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C545" w14:textId="66ABB297" w:rsidR="00FC3C08" w:rsidRDefault="00FC3C08" w:rsidP="006A4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DA19B6">
        <w:rPr>
          <w:rFonts w:ascii="Times New Roman" w:hAnsi="Times New Roman" w:cs="Times New Roman"/>
          <w:sz w:val="24"/>
          <w:szCs w:val="24"/>
        </w:rPr>
        <w:t>potrzebą zabezpieczenia wyższych niż pierwotnie planowano środków</w:t>
      </w:r>
      <w:r w:rsidR="006A44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19B6">
        <w:rPr>
          <w:rFonts w:ascii="Times New Roman" w:hAnsi="Times New Roman" w:cs="Times New Roman"/>
          <w:sz w:val="24"/>
          <w:szCs w:val="24"/>
        </w:rPr>
        <w:t xml:space="preserve"> z przeznaczeniem na usunięcie i unieszkodliwienie wyrobów zawierających azbest z terenu gminy</w:t>
      </w:r>
      <w:r w:rsidR="006A4432">
        <w:rPr>
          <w:rFonts w:ascii="Times New Roman" w:hAnsi="Times New Roman" w:cs="Times New Roman"/>
          <w:sz w:val="24"/>
          <w:szCs w:val="24"/>
        </w:rPr>
        <w:t xml:space="preserve"> (zwiększenie o kwotę 41.000 zł)</w:t>
      </w:r>
      <w:r w:rsidR="00DA19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zachodzi konieczność dokonania autopoprawki w projekcie uchwały budżetowej oraz w projekcie uchwały w sprawie wieloletniej prognozy finansowej. </w:t>
      </w:r>
    </w:p>
    <w:p w14:paraId="1C2DE1E7" w14:textId="77777777" w:rsidR="00FC3C08" w:rsidRDefault="00FC3C08" w:rsidP="00FC3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budżetowej dokonuje się zmiany (zmiany zaznaczono kolorem czerwonym):</w:t>
      </w:r>
    </w:p>
    <w:p w14:paraId="617A7315" w14:textId="551A6895" w:rsidR="00FC3C08" w:rsidRPr="00DA19B6" w:rsidRDefault="00FC3C08" w:rsidP="00DA19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 w treści uchwały w §</w:t>
      </w:r>
      <w:r w:rsidR="00DA1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§ </w:t>
      </w:r>
      <w:r w:rsidR="00DA19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zgodnie z załączonym projektem,</w:t>
      </w:r>
    </w:p>
    <w:p w14:paraId="319DDF7F" w14:textId="7B85AC83" w:rsidR="00FC3C08" w:rsidRDefault="00FC3C08" w:rsidP="00FC3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 Nr 2 – wydatki - w kolumnie nr 5, 6, 7 i </w:t>
      </w:r>
      <w:r w:rsidR="00DA19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zmianie ulega</w:t>
      </w:r>
      <w:r w:rsidR="00DA19B6">
        <w:rPr>
          <w:rFonts w:ascii="Times New Roman" w:hAnsi="Times New Roman" w:cs="Times New Roman"/>
          <w:sz w:val="24"/>
          <w:szCs w:val="24"/>
        </w:rPr>
        <w:t xml:space="preserve"> zwiększenie</w:t>
      </w:r>
      <w:r>
        <w:rPr>
          <w:rFonts w:ascii="Times New Roman" w:hAnsi="Times New Roman" w:cs="Times New Roman"/>
          <w:sz w:val="24"/>
          <w:szCs w:val="24"/>
        </w:rPr>
        <w:t xml:space="preserve"> i plan po zmianach, zgodnie z załączonym projektem,</w:t>
      </w:r>
    </w:p>
    <w:p w14:paraId="1093D013" w14:textId="048495AF" w:rsidR="00FC3C08" w:rsidRDefault="00FC3C08" w:rsidP="00FC3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 Nr 3 – Przychody i rozchody budżetu – w kolumnie nr 4 zmianie ulega kwota wydatków, </w:t>
      </w:r>
      <w:r w:rsidR="00DA19B6">
        <w:rPr>
          <w:rFonts w:ascii="Times New Roman" w:hAnsi="Times New Roman" w:cs="Times New Roman"/>
          <w:sz w:val="24"/>
          <w:szCs w:val="24"/>
        </w:rPr>
        <w:t xml:space="preserve">przychodów i wonnych środków, </w:t>
      </w:r>
      <w:r>
        <w:rPr>
          <w:rFonts w:ascii="Times New Roman" w:hAnsi="Times New Roman" w:cs="Times New Roman"/>
          <w:sz w:val="24"/>
          <w:szCs w:val="24"/>
        </w:rPr>
        <w:t>zgodnie z załączonym projektem,</w:t>
      </w:r>
    </w:p>
    <w:p w14:paraId="6D6F1B76" w14:textId="32CA4A22" w:rsidR="00DA19B6" w:rsidRDefault="006A4432" w:rsidP="00FC3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A19B6">
        <w:rPr>
          <w:rFonts w:ascii="Times New Roman" w:hAnsi="Times New Roman" w:cs="Times New Roman"/>
          <w:sz w:val="24"/>
          <w:szCs w:val="24"/>
        </w:rPr>
        <w:t>apis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A19B6">
        <w:rPr>
          <w:rFonts w:ascii="Times New Roman" w:hAnsi="Times New Roman" w:cs="Times New Roman"/>
          <w:sz w:val="24"/>
          <w:szCs w:val="24"/>
        </w:rPr>
        <w:t xml:space="preserve"> w objaśnieniach polegając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A19B6">
        <w:rPr>
          <w:rFonts w:ascii="Times New Roman" w:hAnsi="Times New Roman" w:cs="Times New Roman"/>
          <w:sz w:val="24"/>
          <w:szCs w:val="24"/>
        </w:rPr>
        <w:t xml:space="preserve"> na dodaniu uzasadnienia w dz. 900, rozdz. 90026 §4300</w:t>
      </w:r>
    </w:p>
    <w:p w14:paraId="0DD69BEA" w14:textId="43CCF304" w:rsidR="00FC3C08" w:rsidRDefault="00FC3C08" w:rsidP="00FC3C0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uchwały w sprawie Wieloletniej Prognozy Finansowej zmianie ulega załącznik Nr 1, zgodnie z załączonym projektem. Zmiany zaznaczono kolorem żółtym                              i dotyczą roku 2020 w kolumnach 2,  2.1., </w:t>
      </w:r>
      <w:r w:rsidR="00DA19B6">
        <w:rPr>
          <w:rFonts w:ascii="Times New Roman" w:hAnsi="Times New Roman" w:cs="Times New Roman"/>
          <w:sz w:val="24"/>
          <w:szCs w:val="24"/>
        </w:rPr>
        <w:t xml:space="preserve">3, 4, 4.3, 4.3.1, 7.1 i 7.2 </w:t>
      </w:r>
      <w:r>
        <w:rPr>
          <w:rFonts w:ascii="Times New Roman" w:hAnsi="Times New Roman" w:cs="Times New Roman"/>
          <w:sz w:val="24"/>
          <w:szCs w:val="24"/>
        </w:rPr>
        <w:t xml:space="preserve"> oraz zmianie ulega część opisowa, dotycząca wysokości wydatków</w:t>
      </w:r>
      <w:r w:rsidR="006A4432">
        <w:rPr>
          <w:rFonts w:ascii="Times New Roman" w:hAnsi="Times New Roman" w:cs="Times New Roman"/>
          <w:sz w:val="24"/>
          <w:szCs w:val="24"/>
        </w:rPr>
        <w:t xml:space="preserve"> i deficytu</w:t>
      </w:r>
      <w:r>
        <w:rPr>
          <w:rFonts w:ascii="Times New Roman" w:hAnsi="Times New Roman" w:cs="Times New Roman"/>
          <w:sz w:val="24"/>
          <w:szCs w:val="24"/>
        </w:rPr>
        <w:t>, zgodnie z załączonym projektem.</w:t>
      </w:r>
    </w:p>
    <w:p w14:paraId="0E76A566" w14:textId="77777777" w:rsidR="00717D36" w:rsidRDefault="00717D36"/>
    <w:sectPr w:rsidR="00717D36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E3E69"/>
    <w:multiLevelType w:val="hybridMultilevel"/>
    <w:tmpl w:val="ED4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08"/>
    <w:rsid w:val="006A4432"/>
    <w:rsid w:val="00717D36"/>
    <w:rsid w:val="00DA19B6"/>
    <w:rsid w:val="00FC3C0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0DF2"/>
  <w15:chartTrackingRefBased/>
  <w15:docId w15:val="{F50B20D0-2505-43C3-B350-A467A61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</cp:revision>
  <dcterms:created xsi:type="dcterms:W3CDTF">2020-08-31T06:38:00Z</dcterms:created>
  <dcterms:modified xsi:type="dcterms:W3CDTF">2020-08-31T07:03:00Z</dcterms:modified>
</cp:coreProperties>
</file>