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73BAD" w14:textId="77777777" w:rsidR="008D0DCE" w:rsidRPr="00FE2BDA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</w:p>
    <w:p w14:paraId="0099461A" w14:textId="3EC397F5" w:rsidR="008D0DCE" w:rsidRPr="00FE2BDA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 xml:space="preserve">Uchwały Nr </w:t>
      </w:r>
    </w:p>
    <w:p w14:paraId="1322F671" w14:textId="77777777" w:rsidR="008D0DCE" w:rsidRPr="00FE2BDA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>Rady Miejskiej w Serocku</w:t>
      </w:r>
    </w:p>
    <w:p w14:paraId="3F54F9DC" w14:textId="70A956EF" w:rsidR="008D0DCE" w:rsidRPr="00FE2BDA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</w:p>
    <w:p w14:paraId="3A0243BA" w14:textId="77777777" w:rsidR="008D0DCE" w:rsidRPr="00FE2BDA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D0DCA" w14:textId="77777777" w:rsidR="008D0DCE" w:rsidRPr="00FE2BDA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6C258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 xml:space="preserve">Objaśnienia przyjętych wartości w Wieloletniej Prognozie Finansowej </w:t>
      </w:r>
    </w:p>
    <w:p w14:paraId="27CA7A25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BC9E8E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 xml:space="preserve">Miasta i Gminy Serock </w:t>
      </w:r>
    </w:p>
    <w:p w14:paraId="681B8181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441C7E" w14:textId="77777777" w:rsidR="00CB3ECE" w:rsidRPr="00FE2BDA" w:rsidRDefault="00D92EF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</w:rPr>
        <w:t>na lata 20</w:t>
      </w:r>
      <w:r w:rsidR="000069BE" w:rsidRPr="00FE2BD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C3ED4" w:rsidRPr="00FE2BDA">
        <w:rPr>
          <w:rFonts w:ascii="Times New Roman" w:hAnsi="Times New Roman" w:cs="Times New Roman"/>
          <w:b/>
          <w:bCs/>
          <w:sz w:val="24"/>
          <w:szCs w:val="24"/>
        </w:rPr>
        <w:t xml:space="preserve"> – 20</w:t>
      </w:r>
      <w:r w:rsidR="000069BE" w:rsidRPr="00FE2BDA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14:paraId="0A05AD19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E48B7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85A88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Wieloletnia Prognoza Finansowa Miasta i</w:t>
      </w:r>
      <w:r w:rsidR="00D92EF2" w:rsidRPr="00FE2BDA">
        <w:rPr>
          <w:rFonts w:ascii="Times New Roman" w:hAnsi="Times New Roman" w:cs="Times New Roman"/>
          <w:sz w:val="24"/>
          <w:szCs w:val="24"/>
        </w:rPr>
        <w:t xml:space="preserve"> Gminy Serock obejmuje lata 20</w:t>
      </w:r>
      <w:r w:rsidR="000069BE" w:rsidRPr="00FE2BDA">
        <w:rPr>
          <w:rFonts w:ascii="Times New Roman" w:hAnsi="Times New Roman" w:cs="Times New Roman"/>
          <w:sz w:val="24"/>
          <w:szCs w:val="24"/>
        </w:rPr>
        <w:t>20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– 20</w:t>
      </w:r>
      <w:r w:rsidR="000069BE" w:rsidRPr="00FE2BDA">
        <w:rPr>
          <w:rFonts w:ascii="Times New Roman" w:hAnsi="Times New Roman" w:cs="Times New Roman"/>
          <w:sz w:val="24"/>
          <w:szCs w:val="24"/>
        </w:rPr>
        <w:t>34</w:t>
      </w:r>
      <w:r w:rsidRPr="00FE2BDA">
        <w:rPr>
          <w:rFonts w:ascii="Times New Roman" w:hAnsi="Times New Roman" w:cs="Times New Roman"/>
          <w:sz w:val="24"/>
          <w:szCs w:val="24"/>
        </w:rPr>
        <w:t xml:space="preserve">. Okres ten, zgodnie z art. 227 ustawy o finansach publicznych, pokrywa </w:t>
      </w:r>
      <w:r w:rsidR="008C3ED4" w:rsidRPr="00FE2BDA">
        <w:rPr>
          <w:rFonts w:ascii="Times New Roman" w:hAnsi="Times New Roman" w:cs="Times New Roman"/>
          <w:sz w:val="24"/>
          <w:szCs w:val="24"/>
        </w:rPr>
        <w:t>się</w:t>
      </w:r>
      <w:r w:rsidRPr="00FE2BDA">
        <w:rPr>
          <w:rFonts w:ascii="Times New Roman" w:hAnsi="Times New Roman" w:cs="Times New Roman"/>
          <w:sz w:val="24"/>
          <w:szCs w:val="24"/>
        </w:rPr>
        <w:t xml:space="preserve"> z okresem realizacji kontynuowanych i planowanych przedsięwzięć, które wykazano w załączniku nr 2 oraz okresem </w:t>
      </w:r>
      <w:r w:rsidR="008C3ED4" w:rsidRPr="00FE2BDA">
        <w:rPr>
          <w:rFonts w:ascii="Times New Roman" w:hAnsi="Times New Roman" w:cs="Times New Roman"/>
          <w:sz w:val="24"/>
          <w:szCs w:val="24"/>
        </w:rPr>
        <w:t>spłaty</w:t>
      </w:r>
      <w:r w:rsidRPr="00FE2BDA">
        <w:rPr>
          <w:rFonts w:ascii="Times New Roman" w:hAnsi="Times New Roman" w:cs="Times New Roman"/>
          <w:sz w:val="24"/>
          <w:szCs w:val="24"/>
        </w:rPr>
        <w:t xml:space="preserve"> zobowiązań już zaciągniętych, a także planowanych do </w:t>
      </w:r>
      <w:r w:rsidR="008C3ED4" w:rsidRPr="00FE2BDA">
        <w:rPr>
          <w:rFonts w:ascii="Times New Roman" w:hAnsi="Times New Roman" w:cs="Times New Roman"/>
          <w:sz w:val="24"/>
          <w:szCs w:val="24"/>
        </w:rPr>
        <w:t>zaciągnięcia</w:t>
      </w:r>
      <w:r w:rsidRPr="00FE2BDA">
        <w:rPr>
          <w:rFonts w:ascii="Times New Roman" w:hAnsi="Times New Roman" w:cs="Times New Roman"/>
          <w:sz w:val="24"/>
          <w:szCs w:val="24"/>
        </w:rPr>
        <w:t xml:space="preserve">. Opracowując prognozę na lata następne kierowano się wykonaniem dochodów i wydatków poprzednich lat. Wartości ujęte w poszczególnych latach zostały zaplanowane ze szczególną ostrożnością i w ujęciu realnym. </w:t>
      </w:r>
    </w:p>
    <w:p w14:paraId="5B45D7A1" w14:textId="77777777" w:rsidR="00340D02" w:rsidRPr="00FE2BDA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6E10E0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dochodów</w:t>
      </w:r>
    </w:p>
    <w:p w14:paraId="168A17DA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BBB2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Planowane wielkości doch</w:t>
      </w:r>
      <w:r w:rsidR="00D92EF2" w:rsidRPr="00FE2BDA">
        <w:rPr>
          <w:rFonts w:ascii="Times New Roman" w:hAnsi="Times New Roman" w:cs="Times New Roman"/>
          <w:sz w:val="24"/>
          <w:szCs w:val="24"/>
        </w:rPr>
        <w:t>odów na rok 20</w:t>
      </w:r>
      <w:r w:rsidR="000069BE" w:rsidRPr="00FE2BDA">
        <w:rPr>
          <w:rFonts w:ascii="Times New Roman" w:hAnsi="Times New Roman" w:cs="Times New Roman"/>
          <w:sz w:val="24"/>
          <w:szCs w:val="24"/>
        </w:rPr>
        <w:t>20</w:t>
      </w:r>
      <w:r w:rsidRPr="00FE2BDA">
        <w:rPr>
          <w:rFonts w:ascii="Times New Roman" w:hAnsi="Times New Roman" w:cs="Times New Roman"/>
          <w:sz w:val="24"/>
          <w:szCs w:val="24"/>
        </w:rPr>
        <w:t xml:space="preserve"> przyjęto na podstawie:</w:t>
      </w:r>
    </w:p>
    <w:p w14:paraId="054A69AB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określonych wstępnych kwot dotacji celowych na zadania rządowe i własne przekazywane przez Wojewodę Mazowieckiego i z Krajowego Biura Wyborczego,</w:t>
      </w:r>
    </w:p>
    <w:p w14:paraId="12C47BF9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określonych wstępnych kwot subwencji ogólnej i przewidywanego udziału gminy 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2BDA">
        <w:rPr>
          <w:rFonts w:ascii="Times New Roman" w:hAnsi="Times New Roman" w:cs="Times New Roman"/>
          <w:sz w:val="24"/>
          <w:szCs w:val="24"/>
        </w:rPr>
        <w:t>w podatku dochodowym od osób fizycznych przekazane przez Ministra Finansów,</w:t>
      </w:r>
    </w:p>
    <w:p w14:paraId="16D4B170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określonych wpływów z tytułu zawartych umów i porozumień między jednostkami samorządu terytorialnego,</w:t>
      </w:r>
    </w:p>
    <w:p w14:paraId="78A7CF14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innych wpływów stanowiących dochody gminy, uiszczanych na podstawie odrębnych przepisów (m.in. wpływy z podatków lokalnych, opłaty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adiacenckiej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, opłaty za wieczyste użytkowanie, odsetki od środków na rachunkach bankowych, itp.),</w:t>
      </w:r>
    </w:p>
    <w:p w14:paraId="58C037B6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wpływy z tytułu sprzedaży majątku.</w:t>
      </w:r>
    </w:p>
    <w:p w14:paraId="61262E49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A9950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lata. W Wieloletniej Prognozie Finansowej założono wzrost wpływów PIT, CIT do budżetu gminy, które są uzależnione od tempa koniunktury gospodarczej określonej tempem wzrostu PKB oraz wzrostu zysku uzyskiwanego przez </w:t>
      </w:r>
      <w:r w:rsidR="008C3ED4" w:rsidRPr="00FE2BDA">
        <w:rPr>
          <w:rFonts w:ascii="Times New Roman" w:hAnsi="Times New Roman" w:cs="Times New Roman"/>
          <w:sz w:val="24"/>
          <w:szCs w:val="24"/>
        </w:rPr>
        <w:t>przedsiębiorców</w:t>
      </w:r>
      <w:r w:rsidRPr="00FE2BDA">
        <w:rPr>
          <w:rFonts w:ascii="Times New Roman" w:hAnsi="Times New Roman" w:cs="Times New Roman"/>
          <w:sz w:val="24"/>
          <w:szCs w:val="24"/>
        </w:rPr>
        <w:t xml:space="preserve">. Stopniowo też wzrasta liczba mieszkańców gminy, co pozwala planować systematyczny wzrost wpływów z podatków i opłat lokalnych. Planuje się również 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wzrost </w:t>
      </w:r>
      <w:r w:rsidR="00340D02" w:rsidRPr="00FE2BDA">
        <w:rPr>
          <w:rFonts w:ascii="Times New Roman" w:hAnsi="Times New Roman" w:cs="Times New Roman"/>
          <w:sz w:val="24"/>
          <w:szCs w:val="24"/>
        </w:rPr>
        <w:t xml:space="preserve">dotacji </w:t>
      </w:r>
      <w:r w:rsidR="008C3ED4" w:rsidRPr="00FE2BDA">
        <w:rPr>
          <w:rFonts w:ascii="Times New Roman" w:hAnsi="Times New Roman" w:cs="Times New Roman"/>
          <w:sz w:val="24"/>
          <w:szCs w:val="24"/>
        </w:rPr>
        <w:t>z budżetu państwa</w:t>
      </w:r>
      <w:r w:rsidR="00854B89" w:rsidRPr="00FE2BDA">
        <w:rPr>
          <w:rFonts w:ascii="Times New Roman" w:hAnsi="Times New Roman" w:cs="Times New Roman"/>
          <w:sz w:val="24"/>
          <w:szCs w:val="24"/>
        </w:rPr>
        <w:t>, który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wynika z przekazywanej dotacji z Mazowieckiego Urzędu Wojewódzkiego na realizację program</w:t>
      </w:r>
      <w:r w:rsidR="003B7BFD" w:rsidRPr="00FE2BDA">
        <w:rPr>
          <w:rFonts w:ascii="Times New Roman" w:hAnsi="Times New Roman" w:cs="Times New Roman"/>
          <w:sz w:val="24"/>
          <w:szCs w:val="24"/>
        </w:rPr>
        <w:t>ów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rządow</w:t>
      </w:r>
      <w:r w:rsidR="003B7BFD" w:rsidRPr="00FE2BDA">
        <w:rPr>
          <w:rFonts w:ascii="Times New Roman" w:hAnsi="Times New Roman" w:cs="Times New Roman"/>
          <w:sz w:val="24"/>
          <w:szCs w:val="24"/>
        </w:rPr>
        <w:t>ych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„Rodzina 500+”</w:t>
      </w:r>
      <w:r w:rsidR="003B7BFD" w:rsidRPr="00FE2BDA">
        <w:rPr>
          <w:rFonts w:ascii="Times New Roman" w:hAnsi="Times New Roman" w:cs="Times New Roman"/>
          <w:sz w:val="24"/>
          <w:szCs w:val="24"/>
        </w:rPr>
        <w:t>, „Dobry start”</w:t>
      </w:r>
      <w:r w:rsidR="00334674" w:rsidRPr="00FE2BDA">
        <w:rPr>
          <w:rFonts w:ascii="Times New Roman" w:hAnsi="Times New Roman" w:cs="Times New Roman"/>
          <w:sz w:val="24"/>
          <w:szCs w:val="24"/>
        </w:rPr>
        <w:t xml:space="preserve">    </w:t>
      </w:r>
      <w:r w:rsidR="003B7BFD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="00D92EF2" w:rsidRPr="00FE2BDA">
        <w:rPr>
          <w:rFonts w:ascii="Times New Roman" w:hAnsi="Times New Roman" w:cs="Times New Roman"/>
          <w:sz w:val="24"/>
          <w:szCs w:val="24"/>
        </w:rPr>
        <w:t>i innych zadań zleconych</w:t>
      </w:r>
      <w:r w:rsidR="00334674" w:rsidRPr="00FE2BDA">
        <w:rPr>
          <w:rFonts w:ascii="Times New Roman" w:hAnsi="Times New Roman" w:cs="Times New Roman"/>
          <w:sz w:val="24"/>
          <w:szCs w:val="24"/>
        </w:rPr>
        <w:t>.</w:t>
      </w:r>
    </w:p>
    <w:p w14:paraId="47685007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7D2FEB4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Dochody majątkowe na okres wieloletniej prognozy finansowej oszacowano na podstawie możliwości własnych gminy, pozyskiwania środków zewnętrznych w ramach regionalnych programów operacyjnych województwa mazowieckiego i budżetu unii europejskiej oraz </w:t>
      </w:r>
      <w:r w:rsidRPr="00FE2BDA">
        <w:rPr>
          <w:rFonts w:ascii="Times New Roman" w:hAnsi="Times New Roman" w:cs="Times New Roman"/>
          <w:sz w:val="24"/>
          <w:szCs w:val="24"/>
        </w:rPr>
        <w:lastRenderedPageBreak/>
        <w:t>możliwości pozyskiwania środków w formie dotacji celowych z budżetu państwa. W zakresie dochodów majątkowych wykazano również dochody ze sprzedaży majątku, których to wielkość przyjęto na podstawie danych uzyskanych z Referatu Geodezji</w:t>
      </w:r>
      <w:r w:rsidR="00340D02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Pr="00FE2BDA">
        <w:rPr>
          <w:rFonts w:ascii="Times New Roman" w:hAnsi="Times New Roman" w:cs="Times New Roman"/>
          <w:sz w:val="24"/>
          <w:szCs w:val="24"/>
        </w:rPr>
        <w:t xml:space="preserve">i Gospodarki Nieruchomościami. </w:t>
      </w:r>
    </w:p>
    <w:p w14:paraId="4481F0EB" w14:textId="77777777" w:rsidR="00340D02" w:rsidRPr="00FE2BDA" w:rsidRDefault="00340D02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80443AF" w14:textId="77777777" w:rsidR="001530C8" w:rsidRPr="00FE2BDA" w:rsidRDefault="001530C8" w:rsidP="001530C8">
      <w:pPr>
        <w:autoSpaceDE w:val="0"/>
        <w:autoSpaceDN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9903780"/>
      <w:r w:rsidRPr="00FE2BDA">
        <w:rPr>
          <w:rFonts w:ascii="Times New Roman" w:hAnsi="Times New Roman" w:cs="Times New Roman"/>
          <w:sz w:val="24"/>
          <w:szCs w:val="24"/>
        </w:rPr>
        <w:t>Planowana sprzedaż mienia gminnego na kwotę 1.750.000 zł uwzględniona w WPF na 2020r. obejmuje:</w:t>
      </w:r>
    </w:p>
    <w:p w14:paraId="66A56205" w14:textId="77777777" w:rsidR="001530C8" w:rsidRPr="00FE2BDA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1)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FE2BDA">
        <w:rPr>
          <w:rFonts w:ascii="Times New Roman" w:hAnsi="Times New Roman" w:cs="Times New Roman"/>
          <w:sz w:val="24"/>
          <w:szCs w:val="24"/>
        </w:rPr>
        <w:t>wpływy ze sprzedaży 1 lokalu mieszkalnego dotychczasowym najemcom – 50.000 zł.</w:t>
      </w:r>
    </w:p>
    <w:p w14:paraId="71AE44A9" w14:textId="77777777" w:rsidR="001530C8" w:rsidRPr="00FE2BDA" w:rsidRDefault="001530C8" w:rsidP="001530C8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2)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 wpływy ze sprzedaży gruntów w wysokości 1.700.000 zł, w tym: </w:t>
      </w:r>
    </w:p>
    <w:p w14:paraId="458D0859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137/2 o pow. 0,1097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,</w:t>
      </w:r>
    </w:p>
    <w:p w14:paraId="4E860909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137/4 o pow. 0,1077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. Wola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Smolana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,</w:t>
      </w:r>
    </w:p>
    <w:p w14:paraId="07157BC9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344/5 i 345/4 o pow. 0,1225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. Skubianka,       </w:t>
      </w:r>
    </w:p>
    <w:p w14:paraId="5E3A7581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30/3 o pow. 0,1604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Skubianka,               </w:t>
      </w:r>
    </w:p>
    <w:p w14:paraId="03BACB81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30/4 o pow. 0,1600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301DCE15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30/5 o pow. 0,1600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. Skubianka,               </w:t>
      </w:r>
    </w:p>
    <w:p w14:paraId="0277DAA4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30/6 o pow. 0,2164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Skubianka,</w:t>
      </w:r>
    </w:p>
    <w:p w14:paraId="4B0B8557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84/1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14074A8E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84/2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76C3DBEF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84/3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52D9626C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84/4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78A1BA26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84/5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6F6F39BD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84/6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19070445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84/7 o pow. 0,2200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3D3B813D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84/8 o pow. 0,2319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Zalesie Borowe,</w:t>
      </w:r>
    </w:p>
    <w:p w14:paraId="2ED9E783" w14:textId="77777777" w:rsidR="001530C8" w:rsidRPr="00FE2BDA" w:rsidRDefault="001530C8" w:rsidP="001530C8">
      <w:pPr>
        <w:pStyle w:val="Akapitzlist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Symbol" w:hAnsi="Symbol"/>
          <w:sz w:val="24"/>
          <w:szCs w:val="24"/>
        </w:rPr>
        <w:t>-</w:t>
      </w:r>
      <w:r w:rsidRPr="00FE2BDA">
        <w:rPr>
          <w:rFonts w:ascii="Times New Roman" w:hAnsi="Times New Roman" w:cs="Times New Roman"/>
          <w:sz w:val="14"/>
          <w:szCs w:val="14"/>
        </w:rPr>
        <w:t xml:space="preserve">          </w:t>
      </w:r>
      <w:r w:rsidRPr="00FE2BDA">
        <w:rPr>
          <w:rFonts w:ascii="Times New Roman" w:hAnsi="Times New Roman" w:cs="Times New Roman"/>
          <w:sz w:val="24"/>
          <w:szCs w:val="24"/>
        </w:rPr>
        <w:t xml:space="preserve">działka nr 56/14 o pow. 0,1923 ha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02 w Serocku.</w:t>
      </w:r>
    </w:p>
    <w:p w14:paraId="78936B12" w14:textId="77777777" w:rsidR="001530C8" w:rsidRPr="00FE2BDA" w:rsidRDefault="001530C8" w:rsidP="001530C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Z w/w działek planuje się sprzedaż części nieruchomości do osiągnięcia planowanych wpływów ze sprzedaży gruntów. Natomiast wartość wszystkich nieruchomości, na które Rada Miejska w Serocku wyraziła zgodę w formie uchwały, została wyceniona na podstawie operatów szacunkowych, wykonanych przez rzeczoznawcę majątkowego na ogólną kwotę 1.774.000 zł.</w:t>
      </w:r>
    </w:p>
    <w:p w14:paraId="4A7F939D" w14:textId="77777777" w:rsidR="000069BE" w:rsidRPr="00FE2BDA" w:rsidRDefault="000069B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0"/>
    <w:p w14:paraId="1B4ED477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t>Prognoza wydatków</w:t>
      </w:r>
    </w:p>
    <w:p w14:paraId="3A399852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55961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  <w:t xml:space="preserve">Planowane wielkości wydatków na rok </w:t>
      </w:r>
      <w:r w:rsidR="00D72317" w:rsidRPr="00FE2BDA">
        <w:rPr>
          <w:rFonts w:ascii="Times New Roman" w:hAnsi="Times New Roman" w:cs="Times New Roman"/>
          <w:sz w:val="24"/>
          <w:szCs w:val="24"/>
        </w:rPr>
        <w:t>20</w:t>
      </w:r>
      <w:r w:rsidR="000069BE" w:rsidRPr="00FE2BDA">
        <w:rPr>
          <w:rFonts w:ascii="Times New Roman" w:hAnsi="Times New Roman" w:cs="Times New Roman"/>
          <w:sz w:val="24"/>
          <w:szCs w:val="24"/>
        </w:rPr>
        <w:t>20</w:t>
      </w:r>
      <w:r w:rsidRPr="00FE2BDA">
        <w:rPr>
          <w:rFonts w:ascii="Times New Roman" w:hAnsi="Times New Roman" w:cs="Times New Roman"/>
          <w:sz w:val="24"/>
          <w:szCs w:val="24"/>
        </w:rPr>
        <w:t xml:space="preserve"> przyjęto w wysokości określonej 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2BDA">
        <w:rPr>
          <w:rFonts w:ascii="Times New Roman" w:hAnsi="Times New Roman" w:cs="Times New Roman"/>
          <w:sz w:val="24"/>
          <w:szCs w:val="24"/>
        </w:rPr>
        <w:t xml:space="preserve">w projekcie uchwały budżetowej w zakresie wydatków bieżących i wydatków majątkowych.  </w:t>
      </w:r>
    </w:p>
    <w:p w14:paraId="5292C50A" w14:textId="77777777" w:rsidR="00854B89" w:rsidRPr="00FE2BDA" w:rsidRDefault="00CB3ECE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FE2BDA">
        <w:rPr>
          <w:rFonts w:ascii="Times New Roman" w:hAnsi="Times New Roman" w:cs="Times New Roman"/>
          <w:sz w:val="24"/>
          <w:szCs w:val="24"/>
        </w:rPr>
        <w:t xml:space="preserve"> to wydatki jednostek organizacyjnych gminy określone w szczegółowości wynikającej </w:t>
      </w:r>
      <w:r w:rsidR="008C3ED4" w:rsidRPr="00FE2BDA">
        <w:rPr>
          <w:rFonts w:ascii="Times New Roman" w:hAnsi="Times New Roman" w:cs="Times New Roman"/>
          <w:sz w:val="24"/>
          <w:szCs w:val="24"/>
        </w:rPr>
        <w:t>z przepisów</w:t>
      </w:r>
      <w:r w:rsidRPr="00FE2BDA">
        <w:rPr>
          <w:rFonts w:ascii="Times New Roman" w:hAnsi="Times New Roman" w:cs="Times New Roman"/>
          <w:sz w:val="24"/>
          <w:szCs w:val="24"/>
        </w:rPr>
        <w:t>, dotacje na zadania bieżące, świadczenia na rzecz osób fizycznych oraz wydatki na obsługę długu</w:t>
      </w:r>
      <w:r w:rsidR="00854B89" w:rsidRPr="00FE2BDA">
        <w:rPr>
          <w:rFonts w:ascii="Times New Roman" w:hAnsi="Times New Roman" w:cs="Times New Roman"/>
          <w:sz w:val="24"/>
          <w:szCs w:val="24"/>
        </w:rPr>
        <w:t>.</w:t>
      </w:r>
    </w:p>
    <w:p w14:paraId="639DF290" w14:textId="77777777" w:rsidR="00854B89" w:rsidRPr="00FE2BDA" w:rsidRDefault="00854B89" w:rsidP="00854B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Prognozę wydatków bieżących z wyłączeniem wynagrodzeń i pochodnych na kolejne lata sporządzono przy założeniu ich wzrostu o wskaźnik wzrostu cen towarów i usług konsumpcyjnych podanych przez Ministra Finansów na potrzeby wieloletniej prognozy finansowej. </w:t>
      </w:r>
    </w:p>
    <w:p w14:paraId="3D6F67AA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i/>
          <w:iCs/>
          <w:sz w:val="24"/>
          <w:szCs w:val="24"/>
        </w:rPr>
        <w:t>Wydatki majątkowe</w:t>
      </w:r>
      <w:r w:rsidRPr="00FE2BDA">
        <w:rPr>
          <w:rFonts w:ascii="Times New Roman" w:hAnsi="Times New Roman" w:cs="Times New Roman"/>
          <w:sz w:val="24"/>
          <w:szCs w:val="24"/>
        </w:rPr>
        <w:t xml:space="preserve"> to inwestycje i zakupy inwestycyjne oraz wydatki majątkowe.</w:t>
      </w:r>
    </w:p>
    <w:p w14:paraId="75E8A711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E2DDC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W Wieloletniej Prognozie Finansowej została zachowana zasada, zgodnie z którą planowane wydatki bieżące są niższe niż planowane dochody bieżące. </w:t>
      </w:r>
    </w:p>
    <w:p w14:paraId="2D124656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11CFF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Wydatki na obsługę długu </w:t>
      </w:r>
    </w:p>
    <w:p w14:paraId="5E622E9D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1DEA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  <w:t xml:space="preserve">Wydatki na obsługę długu zaplanowano zgodnie z oprocentowaniem wynikającym </w:t>
      </w:r>
      <w:r w:rsidR="00340D02" w:rsidRPr="00FE2B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E2BDA">
        <w:rPr>
          <w:rFonts w:ascii="Times New Roman" w:hAnsi="Times New Roman" w:cs="Times New Roman"/>
          <w:sz w:val="24"/>
          <w:szCs w:val="24"/>
        </w:rPr>
        <w:t xml:space="preserve">z zawartych umów, dotyczących zaciągnięcia pożyczek i kredytów oraz wyemitowanych obligacji komunalnych gminy w latach poprzednich. </w:t>
      </w:r>
    </w:p>
    <w:p w14:paraId="47BF94E4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Wypracowana nadwyżka budżetowa w poszczególnych latach budżetowych przeznaczona będzie na spłatę zaciągniętych pożyczek i kredytów oraz wykup papierów wartościowych. </w:t>
      </w:r>
    </w:p>
    <w:p w14:paraId="1BBFC479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12109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t>Przychody</w:t>
      </w:r>
    </w:p>
    <w:p w14:paraId="25BD3043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5F13395" w14:textId="4D90A5BD" w:rsidR="008D0DCE" w:rsidRPr="00FE2BDA" w:rsidRDefault="00CB3E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</w:r>
      <w:r w:rsidR="00D72317" w:rsidRPr="00FE2BDA">
        <w:rPr>
          <w:rFonts w:ascii="Times New Roman" w:hAnsi="Times New Roman" w:cs="Times New Roman"/>
          <w:sz w:val="24"/>
          <w:szCs w:val="24"/>
        </w:rPr>
        <w:t>W roku 20</w:t>
      </w:r>
      <w:r w:rsidR="000069BE" w:rsidRPr="00FE2BDA">
        <w:rPr>
          <w:rFonts w:ascii="Times New Roman" w:hAnsi="Times New Roman" w:cs="Times New Roman"/>
          <w:sz w:val="24"/>
          <w:szCs w:val="24"/>
        </w:rPr>
        <w:t>20</w:t>
      </w:r>
      <w:r w:rsidRPr="00FE2BDA">
        <w:rPr>
          <w:rFonts w:ascii="Times New Roman" w:hAnsi="Times New Roman" w:cs="Times New Roman"/>
          <w:sz w:val="24"/>
          <w:szCs w:val="24"/>
        </w:rPr>
        <w:t xml:space="preserve"> planuje się wpływy z tytułu emisji </w:t>
      </w:r>
      <w:r w:rsidR="008C3ED4" w:rsidRPr="00FE2BDA">
        <w:rPr>
          <w:rFonts w:ascii="Times New Roman" w:hAnsi="Times New Roman" w:cs="Times New Roman"/>
          <w:sz w:val="24"/>
          <w:szCs w:val="24"/>
        </w:rPr>
        <w:t>obligacji komun</w:t>
      </w:r>
      <w:r w:rsidR="00D72317" w:rsidRPr="00FE2BDA">
        <w:rPr>
          <w:rFonts w:ascii="Times New Roman" w:hAnsi="Times New Roman" w:cs="Times New Roman"/>
          <w:sz w:val="24"/>
          <w:szCs w:val="24"/>
        </w:rPr>
        <w:t xml:space="preserve">alnych w wysokości </w:t>
      </w:r>
      <w:r w:rsidR="00437631" w:rsidRPr="00FE2BDA">
        <w:rPr>
          <w:rFonts w:ascii="Times New Roman" w:hAnsi="Times New Roman" w:cs="Times New Roman"/>
          <w:sz w:val="24"/>
          <w:szCs w:val="24"/>
        </w:rPr>
        <w:t>5</w:t>
      </w:r>
      <w:r w:rsidRPr="00FE2BDA">
        <w:rPr>
          <w:rFonts w:ascii="Times New Roman" w:hAnsi="Times New Roman" w:cs="Times New Roman"/>
          <w:sz w:val="24"/>
          <w:szCs w:val="24"/>
        </w:rPr>
        <w:t>.</w:t>
      </w:r>
      <w:r w:rsidR="00437631" w:rsidRPr="00FE2BDA">
        <w:rPr>
          <w:rFonts w:ascii="Times New Roman" w:hAnsi="Times New Roman" w:cs="Times New Roman"/>
          <w:sz w:val="24"/>
          <w:szCs w:val="24"/>
        </w:rPr>
        <w:t>6</w:t>
      </w:r>
      <w:r w:rsidR="000069BE" w:rsidRPr="00FE2BDA">
        <w:rPr>
          <w:rFonts w:ascii="Times New Roman" w:hAnsi="Times New Roman" w:cs="Times New Roman"/>
          <w:sz w:val="24"/>
          <w:szCs w:val="24"/>
        </w:rPr>
        <w:t>3</w:t>
      </w:r>
      <w:r w:rsidR="00B42399" w:rsidRPr="00FE2BDA">
        <w:rPr>
          <w:rFonts w:ascii="Times New Roman" w:hAnsi="Times New Roman" w:cs="Times New Roman"/>
          <w:sz w:val="24"/>
          <w:szCs w:val="24"/>
        </w:rPr>
        <w:t>1</w:t>
      </w:r>
      <w:r w:rsidRPr="00FE2BDA">
        <w:rPr>
          <w:rFonts w:ascii="Times New Roman" w:hAnsi="Times New Roman" w:cs="Times New Roman"/>
          <w:sz w:val="24"/>
          <w:szCs w:val="24"/>
        </w:rPr>
        <w:t>.</w:t>
      </w:r>
      <w:r w:rsidR="00B42399" w:rsidRPr="00FE2BDA">
        <w:rPr>
          <w:rFonts w:ascii="Times New Roman" w:hAnsi="Times New Roman" w:cs="Times New Roman"/>
          <w:sz w:val="24"/>
          <w:szCs w:val="24"/>
        </w:rPr>
        <w:t>42</w:t>
      </w:r>
      <w:r w:rsidR="00437631" w:rsidRPr="00FE2BDA">
        <w:rPr>
          <w:rFonts w:ascii="Times New Roman" w:hAnsi="Times New Roman" w:cs="Times New Roman"/>
          <w:sz w:val="24"/>
          <w:szCs w:val="24"/>
        </w:rPr>
        <w:t>5</w:t>
      </w:r>
      <w:r w:rsidRPr="00FE2BDA">
        <w:rPr>
          <w:rFonts w:ascii="Times New Roman" w:hAnsi="Times New Roman" w:cs="Times New Roman"/>
          <w:sz w:val="24"/>
          <w:szCs w:val="24"/>
        </w:rPr>
        <w:t xml:space="preserve"> zł</w:t>
      </w:r>
      <w:r w:rsidR="000069BE" w:rsidRPr="00FE2BDA">
        <w:rPr>
          <w:rFonts w:ascii="Times New Roman" w:hAnsi="Times New Roman" w:cs="Times New Roman"/>
          <w:sz w:val="24"/>
          <w:szCs w:val="24"/>
        </w:rPr>
        <w:t xml:space="preserve"> i</w:t>
      </w:r>
      <w:r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="00D72317" w:rsidRPr="00FE2BDA">
        <w:rPr>
          <w:rFonts w:ascii="Times New Roman" w:hAnsi="Times New Roman" w:cs="Times New Roman"/>
          <w:sz w:val="24"/>
          <w:szCs w:val="24"/>
        </w:rPr>
        <w:t>pożycz</w:t>
      </w:r>
      <w:r w:rsidR="003B7BFD" w:rsidRPr="00FE2BDA">
        <w:rPr>
          <w:rFonts w:ascii="Times New Roman" w:hAnsi="Times New Roman" w:cs="Times New Roman"/>
          <w:sz w:val="24"/>
          <w:szCs w:val="24"/>
        </w:rPr>
        <w:t>e</w:t>
      </w:r>
      <w:r w:rsidR="00D72317" w:rsidRPr="00FE2BDA">
        <w:rPr>
          <w:rFonts w:ascii="Times New Roman" w:hAnsi="Times New Roman" w:cs="Times New Roman"/>
          <w:sz w:val="24"/>
          <w:szCs w:val="24"/>
        </w:rPr>
        <w:t xml:space="preserve">k w wysokości </w:t>
      </w:r>
      <w:r w:rsidR="00437631" w:rsidRPr="00FE2BDA">
        <w:rPr>
          <w:rFonts w:ascii="Times New Roman" w:hAnsi="Times New Roman" w:cs="Times New Roman"/>
          <w:sz w:val="24"/>
          <w:szCs w:val="24"/>
        </w:rPr>
        <w:t>4</w:t>
      </w:r>
      <w:r w:rsidR="00D72317" w:rsidRPr="00FE2BDA">
        <w:rPr>
          <w:rFonts w:ascii="Times New Roman" w:hAnsi="Times New Roman" w:cs="Times New Roman"/>
          <w:sz w:val="24"/>
          <w:szCs w:val="24"/>
        </w:rPr>
        <w:t>.</w:t>
      </w:r>
      <w:r w:rsidR="00437631" w:rsidRPr="00FE2BDA">
        <w:rPr>
          <w:rFonts w:ascii="Times New Roman" w:hAnsi="Times New Roman" w:cs="Times New Roman"/>
          <w:sz w:val="24"/>
          <w:szCs w:val="24"/>
        </w:rPr>
        <w:t>605</w:t>
      </w:r>
      <w:r w:rsidR="00D72317" w:rsidRPr="00FE2BDA">
        <w:rPr>
          <w:rFonts w:ascii="Times New Roman" w:hAnsi="Times New Roman" w:cs="Times New Roman"/>
          <w:sz w:val="24"/>
          <w:szCs w:val="24"/>
        </w:rPr>
        <w:t>.</w:t>
      </w:r>
      <w:r w:rsidR="000069BE" w:rsidRPr="00FE2BDA">
        <w:rPr>
          <w:rFonts w:ascii="Times New Roman" w:hAnsi="Times New Roman" w:cs="Times New Roman"/>
          <w:sz w:val="24"/>
          <w:szCs w:val="24"/>
        </w:rPr>
        <w:t>3</w:t>
      </w:r>
      <w:r w:rsidR="00D72317" w:rsidRPr="00FE2BDA">
        <w:rPr>
          <w:rFonts w:ascii="Times New Roman" w:hAnsi="Times New Roman" w:cs="Times New Roman"/>
          <w:sz w:val="24"/>
          <w:szCs w:val="24"/>
        </w:rPr>
        <w:t>0</w:t>
      </w:r>
      <w:r w:rsidR="00437631" w:rsidRPr="00FE2BDA">
        <w:rPr>
          <w:rFonts w:ascii="Times New Roman" w:hAnsi="Times New Roman" w:cs="Times New Roman"/>
          <w:sz w:val="24"/>
          <w:szCs w:val="24"/>
        </w:rPr>
        <w:t>3</w:t>
      </w:r>
      <w:r w:rsidR="00D72317" w:rsidRPr="00FE2BDA">
        <w:rPr>
          <w:rFonts w:ascii="Times New Roman" w:hAnsi="Times New Roman" w:cs="Times New Roman"/>
          <w:sz w:val="24"/>
          <w:szCs w:val="24"/>
        </w:rPr>
        <w:t xml:space="preserve"> zł</w:t>
      </w:r>
      <w:r w:rsidR="008D0DCE" w:rsidRPr="00FE2BDA">
        <w:rPr>
          <w:rFonts w:ascii="Times New Roman" w:hAnsi="Times New Roman" w:cs="Times New Roman"/>
          <w:sz w:val="24"/>
          <w:szCs w:val="24"/>
        </w:rPr>
        <w:t xml:space="preserve"> oraz zaangażowanie wolnych środków                        w </w:t>
      </w:r>
      <w:r w:rsidR="00DA07BC" w:rsidRPr="00FE2BDA">
        <w:rPr>
          <w:rFonts w:ascii="Times New Roman" w:hAnsi="Times New Roman" w:cs="Times New Roman"/>
          <w:sz w:val="24"/>
          <w:szCs w:val="24"/>
        </w:rPr>
        <w:t xml:space="preserve">łącznej </w:t>
      </w:r>
      <w:r w:rsidR="008D0DCE" w:rsidRPr="00FE2BDA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FE2BDA" w:rsidRPr="00FE2BDA">
        <w:rPr>
          <w:rFonts w:ascii="Times New Roman" w:hAnsi="Times New Roman" w:cs="Times New Roman"/>
          <w:sz w:val="24"/>
          <w:szCs w:val="24"/>
        </w:rPr>
        <w:t>2</w:t>
      </w:r>
      <w:r w:rsidR="00B42399" w:rsidRPr="00FE2BDA">
        <w:rPr>
          <w:rFonts w:ascii="Times New Roman" w:hAnsi="Times New Roman" w:cs="Times New Roman"/>
          <w:sz w:val="24"/>
          <w:szCs w:val="24"/>
        </w:rPr>
        <w:t>.</w:t>
      </w:r>
      <w:r w:rsidR="00FE2BDA" w:rsidRPr="00FE2BDA">
        <w:rPr>
          <w:rFonts w:ascii="Times New Roman" w:hAnsi="Times New Roman" w:cs="Times New Roman"/>
          <w:sz w:val="24"/>
          <w:szCs w:val="24"/>
        </w:rPr>
        <w:t>911</w:t>
      </w:r>
      <w:r w:rsidR="008D0DCE" w:rsidRPr="00FE2BDA">
        <w:rPr>
          <w:rFonts w:ascii="Times New Roman" w:hAnsi="Times New Roman" w:cs="Times New Roman"/>
          <w:sz w:val="24"/>
          <w:szCs w:val="24"/>
        </w:rPr>
        <w:t>.</w:t>
      </w:r>
      <w:r w:rsidR="00FE2BDA" w:rsidRPr="00FE2BDA">
        <w:rPr>
          <w:rFonts w:ascii="Times New Roman" w:hAnsi="Times New Roman" w:cs="Times New Roman"/>
          <w:sz w:val="24"/>
          <w:szCs w:val="24"/>
        </w:rPr>
        <w:t>656,06</w:t>
      </w:r>
      <w:r w:rsidR="008D0DCE" w:rsidRPr="00FE2BDA">
        <w:rPr>
          <w:rFonts w:ascii="Times New Roman" w:hAnsi="Times New Roman" w:cs="Times New Roman"/>
          <w:sz w:val="24"/>
          <w:szCs w:val="24"/>
        </w:rPr>
        <w:t xml:space="preserve"> zł stanowiące nadwyżkę</w:t>
      </w:r>
      <w:r w:rsidR="00DA07BC" w:rsidRPr="00FE2BDA">
        <w:rPr>
          <w:rFonts w:ascii="Times New Roman" w:hAnsi="Times New Roman" w:cs="Times New Roman"/>
          <w:sz w:val="24"/>
          <w:szCs w:val="24"/>
        </w:rPr>
        <w:t>:</w:t>
      </w:r>
    </w:p>
    <w:p w14:paraId="7154D2A3" w14:textId="7C0C7FAE" w:rsidR="00DA07BC" w:rsidRPr="00FE2BDA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>środków pieniężnych na rachunku bieżącym budżetu gminy, wynikającą z rozliczeń wyemitowanych papierów wartościowych, kredytów i pożyczek z lat ubiegłych</w:t>
      </w:r>
      <w:r w:rsidRPr="00FE2BDA">
        <w:rPr>
          <w:rFonts w:ascii="Times New Roman" w:hAnsi="Times New Roman"/>
          <w:sz w:val="24"/>
          <w:szCs w:val="24"/>
        </w:rPr>
        <w:t xml:space="preserve">                                   w  wysokości </w:t>
      </w:r>
      <w:r w:rsidR="00FE2BDA" w:rsidRPr="00FE2BDA">
        <w:rPr>
          <w:rFonts w:ascii="Times New Roman" w:hAnsi="Times New Roman"/>
          <w:sz w:val="24"/>
          <w:szCs w:val="24"/>
        </w:rPr>
        <w:t>1</w:t>
      </w:r>
      <w:r w:rsidRPr="00FE2BDA">
        <w:rPr>
          <w:rFonts w:ascii="Times New Roman" w:hAnsi="Times New Roman"/>
          <w:sz w:val="24"/>
          <w:szCs w:val="24"/>
        </w:rPr>
        <w:t>.</w:t>
      </w:r>
      <w:r w:rsidR="00FE2BDA" w:rsidRPr="00FE2BDA">
        <w:rPr>
          <w:rFonts w:ascii="Times New Roman" w:hAnsi="Times New Roman"/>
          <w:sz w:val="24"/>
          <w:szCs w:val="24"/>
        </w:rPr>
        <w:t>723</w:t>
      </w:r>
      <w:r w:rsidRPr="00FE2BDA">
        <w:rPr>
          <w:rFonts w:ascii="Times New Roman" w:hAnsi="Times New Roman"/>
          <w:sz w:val="24"/>
          <w:szCs w:val="24"/>
        </w:rPr>
        <w:t>.</w:t>
      </w:r>
      <w:r w:rsidR="00FE2BDA" w:rsidRPr="00FE2BDA">
        <w:rPr>
          <w:rFonts w:ascii="Times New Roman" w:hAnsi="Times New Roman"/>
          <w:sz w:val="24"/>
          <w:szCs w:val="24"/>
        </w:rPr>
        <w:t>040,49</w:t>
      </w:r>
      <w:r w:rsidRPr="00FE2BDA">
        <w:rPr>
          <w:rFonts w:ascii="Times New Roman" w:hAnsi="Times New Roman"/>
          <w:sz w:val="24"/>
          <w:szCs w:val="24"/>
        </w:rPr>
        <w:t xml:space="preserve"> zł,</w:t>
      </w:r>
    </w:p>
    <w:p w14:paraId="5E21AC8D" w14:textId="77777777" w:rsidR="00DA07BC" w:rsidRPr="00FE2BDA" w:rsidRDefault="00DA07BC" w:rsidP="00DA07BC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>wynikającą z rozliczenia  niewykorzystanych środków pieniężnych na rachunku bieżącym budżetu gminy, wynikającej z rozliczenia dochodów i wydatków nimi finansowanych związanych ze szczególnymi zasadami wykonywania budżetu określonymi w odrębnych ustawach</w:t>
      </w:r>
      <w:r w:rsidRPr="00FE2BDA">
        <w:rPr>
          <w:rFonts w:ascii="Times New Roman" w:hAnsi="Times New Roman"/>
          <w:sz w:val="24"/>
          <w:szCs w:val="24"/>
        </w:rPr>
        <w:t xml:space="preserve"> w wysokość </w:t>
      </w: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>681.292,85 zł, na którą składają się:</w:t>
      </w:r>
    </w:p>
    <w:p w14:paraId="4CE58872" w14:textId="77777777" w:rsidR="00DA07BC" w:rsidRPr="00FE2BDA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hAnsi="Times New Roman"/>
          <w:sz w:val="24"/>
          <w:szCs w:val="24"/>
        </w:rPr>
        <w:t>rozliczenie dochodów z tytułu wydawania zezwoleń na sprzedaż napojów alkoholowych oraz wydatków na realizację zadań określonych w gminnym programie profilaktyki i rozwiązywania problemów alkoholowych - kwota 379.102,22 zł,</w:t>
      </w:r>
    </w:p>
    <w:p w14:paraId="1CB0547C" w14:textId="77777777" w:rsidR="00DA07BC" w:rsidRPr="00FE2BDA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hAnsi="Times New Roman"/>
          <w:sz w:val="24"/>
          <w:szCs w:val="24"/>
        </w:rPr>
        <w:t>rozliczenie dochodów z opłat i kar pieniężnych za korzystanie ze środowiska oraz wydatków w zakresie ochrony środowiska - kwota 690,63 zł,</w:t>
      </w:r>
    </w:p>
    <w:p w14:paraId="33A5CF12" w14:textId="77777777" w:rsidR="00DA07BC" w:rsidRPr="00FE2BDA" w:rsidRDefault="00DA07BC" w:rsidP="007D370D">
      <w:pPr>
        <w:pStyle w:val="Akapitzlist"/>
        <w:numPr>
          <w:ilvl w:val="0"/>
          <w:numId w:val="16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hAnsi="Times New Roman"/>
          <w:bCs/>
          <w:noProof/>
          <w:sz w:val="24"/>
          <w:szCs w:val="24"/>
        </w:rPr>
        <w:t>dofinansowanie w wysokości 301.500 zł z funduszu dróg samorządowych na podstawie podpisanej umowy z Wojewodą Mazowieckim z przeznaczeniem na dofinansowanie realizacji zadania inwestycyjnego pn. „Budowa ulicy Książęcej wraz z infrastrukturą w Jadwisinie”.</w:t>
      </w:r>
    </w:p>
    <w:p w14:paraId="7B05BDF3" w14:textId="77777777" w:rsidR="00DA07BC" w:rsidRPr="00FE2BDA" w:rsidRDefault="00DA07BC" w:rsidP="007D370D">
      <w:pPr>
        <w:pStyle w:val="Akapitzlist"/>
        <w:numPr>
          <w:ilvl w:val="0"/>
          <w:numId w:val="15"/>
        </w:numPr>
        <w:spacing w:line="25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 xml:space="preserve">środków pieniężnych na rachunku bieżącym budżetu gminy, wynikających z rozliczenia środków określonych w art. 5 ust. 1 pkt 2 ustawy i dotacji na realizację programu, projektu lub zadania finansowanego z udziałem tych środków </w:t>
      </w:r>
      <w:r w:rsidRPr="00FE2BDA">
        <w:rPr>
          <w:rFonts w:ascii="Times New Roman" w:hAnsi="Times New Roman"/>
          <w:sz w:val="24"/>
          <w:szCs w:val="24"/>
        </w:rPr>
        <w:t xml:space="preserve">w  wysokości </w:t>
      </w: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>507.322,72 zł, na którą składają się n/w projekty:</w:t>
      </w:r>
    </w:p>
    <w:p w14:paraId="2655205F" w14:textId="77777777" w:rsidR="00DA07BC" w:rsidRPr="00FE2BDA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>Kluby Kluczowych Kompetencji – kwota 227.583,28 zł,</w:t>
      </w:r>
    </w:p>
    <w:p w14:paraId="2AC79130" w14:textId="77777777" w:rsidR="00DA07BC" w:rsidRPr="00FE2BDA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>Przyjazny OPS – kwota 201.363,61 zł,</w:t>
      </w:r>
    </w:p>
    <w:p w14:paraId="4519AC83" w14:textId="77777777" w:rsidR="00DA07BC" w:rsidRPr="00FE2BDA" w:rsidRDefault="00DA07BC" w:rsidP="007D370D">
      <w:pPr>
        <w:pStyle w:val="Akapitzlist"/>
        <w:numPr>
          <w:ilvl w:val="0"/>
          <w:numId w:val="17"/>
        </w:numPr>
        <w:spacing w:line="25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E2BDA">
        <w:rPr>
          <w:rFonts w:ascii="Times New Roman" w:eastAsia="Times New Roman" w:hAnsi="Times New Roman"/>
          <w:sz w:val="24"/>
          <w:szCs w:val="24"/>
          <w:lang w:eastAsia="pl-PL"/>
        </w:rPr>
        <w:t xml:space="preserve">Kompleksowe Usługi Społeczne – kwota 78.375,83 zł. </w:t>
      </w:r>
    </w:p>
    <w:p w14:paraId="04FC01C6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DCB6C9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t>Rozchody</w:t>
      </w:r>
    </w:p>
    <w:p w14:paraId="785D1D26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43CBB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  <w:t xml:space="preserve">Rozchody budżetu stanowiące w całości wykup obligacji komunalnych, spłaty rat kredytów i pożyczek już </w:t>
      </w:r>
      <w:r w:rsidR="008C3ED4" w:rsidRPr="00FE2BDA">
        <w:rPr>
          <w:rFonts w:ascii="Times New Roman" w:hAnsi="Times New Roman" w:cs="Times New Roman"/>
          <w:sz w:val="24"/>
          <w:szCs w:val="24"/>
        </w:rPr>
        <w:t>zaciągniętych</w:t>
      </w:r>
      <w:r w:rsidRPr="00FE2BDA">
        <w:rPr>
          <w:rFonts w:ascii="Times New Roman" w:hAnsi="Times New Roman" w:cs="Times New Roman"/>
          <w:sz w:val="24"/>
          <w:szCs w:val="24"/>
        </w:rPr>
        <w:t xml:space="preserve"> oraz planowanych do zaciągnięcia zobowiązań dłużnych zostały ujęte w Wieloletniej Prognozie Finansowej na podstawie zawartych umów oraz na podstawie planowanych harmonogramów spłat. </w:t>
      </w:r>
    </w:p>
    <w:p w14:paraId="1A0AAA94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Wskaźnik maksymalnego obciążenia z tytułu spłaty długu gminy został ustalony zgodnie 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E2BDA">
        <w:rPr>
          <w:rFonts w:ascii="Times New Roman" w:hAnsi="Times New Roman" w:cs="Times New Roman"/>
          <w:sz w:val="24"/>
          <w:szCs w:val="24"/>
        </w:rPr>
        <w:t xml:space="preserve">z art. 243 </w:t>
      </w:r>
      <w:r w:rsidR="008C3ED4" w:rsidRPr="00FE2BDA">
        <w:rPr>
          <w:rFonts w:ascii="Times New Roman" w:hAnsi="Times New Roman" w:cs="Times New Roman"/>
          <w:sz w:val="24"/>
          <w:szCs w:val="24"/>
        </w:rPr>
        <w:t>ustawy</w:t>
      </w:r>
      <w:r w:rsidRPr="00FE2BDA">
        <w:rPr>
          <w:rFonts w:ascii="Times New Roman" w:hAnsi="Times New Roman" w:cs="Times New Roman"/>
          <w:sz w:val="24"/>
          <w:szCs w:val="24"/>
        </w:rPr>
        <w:t xml:space="preserve"> o finansach publicznych, jako średnia arytmetyczna obliczona dla ostatnich trzech lat relacji jej dochodów </w:t>
      </w:r>
      <w:r w:rsidR="008C3ED4" w:rsidRPr="00FE2BDA">
        <w:rPr>
          <w:rFonts w:ascii="Times New Roman" w:hAnsi="Times New Roman" w:cs="Times New Roman"/>
          <w:sz w:val="24"/>
          <w:szCs w:val="24"/>
        </w:rPr>
        <w:t>bieżących</w:t>
      </w:r>
      <w:r w:rsidRPr="00FE2BDA">
        <w:rPr>
          <w:rFonts w:ascii="Times New Roman" w:hAnsi="Times New Roman" w:cs="Times New Roman"/>
          <w:sz w:val="24"/>
          <w:szCs w:val="24"/>
        </w:rPr>
        <w:t xml:space="preserve"> powiększonych o dochody ze sprzedaży </w:t>
      </w:r>
      <w:r w:rsidR="008C3ED4" w:rsidRPr="00FE2BDA">
        <w:rPr>
          <w:rFonts w:ascii="Times New Roman" w:hAnsi="Times New Roman" w:cs="Times New Roman"/>
          <w:sz w:val="24"/>
          <w:szCs w:val="24"/>
        </w:rPr>
        <w:t>majątku</w:t>
      </w:r>
      <w:r w:rsidRPr="00FE2BDA">
        <w:rPr>
          <w:rFonts w:ascii="Times New Roman" w:hAnsi="Times New Roman" w:cs="Times New Roman"/>
          <w:sz w:val="24"/>
          <w:szCs w:val="24"/>
        </w:rPr>
        <w:t xml:space="preserve"> pomniejszony o wydatki bieżące do dochodów ogółem budżetu. Planowane udziały spłat zobowiązań dłużnych w dochodach ogółem w kolejnych latach budżetowych nie przekraczają </w:t>
      </w:r>
      <w:r w:rsidRPr="00FE2BDA">
        <w:rPr>
          <w:rFonts w:ascii="Times New Roman" w:hAnsi="Times New Roman" w:cs="Times New Roman"/>
          <w:sz w:val="24"/>
          <w:szCs w:val="24"/>
        </w:rPr>
        <w:lastRenderedPageBreak/>
        <w:t xml:space="preserve">wskaźników wyliczanych zgodnie z art. 243 ustawy o finansach publicznych. </w:t>
      </w:r>
    </w:p>
    <w:p w14:paraId="263E9EAC" w14:textId="77777777" w:rsidR="002D6B53" w:rsidRPr="00FE2BDA" w:rsidRDefault="002D6B53" w:rsidP="002D6B5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Zobowiązania z tytułu spłaty rat kredytów, pożyczek oraz wykupu obligacji komunalnych                    w 2020r. zmniejszono o kwotę 82.272 zł, z uwagi na niższą kwotę zaciągniętych pożyczek                    z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 niż pierwotnie planowano. Zobowiązania po zmianie wynoszą 3.898.497,91 zł             i dotyczą:</w:t>
      </w:r>
    </w:p>
    <w:p w14:paraId="4B59FB15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- spłata rat </w:t>
      </w:r>
      <w:r w:rsidR="00934ECC" w:rsidRPr="00FE2BDA">
        <w:rPr>
          <w:rFonts w:ascii="Times New Roman" w:hAnsi="Times New Roman" w:cs="Times New Roman"/>
          <w:sz w:val="24"/>
          <w:szCs w:val="24"/>
        </w:rPr>
        <w:t xml:space="preserve">kredytów </w:t>
      </w:r>
      <w:r w:rsidR="000069BE" w:rsidRPr="00FE2BDA">
        <w:rPr>
          <w:rFonts w:ascii="Times New Roman" w:hAnsi="Times New Roman" w:cs="Times New Roman"/>
          <w:sz w:val="24"/>
          <w:szCs w:val="24"/>
        </w:rPr>
        <w:t>–</w:t>
      </w:r>
      <w:r w:rsidR="00934ECC" w:rsidRPr="00FE2BDA">
        <w:rPr>
          <w:rFonts w:ascii="Times New Roman" w:hAnsi="Times New Roman" w:cs="Times New Roman"/>
          <w:sz w:val="24"/>
          <w:szCs w:val="24"/>
        </w:rPr>
        <w:t xml:space="preserve"> 6</w:t>
      </w:r>
      <w:r w:rsidR="000069BE" w:rsidRPr="00FE2BDA">
        <w:rPr>
          <w:rFonts w:ascii="Times New Roman" w:hAnsi="Times New Roman" w:cs="Times New Roman"/>
          <w:sz w:val="24"/>
          <w:szCs w:val="24"/>
        </w:rPr>
        <w:t>6.842,08</w:t>
      </w:r>
      <w:r w:rsidRPr="00FE2BD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56024339" w14:textId="77777777" w:rsidR="00CB3ECE" w:rsidRPr="00FE2BDA" w:rsidRDefault="00D7231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- spłata rat pożyczek </w:t>
      </w:r>
      <w:r w:rsidR="00847AFD" w:rsidRPr="00FE2BDA">
        <w:rPr>
          <w:rFonts w:ascii="Times New Roman" w:hAnsi="Times New Roman" w:cs="Times New Roman"/>
          <w:sz w:val="24"/>
          <w:szCs w:val="24"/>
        </w:rPr>
        <w:t>–</w:t>
      </w:r>
      <w:r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="003B7BFD" w:rsidRPr="00FE2BDA">
        <w:rPr>
          <w:rFonts w:ascii="Times New Roman" w:hAnsi="Times New Roman" w:cs="Times New Roman"/>
          <w:sz w:val="24"/>
          <w:szCs w:val="24"/>
        </w:rPr>
        <w:t>5</w:t>
      </w:r>
      <w:r w:rsidR="002D6B53" w:rsidRPr="00FE2BDA">
        <w:rPr>
          <w:rFonts w:ascii="Times New Roman" w:hAnsi="Times New Roman" w:cs="Times New Roman"/>
          <w:sz w:val="24"/>
          <w:szCs w:val="24"/>
        </w:rPr>
        <w:t>01</w:t>
      </w:r>
      <w:r w:rsidR="00934ECC" w:rsidRPr="00FE2BDA">
        <w:rPr>
          <w:rFonts w:ascii="Times New Roman" w:hAnsi="Times New Roman" w:cs="Times New Roman"/>
          <w:sz w:val="24"/>
          <w:szCs w:val="24"/>
        </w:rPr>
        <w:t>.</w:t>
      </w:r>
      <w:r w:rsidR="002D6B53" w:rsidRPr="00FE2BDA">
        <w:rPr>
          <w:rFonts w:ascii="Times New Roman" w:hAnsi="Times New Roman" w:cs="Times New Roman"/>
          <w:sz w:val="24"/>
          <w:szCs w:val="24"/>
        </w:rPr>
        <w:t>655,83</w:t>
      </w:r>
      <w:r w:rsidR="00CB3ECE" w:rsidRPr="00FE2BDA">
        <w:rPr>
          <w:rFonts w:ascii="Times New Roman" w:hAnsi="Times New Roman" w:cs="Times New Roman"/>
          <w:sz w:val="24"/>
          <w:szCs w:val="24"/>
        </w:rPr>
        <w:t xml:space="preserve"> zł,</w:t>
      </w:r>
    </w:p>
    <w:p w14:paraId="2FD9BF72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- wykup obligacji komunalnych </w:t>
      </w:r>
      <w:r w:rsidR="00847AFD" w:rsidRPr="00FE2BDA">
        <w:rPr>
          <w:rFonts w:ascii="Times New Roman" w:hAnsi="Times New Roman" w:cs="Times New Roman"/>
          <w:sz w:val="24"/>
          <w:szCs w:val="24"/>
        </w:rPr>
        <w:t>–</w:t>
      </w:r>
      <w:r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="000069BE" w:rsidRPr="00FE2BDA">
        <w:rPr>
          <w:rFonts w:ascii="Times New Roman" w:hAnsi="Times New Roman" w:cs="Times New Roman"/>
          <w:sz w:val="24"/>
          <w:szCs w:val="24"/>
        </w:rPr>
        <w:t>3</w:t>
      </w:r>
      <w:r w:rsidRPr="00FE2BDA">
        <w:rPr>
          <w:rFonts w:ascii="Times New Roman" w:hAnsi="Times New Roman" w:cs="Times New Roman"/>
          <w:sz w:val="24"/>
          <w:szCs w:val="24"/>
        </w:rPr>
        <w:t>.</w:t>
      </w:r>
      <w:r w:rsidR="000069BE" w:rsidRPr="00FE2BDA">
        <w:rPr>
          <w:rFonts w:ascii="Times New Roman" w:hAnsi="Times New Roman" w:cs="Times New Roman"/>
          <w:sz w:val="24"/>
          <w:szCs w:val="24"/>
        </w:rPr>
        <w:t>330</w:t>
      </w:r>
      <w:r w:rsidRPr="00FE2BDA">
        <w:rPr>
          <w:rFonts w:ascii="Times New Roman" w:hAnsi="Times New Roman" w:cs="Times New Roman"/>
          <w:sz w:val="24"/>
          <w:szCs w:val="24"/>
        </w:rPr>
        <w:t>.000 zł.</w:t>
      </w:r>
    </w:p>
    <w:p w14:paraId="4F9234CE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700AC1C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t>Kwota długu Miasta i Gminy Serock</w:t>
      </w:r>
    </w:p>
    <w:p w14:paraId="2FD78FE1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77F2E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  <w:t xml:space="preserve">Wskaźniki określone na podstawie relacji, o której mowa w art. 243 ustawy z dnia 27.08.2009r. o finansach </w:t>
      </w:r>
      <w:r w:rsidR="008C3ED4" w:rsidRPr="00FE2BDA">
        <w:rPr>
          <w:rFonts w:ascii="Times New Roman" w:hAnsi="Times New Roman" w:cs="Times New Roman"/>
          <w:sz w:val="24"/>
          <w:szCs w:val="24"/>
        </w:rPr>
        <w:t>publicznych zawarte</w:t>
      </w:r>
      <w:r w:rsidRPr="00FE2BDA">
        <w:rPr>
          <w:rFonts w:ascii="Times New Roman" w:hAnsi="Times New Roman" w:cs="Times New Roman"/>
          <w:sz w:val="24"/>
          <w:szCs w:val="24"/>
        </w:rPr>
        <w:t xml:space="preserve"> są w załączniku nr 1 do WPF.</w:t>
      </w:r>
    </w:p>
    <w:p w14:paraId="4996FCC0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Kwota wykazana jako dług na koniec każdego roku jest wynikiem działania: dług 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E2BDA">
        <w:rPr>
          <w:rFonts w:ascii="Times New Roman" w:hAnsi="Times New Roman" w:cs="Times New Roman"/>
          <w:sz w:val="24"/>
          <w:szCs w:val="24"/>
        </w:rPr>
        <w:t xml:space="preserve">z poprzedniego roku plus </w:t>
      </w:r>
      <w:r w:rsidR="008C3ED4" w:rsidRPr="00FE2BDA">
        <w:rPr>
          <w:rFonts w:ascii="Times New Roman" w:hAnsi="Times New Roman" w:cs="Times New Roman"/>
          <w:sz w:val="24"/>
          <w:szCs w:val="24"/>
        </w:rPr>
        <w:t>zaciągnięty</w:t>
      </w:r>
      <w:r w:rsidRPr="00FE2BDA">
        <w:rPr>
          <w:rFonts w:ascii="Times New Roman" w:hAnsi="Times New Roman" w:cs="Times New Roman"/>
          <w:sz w:val="24"/>
          <w:szCs w:val="24"/>
        </w:rPr>
        <w:t xml:space="preserve"> nowy dług minus spłata długu. </w:t>
      </w:r>
    </w:p>
    <w:p w14:paraId="406B2119" w14:textId="77777777" w:rsidR="00CB3ECE" w:rsidRPr="00FE2BDA" w:rsidRDefault="0029581A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W latach 202</w:t>
      </w:r>
      <w:r w:rsidR="000069BE" w:rsidRPr="00FE2BDA">
        <w:rPr>
          <w:rFonts w:ascii="Times New Roman" w:hAnsi="Times New Roman" w:cs="Times New Roman"/>
          <w:sz w:val="24"/>
          <w:szCs w:val="24"/>
        </w:rPr>
        <w:t>4</w:t>
      </w:r>
      <w:r w:rsidR="008C3ED4" w:rsidRPr="00FE2BDA">
        <w:rPr>
          <w:rFonts w:ascii="Times New Roman" w:hAnsi="Times New Roman" w:cs="Times New Roman"/>
          <w:sz w:val="24"/>
          <w:szCs w:val="24"/>
        </w:rPr>
        <w:t xml:space="preserve"> - 20</w:t>
      </w:r>
      <w:r w:rsidR="000069BE" w:rsidRPr="00FE2BDA">
        <w:rPr>
          <w:rFonts w:ascii="Times New Roman" w:hAnsi="Times New Roman" w:cs="Times New Roman"/>
          <w:sz w:val="24"/>
          <w:szCs w:val="24"/>
        </w:rPr>
        <w:t>34</w:t>
      </w:r>
      <w:r w:rsidR="00CB3ECE" w:rsidRPr="00FE2BDA">
        <w:rPr>
          <w:rFonts w:ascii="Times New Roman" w:hAnsi="Times New Roman" w:cs="Times New Roman"/>
          <w:sz w:val="24"/>
          <w:szCs w:val="24"/>
        </w:rPr>
        <w:t xml:space="preserve"> prognozowane dochody </w:t>
      </w:r>
      <w:r w:rsidR="008C3ED4" w:rsidRPr="00FE2BDA">
        <w:rPr>
          <w:rFonts w:ascii="Times New Roman" w:hAnsi="Times New Roman" w:cs="Times New Roman"/>
          <w:sz w:val="24"/>
          <w:szCs w:val="24"/>
        </w:rPr>
        <w:t>budżetu</w:t>
      </w:r>
      <w:r w:rsidR="00CB3ECE" w:rsidRPr="00FE2BDA">
        <w:rPr>
          <w:rFonts w:ascii="Times New Roman" w:hAnsi="Times New Roman" w:cs="Times New Roman"/>
          <w:sz w:val="24"/>
          <w:szCs w:val="24"/>
        </w:rPr>
        <w:t xml:space="preserve"> Gminy będą zamykały się wynikiem dodatnim. Planowaną nadwyżkę w tych latach planuje się przeznaczyć na spłatę rat kapitałowych od </w:t>
      </w:r>
      <w:r w:rsidR="008C3ED4" w:rsidRPr="00FE2BDA">
        <w:rPr>
          <w:rFonts w:ascii="Times New Roman" w:hAnsi="Times New Roman" w:cs="Times New Roman"/>
          <w:sz w:val="24"/>
          <w:szCs w:val="24"/>
        </w:rPr>
        <w:t>zaciągniętych</w:t>
      </w:r>
      <w:r w:rsidR="00CB3ECE" w:rsidRPr="00FE2BDA">
        <w:rPr>
          <w:rFonts w:ascii="Times New Roman" w:hAnsi="Times New Roman" w:cs="Times New Roman"/>
          <w:sz w:val="24"/>
          <w:szCs w:val="24"/>
        </w:rPr>
        <w:t xml:space="preserve"> i planowanych do zaciągnięcia kredytów, pożyczek i emisji obligacji komunalnych.</w:t>
      </w:r>
    </w:p>
    <w:p w14:paraId="68E1A3A1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Przeprowadzono symulację poziomu spłaty zaciągniętego zadłużenia, w wyniku którego stwierdzono możliwość zaciągania zobowiązań na kolejne lata. </w:t>
      </w:r>
    </w:p>
    <w:p w14:paraId="334F58BE" w14:textId="77777777" w:rsidR="00103DC7" w:rsidRPr="00FE2BDA" w:rsidRDefault="00103DC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C312A" w14:textId="77777777" w:rsidR="00FD28A1" w:rsidRPr="00FE2BDA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</w:r>
      <w:r w:rsidR="00007C69" w:rsidRPr="00FE2BDA">
        <w:rPr>
          <w:rFonts w:ascii="Times New Roman" w:hAnsi="Times New Roman" w:cs="Times New Roman"/>
          <w:sz w:val="24"/>
          <w:szCs w:val="24"/>
        </w:rPr>
        <w:t>Gmina</w:t>
      </w:r>
      <w:r w:rsidRPr="00FE2BDA">
        <w:rPr>
          <w:rFonts w:ascii="Times New Roman" w:hAnsi="Times New Roman" w:cs="Times New Roman"/>
          <w:sz w:val="24"/>
          <w:szCs w:val="24"/>
        </w:rPr>
        <w:t xml:space="preserve"> zaciągnęła pożyczkę w kwocie niższej o </w:t>
      </w:r>
      <w:r w:rsidR="00007C69" w:rsidRPr="00FE2BDA">
        <w:rPr>
          <w:rFonts w:ascii="Times New Roman" w:hAnsi="Times New Roman" w:cs="Times New Roman"/>
          <w:sz w:val="24"/>
          <w:szCs w:val="24"/>
        </w:rPr>
        <w:t>9.100</w:t>
      </w:r>
      <w:r w:rsidRPr="00FE2BDA">
        <w:rPr>
          <w:rFonts w:ascii="Times New Roman" w:hAnsi="Times New Roman" w:cs="Times New Roman"/>
          <w:sz w:val="24"/>
          <w:szCs w:val="24"/>
        </w:rPr>
        <w:t xml:space="preserve"> zł od planowanej </w:t>
      </w:r>
      <w:r w:rsidR="00007C69" w:rsidRPr="00FE2BD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E2BDA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Wodnej, w związku </w:t>
      </w:r>
      <w:r w:rsidR="00847AFD" w:rsidRPr="00FE2B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E2BDA">
        <w:rPr>
          <w:rFonts w:ascii="Times New Roman" w:hAnsi="Times New Roman" w:cs="Times New Roman"/>
          <w:sz w:val="24"/>
          <w:szCs w:val="24"/>
        </w:rPr>
        <w:t>z realizacją zadania inwestycyjnego pn.: „</w:t>
      </w:r>
      <w:r w:rsidR="00007C69" w:rsidRPr="00FE2BDA">
        <w:rPr>
          <w:rFonts w:ascii="Times New Roman" w:hAnsi="Times New Roman"/>
          <w:szCs w:val="24"/>
        </w:rPr>
        <w:t>Poprawa efektywności energetycznej na terenie gminy Serock”</w:t>
      </w:r>
      <w:r w:rsidRPr="00FE2BDA">
        <w:rPr>
          <w:rFonts w:ascii="Times New Roman" w:hAnsi="Times New Roman" w:cs="Times New Roman"/>
          <w:sz w:val="24"/>
          <w:szCs w:val="24"/>
        </w:rPr>
        <w:t xml:space="preserve">. Pożyczka została przyznana w </w:t>
      </w:r>
      <w:r w:rsidR="00365031" w:rsidRPr="00FE2BDA">
        <w:rPr>
          <w:rFonts w:ascii="Times New Roman" w:hAnsi="Times New Roman" w:cs="Times New Roman"/>
          <w:sz w:val="24"/>
          <w:szCs w:val="24"/>
        </w:rPr>
        <w:t>niższej</w:t>
      </w:r>
      <w:r w:rsidR="00103DC7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Pr="00FE2BDA">
        <w:rPr>
          <w:rFonts w:ascii="Times New Roman" w:hAnsi="Times New Roman" w:cs="Times New Roman"/>
          <w:sz w:val="24"/>
          <w:szCs w:val="24"/>
        </w:rPr>
        <w:t>wysokości</w:t>
      </w:r>
      <w:r w:rsidR="00365031" w:rsidRPr="00FE2BDA">
        <w:rPr>
          <w:rFonts w:ascii="Times New Roman" w:hAnsi="Times New Roman" w:cs="Times New Roman"/>
          <w:sz w:val="24"/>
          <w:szCs w:val="24"/>
        </w:rPr>
        <w:t xml:space="preserve"> z uwagi na niższe koszty kwalifikowane wydatków. </w:t>
      </w:r>
      <w:r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FE2BDA">
        <w:rPr>
          <w:rFonts w:ascii="Times New Roman" w:hAnsi="Times New Roman" w:cs="Times New Roman"/>
          <w:sz w:val="24"/>
          <w:szCs w:val="24"/>
        </w:rPr>
        <w:t>Ponadto</w:t>
      </w:r>
      <w:r w:rsidR="000E11B6" w:rsidRPr="00FE2BDA">
        <w:rPr>
          <w:rFonts w:ascii="Times New Roman" w:hAnsi="Times New Roman" w:cs="Times New Roman"/>
          <w:sz w:val="24"/>
          <w:szCs w:val="24"/>
        </w:rPr>
        <w:t xml:space="preserve"> </w:t>
      </w:r>
      <w:r w:rsidR="00007C69" w:rsidRPr="00FE2BDA">
        <w:rPr>
          <w:rFonts w:ascii="Times New Roman" w:hAnsi="Times New Roman" w:cs="Times New Roman"/>
          <w:sz w:val="24"/>
          <w:szCs w:val="24"/>
        </w:rPr>
        <w:t xml:space="preserve"> zrezygnowano z zaciągnięcia dwóch pożyczek również </w:t>
      </w:r>
      <w:r w:rsidR="00103DC7" w:rsidRPr="00FE2B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07C69" w:rsidRPr="00FE2BDA">
        <w:rPr>
          <w:rFonts w:ascii="Times New Roman" w:hAnsi="Times New Roman" w:cs="Times New Roman"/>
          <w:sz w:val="24"/>
          <w:szCs w:val="24"/>
        </w:rPr>
        <w:t xml:space="preserve">z Wojewódzkiego Funduszu Ochrony Środowiska i Gospodarki Wodnej </w:t>
      </w:r>
      <w:r w:rsidR="000E11B6" w:rsidRPr="00FE2BDA">
        <w:rPr>
          <w:rFonts w:ascii="Times New Roman" w:hAnsi="Times New Roman" w:cs="Times New Roman"/>
          <w:sz w:val="24"/>
          <w:szCs w:val="24"/>
        </w:rPr>
        <w:t xml:space="preserve">w wysokości </w:t>
      </w:r>
      <w:r w:rsidR="00103DC7" w:rsidRPr="00FE2BD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11B6" w:rsidRPr="00FE2BDA">
        <w:rPr>
          <w:rFonts w:ascii="Times New Roman" w:hAnsi="Times New Roman" w:cs="Times New Roman"/>
          <w:sz w:val="24"/>
          <w:szCs w:val="24"/>
        </w:rPr>
        <w:t xml:space="preserve">150.000 zł </w:t>
      </w:r>
      <w:r w:rsidR="00103DC7" w:rsidRPr="00FE2BDA">
        <w:rPr>
          <w:rFonts w:ascii="Times New Roman" w:hAnsi="Times New Roman" w:cs="Times New Roman"/>
          <w:sz w:val="24"/>
          <w:szCs w:val="24"/>
        </w:rPr>
        <w:t xml:space="preserve">na zadanie pn.: </w:t>
      </w:r>
      <w:r w:rsidR="000E11B6" w:rsidRPr="00FE2BDA">
        <w:rPr>
          <w:rFonts w:ascii="Times New Roman" w:hAnsi="Times New Roman"/>
          <w:sz w:val="24"/>
          <w:szCs w:val="24"/>
        </w:rPr>
        <w:t>„</w:t>
      </w:r>
      <w:bookmarkStart w:id="1" w:name="_Hlk6310714"/>
      <w:r w:rsidR="000E11B6" w:rsidRPr="00FE2BDA">
        <w:rPr>
          <w:rFonts w:ascii="Times New Roman" w:hAnsi="Times New Roman"/>
          <w:sz w:val="24"/>
          <w:szCs w:val="24"/>
        </w:rPr>
        <w:t>Budowa kanalizacji sanitarnej Serock ul. Słodka</w:t>
      </w:r>
      <w:bookmarkEnd w:id="1"/>
      <w:r w:rsidR="000E11B6" w:rsidRPr="00FE2BDA">
        <w:rPr>
          <w:rFonts w:ascii="Times New Roman" w:hAnsi="Times New Roman"/>
          <w:sz w:val="24"/>
          <w:szCs w:val="24"/>
        </w:rPr>
        <w:t xml:space="preserve">” oraz </w:t>
      </w:r>
      <w:r w:rsidR="00103DC7" w:rsidRPr="00FE2BDA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E11B6" w:rsidRPr="00FE2BDA">
        <w:rPr>
          <w:rFonts w:ascii="Times New Roman" w:hAnsi="Times New Roman"/>
          <w:sz w:val="24"/>
          <w:szCs w:val="24"/>
        </w:rPr>
        <w:t>w wysokości 400.000 zł</w:t>
      </w:r>
      <w:r w:rsidR="00103DC7" w:rsidRPr="00FE2BDA">
        <w:rPr>
          <w:rFonts w:ascii="Times New Roman" w:hAnsi="Times New Roman"/>
          <w:sz w:val="24"/>
          <w:szCs w:val="24"/>
        </w:rPr>
        <w:t xml:space="preserve"> na zadanie pn.:</w:t>
      </w:r>
      <w:r w:rsidR="000E11B6" w:rsidRPr="00FE2BDA">
        <w:rPr>
          <w:rFonts w:ascii="Times New Roman" w:hAnsi="Times New Roman"/>
          <w:sz w:val="24"/>
          <w:szCs w:val="24"/>
        </w:rPr>
        <w:t xml:space="preserve"> „Budowa kanalizacji sanitarnej rejon Borowa Góra - Dosin - Skubianka - Jachranka - Izbica, Dębe”</w:t>
      </w:r>
      <w:r w:rsidR="00103DC7" w:rsidRPr="00FE2BDA">
        <w:rPr>
          <w:rFonts w:ascii="Times New Roman" w:hAnsi="Times New Roman"/>
          <w:sz w:val="24"/>
          <w:szCs w:val="24"/>
        </w:rPr>
        <w:t>,</w:t>
      </w:r>
      <w:r w:rsidR="000E11B6" w:rsidRPr="00FE2BDA">
        <w:rPr>
          <w:rFonts w:ascii="Times New Roman" w:hAnsi="Times New Roman"/>
          <w:sz w:val="24"/>
          <w:szCs w:val="24"/>
        </w:rPr>
        <w:t xml:space="preserve"> w związku z</w:t>
      </w:r>
      <w:r w:rsidR="00103DC7" w:rsidRPr="00FE2BDA">
        <w:rPr>
          <w:rFonts w:ascii="Times New Roman" w:hAnsi="Times New Roman"/>
          <w:sz w:val="24"/>
          <w:szCs w:val="24"/>
        </w:rPr>
        <w:t xml:space="preserve"> przesunięciem terminu realizacji zadań na lata następne. </w:t>
      </w:r>
    </w:p>
    <w:p w14:paraId="1CC6DE51" w14:textId="77777777" w:rsidR="00FD28A1" w:rsidRPr="00FE2BDA" w:rsidRDefault="00FD28A1" w:rsidP="00FD28A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Powyższe wpłynęło na zmniejszenie rozchodów w poszczególnych latach, zgodnie </w:t>
      </w:r>
      <w:r w:rsidR="00847AFD" w:rsidRPr="00FE2BD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E2BDA">
        <w:rPr>
          <w:rFonts w:ascii="Times New Roman" w:hAnsi="Times New Roman" w:cs="Times New Roman"/>
          <w:sz w:val="24"/>
          <w:szCs w:val="24"/>
        </w:rPr>
        <w:t>z załącznikiem nr 1 do niniejszej uchwały oraz kwoty długu, która na koniec 2020r. wynosiłaby 31.457.080,75 zł. (zmniejszenie o kwotę 559.100 zł.).</w:t>
      </w:r>
    </w:p>
    <w:p w14:paraId="144B9CE6" w14:textId="77777777" w:rsidR="000F216E" w:rsidRPr="00FE2BDA" w:rsidRDefault="000F216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EE45E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2BDA">
        <w:rPr>
          <w:rFonts w:ascii="Times New Roman" w:hAnsi="Times New Roman" w:cs="Times New Roman"/>
          <w:b/>
          <w:bCs/>
          <w:sz w:val="24"/>
          <w:szCs w:val="24"/>
          <w:u w:val="single"/>
        </w:rPr>
        <w:t>Przedsięwzięcia wieloletniej prognozy finansowej</w:t>
      </w:r>
    </w:p>
    <w:p w14:paraId="231BC88F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9EAB1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Przedsięwzięcia wieloletniej prognozy fina</w:t>
      </w:r>
      <w:r w:rsidR="0029581A" w:rsidRPr="00FE2BDA">
        <w:rPr>
          <w:rFonts w:ascii="Times New Roman" w:hAnsi="Times New Roman" w:cs="Times New Roman"/>
          <w:sz w:val="24"/>
          <w:szCs w:val="24"/>
        </w:rPr>
        <w:t>nsowej obejmują lata 201</w:t>
      </w:r>
      <w:r w:rsidR="008A44BA" w:rsidRPr="00FE2BDA">
        <w:rPr>
          <w:rFonts w:ascii="Times New Roman" w:hAnsi="Times New Roman" w:cs="Times New Roman"/>
          <w:sz w:val="24"/>
          <w:szCs w:val="24"/>
        </w:rPr>
        <w:t>2</w:t>
      </w:r>
      <w:r w:rsidR="0029581A" w:rsidRPr="00FE2BDA">
        <w:rPr>
          <w:rFonts w:ascii="Times New Roman" w:hAnsi="Times New Roman" w:cs="Times New Roman"/>
          <w:sz w:val="24"/>
          <w:szCs w:val="24"/>
        </w:rPr>
        <w:t xml:space="preserve"> – 202</w:t>
      </w:r>
      <w:r w:rsidR="000069BE" w:rsidRPr="00FE2BDA">
        <w:rPr>
          <w:rFonts w:ascii="Times New Roman" w:hAnsi="Times New Roman" w:cs="Times New Roman"/>
          <w:sz w:val="24"/>
          <w:szCs w:val="24"/>
        </w:rPr>
        <w:t>5</w:t>
      </w:r>
      <w:r w:rsidRPr="00FE2BDA">
        <w:rPr>
          <w:rFonts w:ascii="Times New Roman" w:hAnsi="Times New Roman" w:cs="Times New Roman"/>
          <w:sz w:val="24"/>
          <w:szCs w:val="24"/>
        </w:rPr>
        <w:t xml:space="preserve"> i dotyczą:</w:t>
      </w:r>
    </w:p>
    <w:p w14:paraId="57DD72D9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realizacji przedsięwzięć z poniesionymi wydatkami przed przyjęciem wieloletniej prognozy finansowej i wydatków zakładanych do poniesienia w latach następnych do końca okresu realizacji przedsięwzięć,</w:t>
      </w:r>
    </w:p>
    <w:p w14:paraId="658BD40F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limity wydatków na przedsięwzięcia w poszczególnych latach, które wyznaczają wielkości dla budżetów w każdym roku realizacji danego przedsięwzięcia aż do jego zakończenia,</w:t>
      </w:r>
    </w:p>
    <w:p w14:paraId="40532C80" w14:textId="77777777" w:rsidR="00CB3ECE" w:rsidRPr="00FE2BDA" w:rsidRDefault="00CB3ECE" w:rsidP="00CB3ECE">
      <w:pPr>
        <w:widowControl w:val="0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limity zobowiązań.</w:t>
      </w:r>
    </w:p>
    <w:p w14:paraId="51DEF74D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W ramach przedsięwzięć zaplanowano wydatki na:</w:t>
      </w:r>
    </w:p>
    <w:p w14:paraId="71C225C7" w14:textId="77777777" w:rsidR="00CB3ECE" w:rsidRPr="00FE2BDA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programy, projekty lub zadania związane z programami realizowanymi z udziałem środków, o których mowa w art. 5 ust. 1 pkt 2 i 3 ustawy z dnia 27.08.2009r. o finansach publicznych,</w:t>
      </w:r>
    </w:p>
    <w:p w14:paraId="40303735" w14:textId="77777777" w:rsidR="00CB3ECE" w:rsidRPr="00FE2BDA" w:rsidRDefault="00CB3ECE" w:rsidP="00CB3ECE">
      <w:pPr>
        <w:widowControl w:val="0"/>
        <w:numPr>
          <w:ilvl w:val="1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programy, projekty oraz zadania pozostałe.</w:t>
      </w:r>
    </w:p>
    <w:p w14:paraId="14C2C619" w14:textId="77777777" w:rsidR="00CB3ECE" w:rsidRPr="00FE2BDA" w:rsidRDefault="00BF15B7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ECE" w:rsidRPr="00FE2BDA">
        <w:rPr>
          <w:rFonts w:ascii="Times New Roman" w:hAnsi="Times New Roman" w:cs="Times New Roman"/>
          <w:sz w:val="24"/>
          <w:szCs w:val="24"/>
        </w:rPr>
        <w:t xml:space="preserve">Wprowadzono również </w:t>
      </w:r>
      <w:r w:rsidR="0029581A" w:rsidRPr="00FE2BDA">
        <w:rPr>
          <w:rFonts w:ascii="Times New Roman" w:hAnsi="Times New Roman" w:cs="Times New Roman"/>
          <w:sz w:val="24"/>
          <w:szCs w:val="24"/>
        </w:rPr>
        <w:t xml:space="preserve">nowe </w:t>
      </w:r>
      <w:r w:rsidR="00CB3ECE" w:rsidRPr="00FE2BDA">
        <w:rPr>
          <w:rFonts w:ascii="Times New Roman" w:hAnsi="Times New Roman" w:cs="Times New Roman"/>
          <w:sz w:val="24"/>
          <w:szCs w:val="24"/>
        </w:rPr>
        <w:t xml:space="preserve">przedsięwzięcia z prognozą ich finansowania od prac projektowych do realizacji budowy i dotyczą m.in.: </w:t>
      </w:r>
    </w:p>
    <w:p w14:paraId="0F365865" w14:textId="77777777" w:rsidR="008A44BA" w:rsidRPr="00FE2BDA" w:rsidRDefault="008A44BA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dowożenie uczniów do szkół</w:t>
      </w:r>
    </w:p>
    <w:p w14:paraId="32E9CDB8" w14:textId="77777777" w:rsidR="003C69C3" w:rsidRPr="00FE2BDA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programów polityki zdrowotnej</w:t>
      </w:r>
    </w:p>
    <w:p w14:paraId="4E85DA11" w14:textId="77777777" w:rsidR="003C69C3" w:rsidRPr="00FE2BDA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budowy magistrali wodociągowej w Serocku ul. Mickiewicza, ul. Słowackiego, ul. Żytnia oraz w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>. Marynino, Karolino, Dębinki, Dębe – Bolesławowo,</w:t>
      </w:r>
    </w:p>
    <w:p w14:paraId="000BB04C" w14:textId="77777777" w:rsidR="003C69C3" w:rsidRPr="00FE2BDA" w:rsidRDefault="003C69C3" w:rsidP="00262C5C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budowa ul. Kuligowskiego i ul. </w:t>
      </w:r>
      <w:proofErr w:type="spellStart"/>
      <w:r w:rsidRPr="00FE2BDA">
        <w:rPr>
          <w:rFonts w:ascii="Times New Roman" w:hAnsi="Times New Roman" w:cs="Times New Roman"/>
          <w:sz w:val="24"/>
          <w:szCs w:val="24"/>
        </w:rPr>
        <w:t>Nodzykowskiego</w:t>
      </w:r>
      <w:proofErr w:type="spellEnd"/>
      <w:r w:rsidRPr="00FE2BDA">
        <w:rPr>
          <w:rFonts w:ascii="Times New Roman" w:hAnsi="Times New Roman" w:cs="Times New Roman"/>
          <w:sz w:val="24"/>
          <w:szCs w:val="24"/>
        </w:rPr>
        <w:t xml:space="preserve"> w Serocku,</w:t>
      </w:r>
    </w:p>
    <w:p w14:paraId="5B76F939" w14:textId="77777777" w:rsidR="00CB3ECE" w:rsidRPr="00FE2BDA" w:rsidRDefault="007357A9" w:rsidP="003C69C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 xml:space="preserve">budowa punktów świetlnych </w:t>
      </w:r>
      <w:r w:rsidR="003C69C3" w:rsidRPr="00FE2BDA">
        <w:rPr>
          <w:rFonts w:ascii="Times New Roman" w:hAnsi="Times New Roman" w:cs="Times New Roman"/>
          <w:sz w:val="24"/>
          <w:szCs w:val="24"/>
        </w:rPr>
        <w:t>w Jachrance.</w:t>
      </w:r>
    </w:p>
    <w:p w14:paraId="7E43E096" w14:textId="77777777" w:rsidR="003C69C3" w:rsidRPr="00FE2BDA" w:rsidRDefault="003C69C3" w:rsidP="003C69C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0BE304" w14:textId="77777777" w:rsidR="00CB3ECE" w:rsidRPr="00FE2BDA" w:rsidRDefault="00CB3ECE" w:rsidP="00854B89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  <w:t xml:space="preserve">Poszczególne zadania przyjęte w wykazie przedsięwzięć określa załącznik nr 2 do Wieloletniej Prognozy Finansowej Miasta i Gminy Serock. </w:t>
      </w:r>
    </w:p>
    <w:p w14:paraId="1C10C222" w14:textId="77777777" w:rsidR="002D6B53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ab/>
      </w:r>
    </w:p>
    <w:p w14:paraId="49F4563C" w14:textId="77777777" w:rsidR="002D6B53" w:rsidRPr="00FE2BDA" w:rsidRDefault="002D6B53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sz w:val="24"/>
          <w:szCs w:val="24"/>
        </w:rPr>
        <w:t>W Wieloletniej Prognozie Finansowej dostosowano rok 201</w:t>
      </w:r>
      <w:r w:rsidR="000E11B6" w:rsidRPr="00FE2BDA">
        <w:rPr>
          <w:rFonts w:ascii="Times New Roman" w:hAnsi="Times New Roman" w:cs="Times New Roman"/>
          <w:sz w:val="24"/>
          <w:szCs w:val="24"/>
        </w:rPr>
        <w:t>9</w:t>
      </w:r>
      <w:r w:rsidRPr="00FE2BDA">
        <w:rPr>
          <w:rFonts w:ascii="Times New Roman" w:hAnsi="Times New Roman" w:cs="Times New Roman"/>
          <w:sz w:val="24"/>
          <w:szCs w:val="24"/>
        </w:rPr>
        <w:t xml:space="preserve"> do wykonania budżetu, zgodnie ze sprawozdawczością.</w:t>
      </w:r>
    </w:p>
    <w:p w14:paraId="3D9D2B5E" w14:textId="77777777" w:rsidR="00CB3ECE" w:rsidRPr="00FE2BDA" w:rsidRDefault="00CB3ECE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E2BD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2BD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2BD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2BD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E2BDA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14:paraId="08D3CCB9" w14:textId="1A7FA09F" w:rsidR="00FA7A0A" w:rsidRPr="00585426" w:rsidRDefault="000E11B6" w:rsidP="00FA7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BD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A7A0A" w:rsidRPr="00585426">
        <w:rPr>
          <w:rFonts w:ascii="Times New Roman" w:hAnsi="Times New Roman" w:cs="Times New Roman"/>
          <w:sz w:val="24"/>
          <w:szCs w:val="24"/>
        </w:rPr>
        <w:t>W związku z wprowadzonymi zmianami w budżecie zwiększa się plan dochodów na rok 20</w:t>
      </w:r>
      <w:r w:rsidR="00FA7A0A">
        <w:rPr>
          <w:rFonts w:ascii="Times New Roman" w:hAnsi="Times New Roman" w:cs="Times New Roman"/>
          <w:sz w:val="24"/>
          <w:szCs w:val="24"/>
        </w:rPr>
        <w:t>20</w:t>
      </w:r>
      <w:r w:rsidR="00FA7A0A" w:rsidRPr="00585426">
        <w:rPr>
          <w:rFonts w:ascii="Times New Roman" w:hAnsi="Times New Roman" w:cs="Times New Roman"/>
          <w:sz w:val="24"/>
          <w:szCs w:val="24"/>
        </w:rPr>
        <w:t xml:space="preserve">r. o kwotę </w:t>
      </w:r>
      <w:r w:rsidR="00FA7A0A">
        <w:rPr>
          <w:rFonts w:ascii="Times New Roman" w:hAnsi="Times New Roman" w:cs="Times New Roman"/>
          <w:b/>
          <w:sz w:val="24"/>
          <w:szCs w:val="24"/>
        </w:rPr>
        <w:t>3.406</w:t>
      </w:r>
      <w:r w:rsidR="00FA7A0A" w:rsidRPr="00585426">
        <w:rPr>
          <w:rFonts w:ascii="Times New Roman" w:hAnsi="Times New Roman" w:cs="Times New Roman"/>
          <w:b/>
          <w:sz w:val="24"/>
          <w:szCs w:val="24"/>
        </w:rPr>
        <w:t>.</w:t>
      </w:r>
      <w:r w:rsidR="00FA7A0A">
        <w:rPr>
          <w:rFonts w:ascii="Times New Roman" w:hAnsi="Times New Roman" w:cs="Times New Roman"/>
          <w:b/>
          <w:sz w:val="24"/>
          <w:szCs w:val="24"/>
        </w:rPr>
        <w:t>802,81</w:t>
      </w:r>
      <w:r w:rsidR="00FA7A0A" w:rsidRPr="00585426">
        <w:rPr>
          <w:rFonts w:ascii="Times New Roman" w:hAnsi="Times New Roman" w:cs="Times New Roman"/>
          <w:sz w:val="24"/>
          <w:szCs w:val="24"/>
        </w:rPr>
        <w:t xml:space="preserve"> zł., na którą składa się:</w:t>
      </w:r>
    </w:p>
    <w:p w14:paraId="40618EFA" w14:textId="77777777" w:rsidR="00FA7A0A" w:rsidRPr="00585426" w:rsidRDefault="00FA7A0A" w:rsidP="00FA7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B6E861" w14:textId="615C0950" w:rsidR="00FA7A0A" w:rsidRPr="00DB5E54" w:rsidRDefault="00FA7A0A" w:rsidP="00FA7A0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426">
        <w:rPr>
          <w:rFonts w:ascii="Times New Roman" w:hAnsi="Times New Roman" w:cs="Times New Roman"/>
          <w:sz w:val="24"/>
          <w:szCs w:val="24"/>
        </w:rPr>
        <w:t xml:space="preserve">1. zwiększenie dochodów </w:t>
      </w:r>
      <w:r w:rsidRPr="00DB5E54">
        <w:rPr>
          <w:rFonts w:ascii="Times New Roman" w:hAnsi="Times New Roman" w:cs="Times New Roman"/>
          <w:sz w:val="24"/>
          <w:szCs w:val="24"/>
        </w:rPr>
        <w:t>bieżących o kwotę 1.046</w:t>
      </w:r>
      <w:r w:rsidRPr="00DB5E54">
        <w:rPr>
          <w:rFonts w:ascii="Times New Roman" w:hAnsi="Times New Roman" w:cs="Times New Roman"/>
          <w:bCs/>
          <w:sz w:val="24"/>
          <w:szCs w:val="24"/>
        </w:rPr>
        <w:t>.975,81 zł</w:t>
      </w:r>
      <w:r w:rsidRPr="00DB5E54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58914DAE" w14:textId="78FDD017" w:rsidR="00FA7A0A" w:rsidRPr="00DB5E54" w:rsidRDefault="00FA7A0A" w:rsidP="00E82E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DBE13" w14:textId="0E1573C4" w:rsidR="00FA7A0A" w:rsidRPr="00DB5E54" w:rsidRDefault="00FA7A0A" w:rsidP="00FA7A0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5E54">
        <w:rPr>
          <w:rFonts w:ascii="Times New Roman" w:hAnsi="Times New Roman" w:cs="Times New Roman"/>
          <w:sz w:val="24"/>
          <w:szCs w:val="24"/>
        </w:rPr>
        <w:t xml:space="preserve">otrzymania informacji o zmianach w planie dotacji na 2020r. z </w:t>
      </w:r>
      <w:bookmarkStart w:id="2" w:name="_Hlk3808091"/>
      <w:r w:rsidRPr="00DB5E54">
        <w:rPr>
          <w:rFonts w:ascii="Times New Roman" w:hAnsi="Times New Roman" w:cs="Times New Roman"/>
          <w:sz w:val="24"/>
          <w:szCs w:val="24"/>
        </w:rPr>
        <w:t xml:space="preserve">Mazowieckiego Urzędu Wojewódzkiego </w:t>
      </w:r>
      <w:bookmarkEnd w:id="2"/>
      <w:r w:rsidRPr="00DB5E54">
        <w:rPr>
          <w:rFonts w:ascii="Times New Roman" w:hAnsi="Times New Roman" w:cs="Times New Roman"/>
          <w:sz w:val="24"/>
          <w:szCs w:val="24"/>
        </w:rPr>
        <w:t xml:space="preserve">– zwiększenie o łączną kwotę </w:t>
      </w:r>
      <w:r w:rsidR="00A5179B" w:rsidRPr="00DB5E54">
        <w:rPr>
          <w:rFonts w:ascii="Times New Roman" w:hAnsi="Times New Roman" w:cs="Times New Roman"/>
          <w:sz w:val="24"/>
          <w:szCs w:val="24"/>
        </w:rPr>
        <w:t>772</w:t>
      </w:r>
      <w:r w:rsidRPr="00DB5E54">
        <w:rPr>
          <w:rFonts w:ascii="Times New Roman" w:hAnsi="Times New Roman" w:cs="Times New Roman"/>
          <w:sz w:val="24"/>
          <w:szCs w:val="24"/>
        </w:rPr>
        <w:t>.</w:t>
      </w:r>
      <w:r w:rsidR="00A5179B" w:rsidRPr="00DB5E54">
        <w:rPr>
          <w:rFonts w:ascii="Times New Roman" w:hAnsi="Times New Roman" w:cs="Times New Roman"/>
          <w:sz w:val="24"/>
          <w:szCs w:val="24"/>
        </w:rPr>
        <w:t>063,80</w:t>
      </w:r>
      <w:r w:rsidRPr="00DB5E54">
        <w:rPr>
          <w:rFonts w:ascii="Times New Roman" w:hAnsi="Times New Roman" w:cs="Times New Roman"/>
          <w:sz w:val="24"/>
          <w:szCs w:val="24"/>
        </w:rPr>
        <w:t xml:space="preserve"> zł z przeznaczeniem na:</w:t>
      </w:r>
    </w:p>
    <w:p w14:paraId="44938DF2" w14:textId="2ABACF2D" w:rsidR="00177BF8" w:rsidRPr="00DB5E54" w:rsidRDefault="00177BF8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 xml:space="preserve">dofinansowanie rozwoju przewozów autobusowych o charakterze użyteczności publicznej w wysokości </w:t>
      </w:r>
      <w:r w:rsidRPr="00DB5E54">
        <w:rPr>
          <w:rFonts w:ascii="Times New Roman" w:hAnsi="Times New Roman" w:cs="Times New Roman"/>
          <w:sz w:val="24"/>
          <w:szCs w:val="24"/>
        </w:rPr>
        <w:t xml:space="preserve">654.822,80 zł, </w:t>
      </w:r>
    </w:p>
    <w:p w14:paraId="14DCCA8F" w14:textId="24F0CA74" w:rsidR="00FA7A0A" w:rsidRPr="00DB5E54" w:rsidRDefault="00FA7A0A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 xml:space="preserve">wyposażenie szkół w podręczniki, materiały edukacyjne lub materiały ćwiczeniowe oraz na sfinansowanie kosztu zakupu podręczników, materiałów edukacyjnych lub materiałów ćwiczeniowych w przypadku szkół prowadzonych przez osoby prywatne inne niż jednostki samorządu terytorialnego lub osoby fizyczne – zgodnie z ustawą </w:t>
      </w:r>
      <w:r w:rsidR="007C5C04" w:rsidRPr="00DB5E5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DB5E54">
        <w:rPr>
          <w:rFonts w:ascii="Times New Roman" w:hAnsi="Times New Roman" w:cs="Times New Roman"/>
          <w:bCs/>
          <w:sz w:val="24"/>
          <w:szCs w:val="24"/>
        </w:rPr>
        <w:t xml:space="preserve">o finansowaniu zadań oświaty – zwiększenie o kwotę 41.376 zł,                           </w:t>
      </w:r>
    </w:p>
    <w:p w14:paraId="15AFD075" w14:textId="7D23A7E0" w:rsidR="00FA7A0A" w:rsidRPr="00DB5E54" w:rsidRDefault="00FA7A0A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 xml:space="preserve">dofinansowanie wypłaty zasiłków stałych i okresowych, o których mowa w art. 17 ust. 1 pkt 4 i 19 ustawy o pomocy społecznej – zwiększenie o kwotę 40.000 zł,                           </w:t>
      </w:r>
    </w:p>
    <w:p w14:paraId="2C108B4F" w14:textId="2A2E4CF9" w:rsidR="00FA7A0A" w:rsidRPr="00DB5E54" w:rsidRDefault="00FA7A0A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 xml:space="preserve">dofinansowanie wypłat dodatku w wysokości 250 zł miesięcznie na pracownika socjalnego zatrudnionego w pełnym wymiarze czasu pracy, realizującego pracę socjalną w środowisku – zwiększenie o kwotę 10.952 zł,                           </w:t>
      </w:r>
    </w:p>
    <w:p w14:paraId="06F92823" w14:textId="33DDD886" w:rsidR="007C5C04" w:rsidRPr="00DB5E54" w:rsidRDefault="00FA7A0A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 xml:space="preserve">realizację zadań w ramach wieloletniego rządowego programu „Posiłek w szkole </w:t>
      </w:r>
      <w:r w:rsidR="007C5C04" w:rsidRPr="00DB5E5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Pr="00DB5E54">
        <w:rPr>
          <w:rFonts w:ascii="Times New Roman" w:hAnsi="Times New Roman" w:cs="Times New Roman"/>
          <w:bCs/>
          <w:sz w:val="24"/>
          <w:szCs w:val="24"/>
        </w:rPr>
        <w:t xml:space="preserve">i w domu” – zwiększenie o kwotę 24.870 zł,   </w:t>
      </w:r>
    </w:p>
    <w:p w14:paraId="0C7EF1E9" w14:textId="6A736D40" w:rsidR="007C5C04" w:rsidRPr="00DB5E54" w:rsidRDefault="007C5C04" w:rsidP="007C5C04">
      <w:pPr>
        <w:pStyle w:val="Akapitzlist"/>
        <w:numPr>
          <w:ilvl w:val="0"/>
          <w:numId w:val="2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B5E54">
        <w:rPr>
          <w:rFonts w:ascii="Times New Roman" w:hAnsi="Times New Roman" w:cs="Times New Roman"/>
          <w:sz w:val="24"/>
          <w:szCs w:val="24"/>
        </w:rPr>
        <w:t>sfinansowanie wypłat zryczałtowanych dodatków energetycznych dla odbiorców wrażliwych energii elektrycznej oraz kosztów obsługi tego zadania realizowanego przez gminy w wysokości 2% łącznej kwoty dotacji wypłaconej w gminie, zgodnie z przepisami ustawy z dnia 10 kwietnia 1997r. Prawo energetyczne – zwiększenie                                    o kwotę 43 zł.</w:t>
      </w:r>
    </w:p>
    <w:p w14:paraId="6E8D33A9" w14:textId="06974B49" w:rsidR="0026305C" w:rsidRPr="00DB5E54" w:rsidRDefault="000628E7" w:rsidP="00550CFF">
      <w:pPr>
        <w:pStyle w:val="Akapitzlist"/>
        <w:numPr>
          <w:ilvl w:val="0"/>
          <w:numId w:val="23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 xml:space="preserve">uzyskania dotacji z </w:t>
      </w:r>
      <w:r w:rsidR="0026305C" w:rsidRPr="00DB5E54">
        <w:rPr>
          <w:rFonts w:ascii="Times New Roman" w:hAnsi="Times New Roman" w:cs="Times New Roman"/>
          <w:bCs/>
          <w:sz w:val="24"/>
          <w:szCs w:val="24"/>
        </w:rPr>
        <w:t xml:space="preserve">Urzędu Statystycznego </w:t>
      </w:r>
      <w:r w:rsidR="0026305C" w:rsidRPr="00DB5E54">
        <w:rPr>
          <w:rFonts w:ascii="Times New Roman" w:hAnsi="Times New Roman" w:cs="Times New Roman"/>
          <w:sz w:val="24"/>
          <w:szCs w:val="24"/>
        </w:rPr>
        <w:t>na realizację Powszechnego Spisu Rolnego 2020 zgodnie z ustawą o powszechnym spisie rolnym w 2020 w wysokości 27.055 zł,</w:t>
      </w:r>
    </w:p>
    <w:p w14:paraId="752FF2E1" w14:textId="1340BD84" w:rsidR="00DB5E54" w:rsidRPr="00DB5E54" w:rsidRDefault="00DB5E54" w:rsidP="00550CFF">
      <w:pPr>
        <w:pStyle w:val="Akapitzlist"/>
        <w:numPr>
          <w:ilvl w:val="0"/>
          <w:numId w:val="23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54">
        <w:rPr>
          <w:rFonts w:ascii="Times New Roman" w:hAnsi="Times New Roman" w:cs="Times New Roman"/>
          <w:bCs/>
          <w:sz w:val="24"/>
          <w:szCs w:val="24"/>
        </w:rPr>
        <w:t>otrzymania dotacji z Krajowego Biura Wyborczego w kwocie 41.454 zł z przeznaczeniem na przygotowanie i przeprowadzenie II tury wyborów Prezydenta RP zarządzonych na dzień 12 lipca 2020r,</w:t>
      </w:r>
    </w:p>
    <w:p w14:paraId="67FA205B" w14:textId="77777777" w:rsidR="0026305C" w:rsidRPr="00DB5E54" w:rsidRDefault="0026305C" w:rsidP="00550CFF">
      <w:pPr>
        <w:pStyle w:val="Akapitzlist"/>
        <w:numPr>
          <w:ilvl w:val="0"/>
          <w:numId w:val="23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54">
        <w:rPr>
          <w:rFonts w:ascii="Times New Roman" w:hAnsi="Times New Roman" w:cs="Times New Roman"/>
          <w:sz w:val="24"/>
          <w:szCs w:val="24"/>
        </w:rPr>
        <w:t>uzyskania dofinansowania z Województwa Mazowieckiego w ramach:</w:t>
      </w:r>
    </w:p>
    <w:p w14:paraId="39EB8875" w14:textId="5702D302" w:rsidR="0026305C" w:rsidRPr="00DB5E54" w:rsidRDefault="0026305C" w:rsidP="00DB5E54">
      <w:pPr>
        <w:pStyle w:val="Akapitzlist"/>
        <w:numPr>
          <w:ilvl w:val="0"/>
          <w:numId w:val="29"/>
        </w:num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E54">
        <w:rPr>
          <w:rFonts w:ascii="Times New Roman" w:hAnsi="Times New Roman" w:cs="Times New Roman"/>
          <w:sz w:val="24"/>
          <w:szCs w:val="24"/>
        </w:rPr>
        <w:lastRenderedPageBreak/>
        <w:t>Mazowieckiego Instrumentu Wsparcia Ochrony Powietrza MAZOWSZE 2020 r. na zadanie pn. „Zakup oczyszczaczy powietrza dla wybranych placówek oświatowych z terenu Miasta i Gminy Serock” w wysokości 50.600 zł,</w:t>
      </w:r>
    </w:p>
    <w:p w14:paraId="50808206" w14:textId="77777777" w:rsidR="0026305C" w:rsidRPr="00DB5E54" w:rsidRDefault="0026305C" w:rsidP="00DB5E54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5E54">
        <w:rPr>
          <w:rFonts w:ascii="Times New Roman" w:hAnsi="Times New Roman"/>
          <w:sz w:val="24"/>
          <w:szCs w:val="24"/>
        </w:rPr>
        <w:t>Planu Działania Krajowej Sieci Obszarów Wiejskich na lata 2014-2020 na realizację dwóch operacji pn.:</w:t>
      </w:r>
    </w:p>
    <w:p w14:paraId="4E62333A" w14:textId="6AD7523B" w:rsidR="0026305C" w:rsidRPr="00DB5E54" w:rsidRDefault="0026305C" w:rsidP="0026305C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5E54">
        <w:rPr>
          <w:rFonts w:ascii="Times New Roman" w:hAnsi="Times New Roman"/>
          <w:sz w:val="24"/>
          <w:szCs w:val="24"/>
        </w:rPr>
        <w:t>„Udział w Targach Turystycznych Wypoczynek 2020 Toruński Festiwal Smaków” -  w wysokości 14.194,20 zł,</w:t>
      </w:r>
    </w:p>
    <w:p w14:paraId="735CE181" w14:textId="6D822295" w:rsidR="0026305C" w:rsidRPr="00DB5E54" w:rsidRDefault="0026305C" w:rsidP="00A5179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B5E54">
        <w:rPr>
          <w:rFonts w:ascii="Times New Roman" w:hAnsi="Times New Roman"/>
          <w:sz w:val="24"/>
          <w:szCs w:val="24"/>
        </w:rPr>
        <w:t>„Budowa produktu turystyki wiejskiej szansą na rozwój obszarów wiejskich gminy Serock” – w kwocie 24.500 zł.</w:t>
      </w:r>
    </w:p>
    <w:p w14:paraId="406A6EE5" w14:textId="213D30CA" w:rsidR="00550CFF" w:rsidRPr="00DB5E54" w:rsidRDefault="00550CFF" w:rsidP="00550CFF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5E54">
        <w:rPr>
          <w:rFonts w:ascii="Times New Roman" w:hAnsi="Times New Roman" w:cs="Times New Roman"/>
          <w:sz w:val="24"/>
          <w:szCs w:val="24"/>
        </w:rPr>
        <w:t xml:space="preserve">uzyskania wyższych wpływów z różnych dochodów i opłat w łącznej wysokości                        </w:t>
      </w:r>
      <w:r w:rsidR="00A5179B" w:rsidRPr="00DB5E54">
        <w:rPr>
          <w:rFonts w:ascii="Times New Roman" w:hAnsi="Times New Roman" w:cs="Times New Roman"/>
          <w:sz w:val="24"/>
          <w:szCs w:val="24"/>
        </w:rPr>
        <w:t>117.108,81</w:t>
      </w:r>
      <w:r w:rsidRPr="00DB5E54">
        <w:rPr>
          <w:rFonts w:ascii="Times New Roman" w:hAnsi="Times New Roman" w:cs="Times New Roman"/>
          <w:sz w:val="24"/>
          <w:szCs w:val="24"/>
        </w:rPr>
        <w:t xml:space="preserve"> zł. </w:t>
      </w:r>
    </w:p>
    <w:p w14:paraId="313FE8A0" w14:textId="77777777" w:rsidR="00A5179B" w:rsidRPr="00DB5E54" w:rsidRDefault="00A5179B" w:rsidP="00A517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4A38B" w14:textId="7B1D86A7" w:rsidR="00A5179B" w:rsidRPr="00A5179B" w:rsidRDefault="00A5179B" w:rsidP="00A517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179B">
        <w:rPr>
          <w:rFonts w:ascii="Times New Roman" w:hAnsi="Times New Roman" w:cs="Times New Roman"/>
          <w:sz w:val="24"/>
          <w:szCs w:val="24"/>
        </w:rPr>
        <w:t>. zwiększenie dochodów majątkowych o kwotę 2.359.827</w:t>
      </w:r>
      <w:r w:rsidRPr="00A5179B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Pr="00A5179B">
        <w:rPr>
          <w:rFonts w:ascii="Times New Roman" w:hAnsi="Times New Roman" w:cs="Times New Roman"/>
          <w:sz w:val="24"/>
          <w:szCs w:val="24"/>
        </w:rPr>
        <w:t xml:space="preserve"> z tytułu: </w:t>
      </w:r>
    </w:p>
    <w:p w14:paraId="36C3B0C0" w14:textId="77777777" w:rsidR="00A5179B" w:rsidRPr="00A5179B" w:rsidRDefault="00A5179B" w:rsidP="00A517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9794" w14:textId="0C6087CD" w:rsidR="00A5179B" w:rsidRPr="00A5179B" w:rsidRDefault="00A5179B" w:rsidP="00A5179B">
      <w:pPr>
        <w:pStyle w:val="Akapitzlist"/>
        <w:numPr>
          <w:ilvl w:val="0"/>
          <w:numId w:val="27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9B">
        <w:rPr>
          <w:rFonts w:ascii="Times New Roman" w:hAnsi="Times New Roman"/>
          <w:sz w:val="24"/>
          <w:szCs w:val="24"/>
        </w:rPr>
        <w:t>Mazowieckiego Instrumentu Aktywizacji Sołectw MAZOWSZE 2020” na realizację zadań inwestycyjnych w wysokości 50.000 zł,</w:t>
      </w:r>
    </w:p>
    <w:p w14:paraId="1AB26C8A" w14:textId="31C08678" w:rsidR="00A5179B" w:rsidRPr="00A5179B" w:rsidRDefault="00A5179B" w:rsidP="00A5179B">
      <w:pPr>
        <w:pStyle w:val="Akapitzlist"/>
        <w:numPr>
          <w:ilvl w:val="0"/>
          <w:numId w:val="27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9B">
        <w:rPr>
          <w:rFonts w:ascii="Times New Roman" w:hAnsi="Times New Roman" w:cs="Times New Roman"/>
          <w:sz w:val="24"/>
          <w:szCs w:val="24"/>
        </w:rPr>
        <w:t xml:space="preserve">przyznania </w:t>
      </w:r>
      <w:r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>dotacj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 pn. Remont zbiorowej mogiły żołnierzy poległych w 1920r. w ramach Programu „Groby i cmentarze wojenne w kraju”</w:t>
      </w:r>
      <w:r w:rsidRPr="003040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 środków Ministerstwa Kultury i Dziedzictwa Narodowego pochodzących z Funduszu Promocji Kultury </w:t>
      </w:r>
      <w:r w:rsidR="00293A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E14E3E">
        <w:rPr>
          <w:rFonts w:ascii="Times New Roman" w:hAnsi="Times New Roman" w:cs="Times New Roman"/>
          <w:color w:val="000000" w:themeColor="text1"/>
          <w:sz w:val="24"/>
          <w:szCs w:val="24"/>
        </w:rPr>
        <w:t>wysokości 4.000 zł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ABDF38" w14:textId="66762093" w:rsidR="00A5179B" w:rsidRPr="00293A14" w:rsidRDefault="00A5179B" w:rsidP="00293A14">
      <w:pPr>
        <w:pStyle w:val="Akapitzlist"/>
        <w:numPr>
          <w:ilvl w:val="0"/>
          <w:numId w:val="27"/>
        </w:numPr>
        <w:spacing w:line="25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830">
        <w:rPr>
          <w:rFonts w:ascii="Times New Roman" w:hAnsi="Times New Roman" w:cs="Times New Roman"/>
          <w:sz w:val="24"/>
          <w:szCs w:val="24"/>
        </w:rPr>
        <w:t xml:space="preserve">przyznania </w:t>
      </w:r>
      <w:r w:rsidRPr="00293A14">
        <w:rPr>
          <w:rFonts w:ascii="Times New Roman" w:hAnsi="Times New Roman" w:cs="Times New Roman"/>
          <w:sz w:val="24"/>
          <w:szCs w:val="24"/>
        </w:rPr>
        <w:t>dotacji z Rządowego Funduszu Inwestycji Lokalnych w kwocie 2.305.827 zł,</w:t>
      </w:r>
    </w:p>
    <w:p w14:paraId="30D6C789" w14:textId="77777777" w:rsidR="00293A14" w:rsidRDefault="008D0DCE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30">
        <w:rPr>
          <w:rFonts w:ascii="Times New Roman" w:hAnsi="Times New Roman" w:cs="Times New Roman"/>
          <w:sz w:val="24"/>
          <w:szCs w:val="24"/>
        </w:rPr>
        <w:tab/>
      </w:r>
    </w:p>
    <w:p w14:paraId="770F781B" w14:textId="4B348199" w:rsidR="009C40E3" w:rsidRDefault="00293A14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40E3" w:rsidRPr="00124830">
        <w:rPr>
          <w:rFonts w:ascii="Times New Roman" w:hAnsi="Times New Roman" w:cs="Times New Roman"/>
          <w:sz w:val="24"/>
          <w:szCs w:val="24"/>
        </w:rPr>
        <w:t xml:space="preserve">W związku z wprowadzonymi zmianami w budżecie zwiększa się plan wydatków na rok 2020r. o kwotę </w:t>
      </w:r>
      <w:r w:rsidR="00124830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628E7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24830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7F1DAD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65</w:t>
      </w:r>
      <w:r w:rsidR="009C40E3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124830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534,01</w:t>
      </w:r>
      <w:r w:rsidR="009C40E3" w:rsidRPr="007F1D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zł.,</w:t>
      </w:r>
      <w:r w:rsidR="009C40E3" w:rsidRPr="007F1D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C40E3" w:rsidRPr="00124830">
        <w:rPr>
          <w:rFonts w:ascii="Times New Roman" w:hAnsi="Times New Roman" w:cs="Times New Roman"/>
          <w:sz w:val="24"/>
          <w:szCs w:val="24"/>
        </w:rPr>
        <w:t>na którą składają się:</w:t>
      </w:r>
    </w:p>
    <w:p w14:paraId="3417A13E" w14:textId="77777777" w:rsidR="00293A14" w:rsidRPr="00124830" w:rsidRDefault="00293A14" w:rsidP="009C40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F9CD2" w14:textId="7EFDA642" w:rsidR="009C40E3" w:rsidRPr="00124830" w:rsidRDefault="009C40E3" w:rsidP="009C40E3">
      <w:pPr>
        <w:widowControl w:val="0"/>
        <w:tabs>
          <w:tab w:val="left" w:pos="284"/>
          <w:tab w:val="left" w:pos="368"/>
          <w:tab w:val="left" w:pos="7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830">
        <w:rPr>
          <w:rFonts w:ascii="Times New Roman" w:hAnsi="Times New Roman" w:cs="Times New Roman"/>
          <w:sz w:val="24"/>
          <w:szCs w:val="24"/>
        </w:rPr>
        <w:t xml:space="preserve">1.  zwiększenie wydatków bieżących o kwotę </w:t>
      </w:r>
      <w:r w:rsidR="007F1DAD" w:rsidRPr="007F1DAD">
        <w:rPr>
          <w:rFonts w:ascii="Times New Roman" w:hAnsi="Times New Roman" w:cs="Times New Roman"/>
          <w:color w:val="FF0000"/>
          <w:sz w:val="24"/>
          <w:szCs w:val="24"/>
        </w:rPr>
        <w:t>702</w:t>
      </w:r>
      <w:r w:rsidRPr="007F1DA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24830" w:rsidRPr="007F1DAD">
        <w:rPr>
          <w:rFonts w:ascii="Times New Roman" w:hAnsi="Times New Roman" w:cs="Times New Roman"/>
          <w:color w:val="FF0000"/>
          <w:sz w:val="24"/>
          <w:szCs w:val="24"/>
        </w:rPr>
        <w:t>846,10</w:t>
      </w:r>
      <w:r w:rsidRPr="007F1DAD">
        <w:rPr>
          <w:rFonts w:ascii="Times New Roman" w:hAnsi="Times New Roman" w:cs="Times New Roman"/>
          <w:color w:val="FF0000"/>
          <w:sz w:val="24"/>
          <w:szCs w:val="24"/>
        </w:rPr>
        <w:t xml:space="preserve"> zł </w:t>
      </w:r>
      <w:r w:rsidRPr="00124830">
        <w:rPr>
          <w:rFonts w:ascii="Times New Roman" w:hAnsi="Times New Roman" w:cs="Times New Roman"/>
          <w:sz w:val="24"/>
          <w:szCs w:val="24"/>
        </w:rPr>
        <w:t>i rozdysponowuje się te środki dla poszczególnych jednostek w celu realizacji zadań im zleconych,</w:t>
      </w:r>
    </w:p>
    <w:p w14:paraId="65AFE540" w14:textId="4E3F39B8" w:rsidR="009C40E3" w:rsidRPr="00124830" w:rsidRDefault="009C40E3" w:rsidP="009C40E3">
      <w:pPr>
        <w:widowControl w:val="0"/>
        <w:tabs>
          <w:tab w:val="left" w:pos="284"/>
          <w:tab w:val="left" w:pos="3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830">
        <w:rPr>
          <w:rFonts w:ascii="Times New Roman" w:hAnsi="Times New Roman" w:cs="Times New Roman"/>
          <w:sz w:val="24"/>
          <w:szCs w:val="24"/>
        </w:rPr>
        <w:t>2.  zwiększenie wydatków majątkowych o kwotę 1.</w:t>
      </w:r>
      <w:r w:rsidR="00124830" w:rsidRPr="00124830">
        <w:rPr>
          <w:rFonts w:ascii="Times New Roman" w:hAnsi="Times New Roman" w:cs="Times New Roman"/>
          <w:sz w:val="24"/>
          <w:szCs w:val="24"/>
        </w:rPr>
        <w:t>362.687,91</w:t>
      </w:r>
      <w:r w:rsidRPr="00124830">
        <w:rPr>
          <w:rFonts w:ascii="Times New Roman" w:hAnsi="Times New Roman" w:cs="Times New Roman"/>
          <w:sz w:val="24"/>
          <w:szCs w:val="24"/>
        </w:rPr>
        <w:t xml:space="preserve"> zł, dostosowując nakłady finansowe do przewidywanego wykonania wydatków inwestycyjnych.</w:t>
      </w:r>
    </w:p>
    <w:p w14:paraId="33323C15" w14:textId="27FAB499" w:rsidR="008D0DCE" w:rsidRPr="00124830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7C699" w14:textId="36069D5E" w:rsidR="008D0DCE" w:rsidRPr="00124830" w:rsidRDefault="008D0DCE" w:rsidP="008D0D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30">
        <w:rPr>
          <w:rFonts w:ascii="Times New Roman" w:hAnsi="Times New Roman" w:cs="Times New Roman"/>
          <w:sz w:val="24"/>
          <w:szCs w:val="24"/>
        </w:rPr>
        <w:t>Po wprowadzeniu powyższych zmian z</w:t>
      </w:r>
      <w:r w:rsidR="00124830" w:rsidRPr="00124830">
        <w:rPr>
          <w:rFonts w:ascii="Times New Roman" w:hAnsi="Times New Roman" w:cs="Times New Roman"/>
          <w:sz w:val="24"/>
          <w:szCs w:val="24"/>
        </w:rPr>
        <w:t>mniejsza</w:t>
      </w:r>
      <w:r w:rsidRPr="00124830">
        <w:rPr>
          <w:rFonts w:ascii="Times New Roman" w:hAnsi="Times New Roman" w:cs="Times New Roman"/>
          <w:sz w:val="24"/>
          <w:szCs w:val="24"/>
        </w:rPr>
        <w:t xml:space="preserve"> się deficyt budżetu o kwotę </w:t>
      </w:r>
      <w:r w:rsidR="00124830" w:rsidRPr="007F1DAD">
        <w:rPr>
          <w:rFonts w:ascii="Times New Roman" w:hAnsi="Times New Roman" w:cs="Times New Roman"/>
          <w:color w:val="FF0000"/>
          <w:sz w:val="24"/>
          <w:szCs w:val="24"/>
        </w:rPr>
        <w:t>1.3</w:t>
      </w:r>
      <w:r w:rsidR="007F1DAD" w:rsidRPr="007F1DAD">
        <w:rPr>
          <w:rFonts w:ascii="Times New Roman" w:hAnsi="Times New Roman" w:cs="Times New Roman"/>
          <w:color w:val="FF0000"/>
          <w:sz w:val="24"/>
          <w:szCs w:val="24"/>
        </w:rPr>
        <w:t>41</w:t>
      </w:r>
      <w:r w:rsidR="009C40E3" w:rsidRPr="007F1DA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24830" w:rsidRPr="007F1DAD">
        <w:rPr>
          <w:rFonts w:ascii="Times New Roman" w:hAnsi="Times New Roman" w:cs="Times New Roman"/>
          <w:color w:val="FF0000"/>
          <w:sz w:val="24"/>
          <w:szCs w:val="24"/>
        </w:rPr>
        <w:t>268,80</w:t>
      </w:r>
      <w:r w:rsidRPr="007F1DAD">
        <w:rPr>
          <w:rFonts w:ascii="Times New Roman" w:hAnsi="Times New Roman" w:cs="Times New Roman"/>
          <w:color w:val="FF0000"/>
          <w:sz w:val="24"/>
          <w:szCs w:val="24"/>
        </w:rPr>
        <w:t xml:space="preserve"> zł</w:t>
      </w:r>
      <w:r w:rsidRPr="00124830">
        <w:rPr>
          <w:rFonts w:ascii="Times New Roman" w:hAnsi="Times New Roman" w:cs="Times New Roman"/>
          <w:sz w:val="24"/>
          <w:szCs w:val="24"/>
        </w:rPr>
        <w:t>.</w:t>
      </w:r>
    </w:p>
    <w:p w14:paraId="7E2D1012" w14:textId="21CE8A03" w:rsidR="00DD6F06" w:rsidRPr="00124830" w:rsidRDefault="00DD6F06" w:rsidP="00CB3EC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A820334" w14:textId="77777777" w:rsidR="00F36106" w:rsidRPr="00124830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830">
        <w:rPr>
          <w:rFonts w:ascii="Times New Roman" w:hAnsi="Times New Roman" w:cs="Times New Roman"/>
          <w:sz w:val="24"/>
          <w:szCs w:val="24"/>
        </w:rPr>
        <w:tab/>
        <w:t>Dokonuje się zmian w załączniku nr 2 polegających na dostosowaniu łącznych nakładów finansowych do potrzeb w następujących przedsięwzięciach:</w:t>
      </w:r>
    </w:p>
    <w:p w14:paraId="38C197C4" w14:textId="77777777" w:rsidR="00F36106" w:rsidRPr="00FE2BDA" w:rsidRDefault="00F36106" w:rsidP="00F361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E804AE" w14:textId="77777777" w:rsidR="00F36106" w:rsidRPr="000614EC" w:rsidRDefault="00F36106" w:rsidP="00F36106">
      <w:pPr>
        <w:widowControl w:val="0"/>
        <w:tabs>
          <w:tab w:val="left" w:pos="31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11" w:hanging="311"/>
        <w:jc w:val="both"/>
        <w:rPr>
          <w:rFonts w:ascii="Times New Roman" w:hAnsi="Times New Roman" w:cs="Times New Roman"/>
          <w:sz w:val="24"/>
          <w:szCs w:val="24"/>
        </w:rPr>
      </w:pPr>
      <w:r w:rsidRPr="000614EC">
        <w:rPr>
          <w:rFonts w:ascii="Times New Roman" w:hAnsi="Times New Roman" w:cs="Times New Roman"/>
          <w:i/>
          <w:iCs/>
          <w:sz w:val="24"/>
          <w:szCs w:val="24"/>
        </w:rPr>
        <w:t>wydatki bieżące</w:t>
      </w:r>
      <w:r w:rsidRPr="000614EC">
        <w:rPr>
          <w:rFonts w:ascii="Times New Roman" w:hAnsi="Times New Roman" w:cs="Times New Roman"/>
          <w:sz w:val="24"/>
          <w:szCs w:val="24"/>
        </w:rPr>
        <w:t>:</w:t>
      </w:r>
    </w:p>
    <w:p w14:paraId="71B5965B" w14:textId="2CC36DEB" w:rsidR="000614EC" w:rsidRPr="00B0482D" w:rsidRDefault="00CA46BB" w:rsidP="00B048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82D">
        <w:rPr>
          <w:rFonts w:ascii="Times New Roman" w:hAnsi="Times New Roman" w:cs="Times New Roman"/>
          <w:bCs/>
          <w:sz w:val="24"/>
          <w:szCs w:val="24"/>
        </w:rPr>
        <w:t>„</w:t>
      </w:r>
      <w:r w:rsidR="000614EC" w:rsidRPr="00B0482D">
        <w:rPr>
          <w:rFonts w:ascii="Times New Roman" w:hAnsi="Times New Roman" w:cs="Times New Roman"/>
          <w:sz w:val="24"/>
          <w:szCs w:val="24"/>
        </w:rPr>
        <w:t>Dowożenie uczniów do szkół – Spełnienie ustawowego obowiązku bezpłatnego transportu i opieki w czasie przewozu dzieci i uczniów do szkół i przedszkoli” – zmniejsza się łączne nakłady finansowe o kwotę 263.000 zł,</w:t>
      </w:r>
      <w:r w:rsidR="00B0482D" w:rsidRPr="00B0482D">
        <w:rPr>
          <w:rFonts w:ascii="Times New Roman" w:hAnsi="Times New Roman"/>
          <w:sz w:val="24"/>
          <w:szCs w:val="24"/>
        </w:rPr>
        <w:t xml:space="preserve"> dostosowując je do wielkości szacowanego wykonania w 2020r, w związku z czasowym ograniczeniem funkcjonowania jednostek systemu oświaty w roku szkolnym 2019/2020 związanym z zapobieganiem, przeciwdziałaniem i zwalczaniem COVID – 19 i mniejszym korzystaniem z usług dowożenia,</w:t>
      </w:r>
    </w:p>
    <w:p w14:paraId="274FCFA5" w14:textId="1B255D19" w:rsidR="000614EC" w:rsidRPr="000614EC" w:rsidRDefault="000614EC" w:rsidP="00B048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14EC">
        <w:rPr>
          <w:rFonts w:ascii="Times New Roman" w:hAnsi="Times New Roman" w:cs="Times New Roman"/>
          <w:sz w:val="24"/>
          <w:szCs w:val="24"/>
        </w:rPr>
        <w:t>„</w:t>
      </w:r>
      <w:r w:rsidRPr="00B0482D">
        <w:rPr>
          <w:rFonts w:ascii="Times New Roman" w:hAnsi="Times New Roman" w:cs="Times New Roman"/>
          <w:sz w:val="24"/>
          <w:szCs w:val="24"/>
        </w:rPr>
        <w:t xml:space="preserve">Prowadzenie żywienia zbiorowego w szkołach i przedszkolach 2019/2021 - Wspieranie prawidłowego rozwoju dzieci i uczniów, zapewnienie prawidłowej realizacji zadań opiekuńczych” </w:t>
      </w:r>
      <w:bookmarkStart w:id="3" w:name="_Hlk49172381"/>
      <w:r w:rsidRPr="00B0482D">
        <w:rPr>
          <w:rFonts w:ascii="Times New Roman" w:hAnsi="Times New Roman" w:cs="Times New Roman"/>
          <w:sz w:val="24"/>
          <w:szCs w:val="24"/>
        </w:rPr>
        <w:t>– zmniejsza się łączne nakłady finansowe o kwotę 25.000 zł,</w:t>
      </w:r>
      <w:bookmarkEnd w:id="3"/>
      <w:r w:rsidR="00B0482D" w:rsidRPr="00B0482D">
        <w:rPr>
          <w:rFonts w:ascii="Times New Roman" w:hAnsi="Times New Roman"/>
          <w:sz w:val="24"/>
          <w:szCs w:val="24"/>
        </w:rPr>
        <w:t xml:space="preserve"> dostosowując je do wielkości szacowanego wykonania w 2020r., w związku z czasowym ograniczeniem </w:t>
      </w:r>
      <w:r w:rsidR="00B0482D" w:rsidRPr="00B0482D">
        <w:rPr>
          <w:rFonts w:ascii="Times New Roman" w:hAnsi="Times New Roman"/>
          <w:sz w:val="24"/>
          <w:szCs w:val="24"/>
        </w:rPr>
        <w:lastRenderedPageBreak/>
        <w:t xml:space="preserve">funkcjonowania jednostek systemu oświaty w roku szkolnym 2019/2020 związanym </w:t>
      </w:r>
      <w:r w:rsidR="00B0482D">
        <w:rPr>
          <w:rFonts w:ascii="Times New Roman" w:hAnsi="Times New Roman"/>
          <w:sz w:val="24"/>
          <w:szCs w:val="24"/>
        </w:rPr>
        <w:t xml:space="preserve">                        </w:t>
      </w:r>
      <w:r w:rsidR="00B0482D" w:rsidRPr="00B0482D">
        <w:rPr>
          <w:rFonts w:ascii="Times New Roman" w:hAnsi="Times New Roman"/>
          <w:sz w:val="24"/>
          <w:szCs w:val="24"/>
        </w:rPr>
        <w:t>z</w:t>
      </w:r>
      <w:r w:rsidR="00B0482D">
        <w:rPr>
          <w:rFonts w:ascii="Times New Roman" w:hAnsi="Times New Roman"/>
          <w:sz w:val="24"/>
          <w:szCs w:val="24"/>
        </w:rPr>
        <w:t xml:space="preserve"> </w:t>
      </w:r>
      <w:r w:rsidR="00B0482D" w:rsidRPr="00B0482D">
        <w:rPr>
          <w:rFonts w:ascii="Times New Roman" w:hAnsi="Times New Roman"/>
          <w:sz w:val="24"/>
          <w:szCs w:val="24"/>
        </w:rPr>
        <w:t>zapobieganiem, przeciwdziałaniem i zwalczaniem COVID – 19 i mniejszym korzystaniem z usługi przegotowywania posiłków dla wychowanków przedszkola,</w:t>
      </w:r>
    </w:p>
    <w:p w14:paraId="44E6666D" w14:textId="45661719" w:rsidR="000614EC" w:rsidRPr="00B0482D" w:rsidRDefault="000614EC" w:rsidP="000614E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482D">
        <w:rPr>
          <w:rFonts w:ascii="Times New Roman" w:hAnsi="Times New Roman" w:cs="Times New Roman"/>
          <w:sz w:val="24"/>
          <w:szCs w:val="24"/>
        </w:rPr>
        <w:t>„Prowadzenie żywienia zbiorowego w szkołach i przedszkolach 2019/2021 - Wspieranie prawidłowego rozwoju dzieci i uczniów, zapewnienie prawidłowej realizacji zadań opiekuńczych” – zmniejsza się łączne nakłady finansowe o kwotę 45.000 zł,</w:t>
      </w:r>
      <w:r w:rsidR="00B0482D" w:rsidRPr="00B0482D">
        <w:rPr>
          <w:rFonts w:ascii="Times New Roman" w:hAnsi="Times New Roman"/>
          <w:sz w:val="24"/>
          <w:szCs w:val="24"/>
        </w:rPr>
        <w:t xml:space="preserve"> dostosowując je do wielkości szacowanego wykonania  w 2020r. w związku z czasowym ograniczeniem funkcjonowania jednostek systemu oświaty w roku szkolnym 2019/2020 związanym </w:t>
      </w:r>
      <w:r w:rsidR="00B0482D">
        <w:rPr>
          <w:rFonts w:ascii="Times New Roman" w:hAnsi="Times New Roman"/>
          <w:sz w:val="24"/>
          <w:szCs w:val="24"/>
        </w:rPr>
        <w:t xml:space="preserve">                       </w:t>
      </w:r>
      <w:r w:rsidR="00B0482D" w:rsidRPr="00B0482D">
        <w:rPr>
          <w:rFonts w:ascii="Times New Roman" w:hAnsi="Times New Roman"/>
          <w:sz w:val="24"/>
          <w:szCs w:val="24"/>
        </w:rPr>
        <w:t>z  zapobieganiem, przeciwdziałaniem i zwalczaniem COV</w:t>
      </w:r>
      <w:r w:rsidR="00B0482D">
        <w:rPr>
          <w:rFonts w:ascii="Times New Roman" w:hAnsi="Times New Roman"/>
          <w:sz w:val="24"/>
          <w:szCs w:val="24"/>
        </w:rPr>
        <w:t>ID</w:t>
      </w:r>
      <w:r w:rsidR="00B0482D" w:rsidRPr="00B0482D">
        <w:rPr>
          <w:rFonts w:ascii="Times New Roman" w:hAnsi="Times New Roman"/>
          <w:sz w:val="24"/>
          <w:szCs w:val="24"/>
        </w:rPr>
        <w:t xml:space="preserve"> – 19 i mniejszym korzystaniem z usługi przegotowywania posiłków dla wychowanków oddziałów przedszkolnych i uczniów Szkoły Podstawowej oraz likwidacją od 01.09.2020r. oddziałów przedszkolnych w Szkole Podstawowej w Serocku.</w:t>
      </w:r>
    </w:p>
    <w:p w14:paraId="3172204A" w14:textId="77777777" w:rsidR="00D835AE" w:rsidRDefault="00D835AE" w:rsidP="00D8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 się nowe przedsięwzięcia pn.:</w:t>
      </w:r>
    </w:p>
    <w:p w14:paraId="14283768" w14:textId="55C5DA0B" w:rsidR="000614EC" w:rsidRPr="00D835AE" w:rsidRDefault="000614EC" w:rsidP="003602F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5AE">
        <w:rPr>
          <w:rFonts w:ascii="Times New Roman" w:hAnsi="Times New Roman" w:cs="Times New Roman"/>
          <w:sz w:val="24"/>
          <w:szCs w:val="24"/>
        </w:rPr>
        <w:t xml:space="preserve">„Zimowe utrzymanie dróg i chodników na terenie Miasta i Gminy Serock w sezonie zimowym 2020/2021 - Zapewnienie bezpieczeństwa w ruchu samochodowym i pieszym na terenie Miasta i Gminy </w:t>
      </w:r>
      <w:r w:rsidRPr="003602F6">
        <w:rPr>
          <w:rFonts w:ascii="Times New Roman" w:hAnsi="Times New Roman" w:cs="Times New Roman"/>
          <w:sz w:val="24"/>
          <w:szCs w:val="24"/>
        </w:rPr>
        <w:t>Serock”</w:t>
      </w:r>
      <w:r w:rsidR="00D835AE" w:rsidRPr="003602F6">
        <w:rPr>
          <w:rFonts w:ascii="Times New Roman" w:hAnsi="Times New Roman" w:cs="Times New Roman"/>
          <w:sz w:val="24"/>
          <w:szCs w:val="24"/>
        </w:rPr>
        <w:t xml:space="preserve"> o łącznych nakładach finansowych </w:t>
      </w:r>
      <w:r w:rsidR="003602F6">
        <w:rPr>
          <w:rFonts w:ascii="Times New Roman" w:hAnsi="Times New Roman" w:cs="Times New Roman"/>
          <w:sz w:val="24"/>
          <w:szCs w:val="24"/>
        </w:rPr>
        <w:t xml:space="preserve">w wysokości                       </w:t>
      </w:r>
      <w:r w:rsidR="00D835AE" w:rsidRPr="003602F6">
        <w:rPr>
          <w:rFonts w:ascii="Times New Roman" w:hAnsi="Times New Roman" w:cs="Times New Roman"/>
          <w:sz w:val="24"/>
          <w:szCs w:val="24"/>
        </w:rPr>
        <w:t>800.000 zł,</w:t>
      </w:r>
      <w:r w:rsidR="003602F6" w:rsidRPr="003602F6">
        <w:rPr>
          <w:rFonts w:ascii="Times New Roman" w:hAnsi="Times New Roman" w:cs="Times New Roman"/>
          <w:sz w:val="24"/>
          <w:szCs w:val="24"/>
        </w:rPr>
        <w:t xml:space="preserve"> z uwagi </w:t>
      </w:r>
      <w:r w:rsidR="003602F6" w:rsidRPr="00585426">
        <w:rPr>
          <w:rFonts w:ascii="Times New Roman" w:hAnsi="Times New Roman" w:cs="Times New Roman"/>
          <w:sz w:val="24"/>
          <w:szCs w:val="24"/>
        </w:rPr>
        <w:t>na planowane uruchomienie procedury przetargowej na zimowe utrzymanie dróg, które ma na celu zapewnienie bezpieczeństwa w ruchu samochodowym</w:t>
      </w:r>
      <w:r w:rsidR="003602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602F6" w:rsidRPr="00585426">
        <w:rPr>
          <w:rFonts w:ascii="Times New Roman" w:hAnsi="Times New Roman" w:cs="Times New Roman"/>
          <w:sz w:val="24"/>
          <w:szCs w:val="24"/>
        </w:rPr>
        <w:t xml:space="preserve"> i pieszym na terenie gminy</w:t>
      </w:r>
      <w:r w:rsidR="003602F6">
        <w:rPr>
          <w:rFonts w:ascii="Times New Roman" w:hAnsi="Times New Roman" w:cs="Times New Roman"/>
          <w:sz w:val="24"/>
          <w:szCs w:val="24"/>
        </w:rPr>
        <w:t>,</w:t>
      </w:r>
    </w:p>
    <w:p w14:paraId="2C8C51B5" w14:textId="73039500" w:rsidR="003602F6" w:rsidRDefault="000614EC" w:rsidP="003602F6">
      <w:pPr>
        <w:pStyle w:val="Akapitzlist"/>
        <w:widowControl w:val="0"/>
        <w:numPr>
          <w:ilvl w:val="0"/>
          <w:numId w:val="32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14EC">
        <w:rPr>
          <w:rFonts w:ascii="Times New Roman" w:hAnsi="Times New Roman" w:cs="Times New Roman"/>
          <w:sz w:val="24"/>
          <w:szCs w:val="24"/>
        </w:rPr>
        <w:t xml:space="preserve">„Odbieranie i zagospodarowanie (odzysk lub unieszkodliwienie) odpadów komunalnych </w:t>
      </w:r>
      <w:r w:rsidR="00B048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14EC">
        <w:rPr>
          <w:rFonts w:ascii="Times New Roman" w:hAnsi="Times New Roman" w:cs="Times New Roman"/>
          <w:sz w:val="24"/>
          <w:szCs w:val="24"/>
        </w:rPr>
        <w:t xml:space="preserve">z terenu Miasta i Gminy Serock – Utrzymanie czystości i porządku na terenie Miasta </w:t>
      </w:r>
      <w:r w:rsidR="00B048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14EC">
        <w:rPr>
          <w:rFonts w:ascii="Times New Roman" w:hAnsi="Times New Roman" w:cs="Times New Roman"/>
          <w:sz w:val="24"/>
          <w:szCs w:val="24"/>
        </w:rPr>
        <w:t>i Gminy Serock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835AE" w:rsidRPr="00D835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02F6" w:rsidRPr="003602F6">
        <w:rPr>
          <w:rFonts w:ascii="Times New Roman" w:hAnsi="Times New Roman" w:cs="Times New Roman"/>
          <w:sz w:val="24"/>
          <w:szCs w:val="24"/>
        </w:rPr>
        <w:t xml:space="preserve">o łącznych nakładach finansowych </w:t>
      </w:r>
      <w:r w:rsidR="003602F6">
        <w:rPr>
          <w:rFonts w:ascii="Times New Roman" w:hAnsi="Times New Roman" w:cs="Times New Roman"/>
          <w:sz w:val="24"/>
          <w:szCs w:val="24"/>
        </w:rPr>
        <w:t>w wysokości 6.000.000 zł.,</w:t>
      </w:r>
      <w:r w:rsidR="003602F6" w:rsidRPr="003602F6">
        <w:rPr>
          <w:rFonts w:ascii="Times New Roman" w:hAnsi="Times New Roman" w:cs="Times New Roman"/>
          <w:sz w:val="24"/>
          <w:szCs w:val="24"/>
        </w:rPr>
        <w:t xml:space="preserve"> </w:t>
      </w:r>
      <w:r w:rsidR="003602F6" w:rsidRPr="00C2714C">
        <w:rPr>
          <w:rFonts w:ascii="Times New Roman" w:hAnsi="Times New Roman" w:cs="Times New Roman"/>
          <w:sz w:val="24"/>
          <w:szCs w:val="24"/>
        </w:rPr>
        <w:t xml:space="preserve">z uwagi na potrzebę uruchomienia procedury przetargowej w bieżącym roku.  </w:t>
      </w:r>
    </w:p>
    <w:p w14:paraId="1BC9A87C" w14:textId="77777777" w:rsidR="003602F6" w:rsidRDefault="003602F6" w:rsidP="003602F6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5080206" w14:textId="040E9931" w:rsidR="003602F6" w:rsidRPr="003602F6" w:rsidRDefault="003602F6" w:rsidP="003602F6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F6">
        <w:rPr>
          <w:rFonts w:ascii="Times New Roman" w:hAnsi="Times New Roman" w:cs="Times New Roman"/>
          <w:i/>
          <w:iCs/>
          <w:sz w:val="24"/>
          <w:szCs w:val="24"/>
        </w:rPr>
        <w:t xml:space="preserve">wydatki </w:t>
      </w:r>
      <w:r>
        <w:rPr>
          <w:rFonts w:ascii="Times New Roman" w:hAnsi="Times New Roman" w:cs="Times New Roman"/>
          <w:i/>
          <w:iCs/>
          <w:sz w:val="24"/>
          <w:szCs w:val="24"/>
        </w:rPr>
        <w:t>majątkowe</w:t>
      </w:r>
      <w:r w:rsidRPr="003602F6">
        <w:rPr>
          <w:rFonts w:ascii="Times New Roman" w:hAnsi="Times New Roman" w:cs="Times New Roman"/>
          <w:sz w:val="24"/>
          <w:szCs w:val="24"/>
        </w:rPr>
        <w:t>:</w:t>
      </w:r>
    </w:p>
    <w:p w14:paraId="71370BEC" w14:textId="34CBA7EF" w:rsidR="00EB397B" w:rsidRPr="009B3FE3" w:rsidRDefault="003602F6" w:rsidP="009B3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FE3">
        <w:rPr>
          <w:rFonts w:ascii="Times New Roman" w:hAnsi="Times New Roman" w:cs="Times New Roman"/>
          <w:bCs/>
          <w:sz w:val="24"/>
          <w:szCs w:val="24"/>
        </w:rPr>
        <w:t>„</w:t>
      </w:r>
      <w:r w:rsidRPr="009B3FE3">
        <w:rPr>
          <w:rFonts w:ascii="Times New Roman" w:hAnsi="Times New Roman" w:cs="Times New Roman"/>
          <w:sz w:val="24"/>
          <w:szCs w:val="24"/>
        </w:rPr>
        <w:t>Budowa kanalizacji sanitarnej Borowa Góra - Stasi las ul. Słoneczna i drogi wewnętrzne dz. nr 125/4, 154/2, 154/7 - Poprawa jakości środowiska naturalnego</w:t>
      </w:r>
      <w:r w:rsidR="00911287" w:rsidRPr="009B3FE3">
        <w:rPr>
          <w:rFonts w:ascii="Times New Roman" w:hAnsi="Times New Roman" w:cs="Times New Roman"/>
          <w:sz w:val="24"/>
          <w:szCs w:val="24"/>
        </w:rPr>
        <w:t>”</w:t>
      </w:r>
      <w:r w:rsidR="00A05F3E" w:rsidRPr="009B3FE3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33.000 zł,</w:t>
      </w:r>
      <w:r w:rsidR="009B3FE3" w:rsidRPr="009B3FE3">
        <w:rPr>
          <w:rFonts w:ascii="Times New Roman" w:hAnsi="Times New Roman"/>
          <w:sz w:val="24"/>
          <w:szCs w:val="24"/>
        </w:rPr>
        <w:t xml:space="preserve"> w związku ze zmniejszeniem zakresu realizacji umowy o przyłącza, na które mieszkańcy nie zadeklarowali chęci budowy,</w:t>
      </w:r>
    </w:p>
    <w:p w14:paraId="3662B90B" w14:textId="7D983793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„Budowa kanalizacji sanitarnej Serock ul. Jaśminowa - Poprawa jakości środowiska naturalnego”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51.000 zł,</w:t>
      </w:r>
      <w:r w:rsidR="00D93C81" w:rsidRPr="00D93C81">
        <w:rPr>
          <w:rFonts w:ascii="Times New Roman" w:hAnsi="Times New Roman" w:cs="Times New Roman"/>
          <w:sz w:val="24"/>
          <w:szCs w:val="24"/>
        </w:rPr>
        <w:t xml:space="preserve"> w związku ze zmniejszeniem zakresu robót o przyłącza, na które mieszkańcy nie zadeklarowali chęci budowy</w:t>
      </w:r>
      <w:r w:rsidR="00D93C81">
        <w:rPr>
          <w:rFonts w:ascii="Times New Roman" w:hAnsi="Times New Roman" w:cs="Times New Roman"/>
          <w:sz w:val="24"/>
          <w:szCs w:val="24"/>
        </w:rPr>
        <w:t>,</w:t>
      </w:r>
    </w:p>
    <w:p w14:paraId="291CB5AD" w14:textId="5A7C8D6C" w:rsidR="003602F6" w:rsidRPr="009B3FE3" w:rsidRDefault="003602F6" w:rsidP="009B3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FE3">
        <w:rPr>
          <w:rFonts w:ascii="Times New Roman" w:hAnsi="Times New Roman" w:cs="Times New Roman"/>
          <w:sz w:val="24"/>
          <w:szCs w:val="24"/>
        </w:rPr>
        <w:t>„Budowa kanalizacji sanitarnej Wierzbica rejon ul. Wiosennej – Poprawa jakości środowiska naturalnego”</w:t>
      </w:r>
      <w:r w:rsidR="00A05F3E" w:rsidRPr="009B3FE3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170.000 zł,</w:t>
      </w:r>
      <w:r w:rsidR="009B3FE3" w:rsidRPr="009B3FE3">
        <w:rPr>
          <w:rFonts w:ascii="Times New Roman" w:hAnsi="Times New Roman"/>
          <w:sz w:val="24"/>
          <w:szCs w:val="24"/>
        </w:rPr>
        <w:t xml:space="preserve"> </w:t>
      </w:r>
      <w:r w:rsidR="009B3FE3">
        <w:rPr>
          <w:rFonts w:ascii="Times New Roman" w:hAnsi="Times New Roman"/>
          <w:sz w:val="24"/>
          <w:szCs w:val="24"/>
        </w:rPr>
        <w:t xml:space="preserve">                   </w:t>
      </w:r>
      <w:r w:rsidR="009B3FE3" w:rsidRPr="009B3FE3">
        <w:rPr>
          <w:rFonts w:ascii="Times New Roman" w:hAnsi="Times New Roman"/>
          <w:sz w:val="24"/>
          <w:szCs w:val="24"/>
        </w:rPr>
        <w:t>w wyniku uzyskania korzystniejszej ceny w postępowaniu przetargowym na realizację zadania,</w:t>
      </w:r>
    </w:p>
    <w:p w14:paraId="1568D7C8" w14:textId="28913CEF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„Rozbudowa sieci kanalizacyjnej Borowa Góra - Stasi Las II etap - Poprawa jakości środowiska naturalnego”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230.000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</w:t>
      </w:r>
      <w:bookmarkStart w:id="4" w:name="_Hlk49173439"/>
      <w:r w:rsidR="00D93C81">
        <w:rPr>
          <w:rFonts w:ascii="Times New Roman" w:hAnsi="Times New Roman"/>
          <w:sz w:val="24"/>
          <w:szCs w:val="24"/>
        </w:rPr>
        <w:t xml:space="preserve">                  </w:t>
      </w:r>
      <w:r w:rsidR="00D93C81" w:rsidRPr="00D93C81">
        <w:rPr>
          <w:rFonts w:ascii="Times New Roman" w:hAnsi="Times New Roman"/>
          <w:sz w:val="24"/>
          <w:szCs w:val="24"/>
        </w:rPr>
        <w:t>w wyniku uzyskania korzystniejszej ceny w postępowaniu przetargowym na realizację zadania,</w:t>
      </w:r>
      <w:bookmarkEnd w:id="4"/>
    </w:p>
    <w:p w14:paraId="0BEA0015" w14:textId="2724577F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„Przebudowa ul. Książęcej w Jadwisinie - Poprawa układu komunikacyjnego na terenie gminy”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41.000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związku                                   z zakończeniem i rozliczeniem zadania</w:t>
      </w:r>
    </w:p>
    <w:p w14:paraId="7FEC267B" w14:textId="73BCED50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 xml:space="preserve">„Modernizacja drogi gminnej </w:t>
      </w:r>
      <w:proofErr w:type="spellStart"/>
      <w:r w:rsidRPr="00D93C81">
        <w:rPr>
          <w:rFonts w:ascii="Times New Roman" w:hAnsi="Times New Roman" w:cs="Times New Roman"/>
          <w:sz w:val="24"/>
          <w:szCs w:val="24"/>
        </w:rPr>
        <w:t>Cupel</w:t>
      </w:r>
      <w:proofErr w:type="spellEnd"/>
      <w:r w:rsidRPr="00D93C81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D93C81">
        <w:rPr>
          <w:rFonts w:ascii="Times New Roman" w:hAnsi="Times New Roman" w:cs="Times New Roman"/>
          <w:sz w:val="24"/>
          <w:szCs w:val="24"/>
        </w:rPr>
        <w:t>Arciechowska</w:t>
      </w:r>
      <w:proofErr w:type="spellEnd"/>
      <w:r w:rsidRPr="00D93C81">
        <w:rPr>
          <w:rFonts w:ascii="Times New Roman" w:hAnsi="Times New Roman" w:cs="Times New Roman"/>
          <w:sz w:val="24"/>
          <w:szCs w:val="24"/>
        </w:rPr>
        <w:t xml:space="preserve"> - Poprawa układu komunikacyjnego na terenie gminy”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243.000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zadania,</w:t>
      </w:r>
    </w:p>
    <w:p w14:paraId="7D13F48B" w14:textId="50F497A4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 xml:space="preserve">„Przebudowa nawierzchni dróg gminnych Serock ul. Chrobrego, Łokietka, K. Wielkiego </w:t>
      </w:r>
      <w:r w:rsidR="00D93C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3C81">
        <w:rPr>
          <w:rFonts w:ascii="Times New Roman" w:hAnsi="Times New Roman" w:cs="Times New Roman"/>
          <w:sz w:val="24"/>
          <w:szCs w:val="24"/>
        </w:rPr>
        <w:t>i Szczygielskiego - Poprawa układu komunikacyjnego na terenie gminy”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50.000 zł, </w:t>
      </w:r>
      <w:r w:rsidR="00D93C81" w:rsidRPr="00D93C81">
        <w:rPr>
          <w:rFonts w:ascii="Times New Roman" w:hAnsi="Times New Roman" w:cs="Times New Roman"/>
          <w:sz w:val="24"/>
          <w:szCs w:val="24"/>
        </w:rPr>
        <w:t>(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w roku 2020 zwiększa się nakłady o kwotę </w:t>
      </w:r>
      <w:r w:rsidR="00A05F3E" w:rsidRPr="00D93C81">
        <w:rPr>
          <w:rFonts w:ascii="Times New Roman" w:hAnsi="Times New Roman" w:cs="Times New Roman"/>
          <w:sz w:val="24"/>
          <w:szCs w:val="24"/>
        </w:rPr>
        <w:lastRenderedPageBreak/>
        <w:t>250.000 zł a zmniejsza się w roku 2022 o kwotę 300.000 zł</w:t>
      </w:r>
      <w:r w:rsidR="00D93C81" w:rsidRPr="00D93C81">
        <w:rPr>
          <w:rFonts w:ascii="Times New Roman" w:hAnsi="Times New Roman" w:cs="Times New Roman"/>
          <w:sz w:val="24"/>
          <w:szCs w:val="24"/>
        </w:rPr>
        <w:t>)</w:t>
      </w:r>
      <w:r w:rsidR="00A05F3E" w:rsidRPr="00D93C81">
        <w:rPr>
          <w:rFonts w:ascii="Times New Roman" w:hAnsi="Times New Roman" w:cs="Times New Roman"/>
          <w:sz w:val="24"/>
          <w:szCs w:val="24"/>
        </w:rPr>
        <w:t>.</w:t>
      </w:r>
      <w:r w:rsidR="00D93C81" w:rsidRPr="00D93C81">
        <w:rPr>
          <w:rFonts w:ascii="Times New Roman" w:hAnsi="Times New Roman"/>
          <w:sz w:val="24"/>
          <w:szCs w:val="24"/>
        </w:rPr>
        <w:t xml:space="preserve"> W związku z wystąpieniem </w:t>
      </w:r>
      <w:r w:rsidR="00D93C81">
        <w:rPr>
          <w:rFonts w:ascii="Times New Roman" w:hAnsi="Times New Roman"/>
          <w:sz w:val="24"/>
          <w:szCs w:val="24"/>
        </w:rPr>
        <w:t xml:space="preserve">               </w:t>
      </w:r>
      <w:r w:rsidR="00D93C81" w:rsidRPr="00D93C81">
        <w:rPr>
          <w:rFonts w:ascii="Times New Roman" w:hAnsi="Times New Roman"/>
          <w:sz w:val="24"/>
          <w:szCs w:val="24"/>
        </w:rPr>
        <w:t>z wnioskiem o dofinansowanie z Rządowego Funduszu Inwestycji Lokalnych planuje się przyśpieszenie realizacji inwestycji,</w:t>
      </w:r>
    </w:p>
    <w:p w14:paraId="5B503BBD" w14:textId="5E82A5F4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„Przebudowa ul. Polnej Serock - Wierzbica - Poprawa układu komunikacyjnego na terenie gminy”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176.000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związku                                   z zakończeniem i rozliczeniem zadania,</w:t>
      </w:r>
    </w:p>
    <w:p w14:paraId="172E6711" w14:textId="1517AA6E" w:rsidR="003602F6" w:rsidRPr="00911287" w:rsidRDefault="003602F6" w:rsidP="009112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 xml:space="preserve">„Budowa ronda w Szadkach wraz z budową ścieżki rowerowej Serock - Wola Kiełpińska - </w:t>
      </w:r>
      <w:r w:rsidRPr="00293A14">
        <w:rPr>
          <w:rFonts w:ascii="Times New Roman" w:hAnsi="Times New Roman" w:cs="Times New Roman"/>
          <w:sz w:val="24"/>
          <w:szCs w:val="24"/>
        </w:rPr>
        <w:t>Poprawa układu komunikacyjnego na terenie gminy”</w:t>
      </w:r>
      <w:r w:rsidR="00A05F3E" w:rsidRPr="00293A14">
        <w:rPr>
          <w:rFonts w:ascii="Times New Roman" w:hAnsi="Times New Roman" w:cs="Times New Roman"/>
          <w:sz w:val="24"/>
          <w:szCs w:val="24"/>
        </w:rPr>
        <w:t xml:space="preserve"> – zwiększa się łączne nakłady finansowe o kwotę 50.000 zł</w:t>
      </w:r>
      <w:r w:rsidR="00293A14" w:rsidRPr="00293A14">
        <w:rPr>
          <w:rFonts w:ascii="Times New Roman" w:hAnsi="Times New Roman" w:cs="Times New Roman"/>
          <w:sz w:val="24"/>
          <w:szCs w:val="24"/>
        </w:rPr>
        <w:t>. Wypracowano warunki współpracy z zarządcami dróg uczestniczącymi w realizacji zadania, ustalono terminy i szacunkowe koszty. W celu uruchomienia postępowania konieczne jest zabezpieczenie środków na rok 2021,</w:t>
      </w:r>
    </w:p>
    <w:p w14:paraId="1B64C855" w14:textId="3C08722B" w:rsidR="003602F6" w:rsidRPr="00911287" w:rsidRDefault="003602F6" w:rsidP="00CC5A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>„</w:t>
      </w:r>
      <w:r w:rsidRPr="00CC5AA4">
        <w:rPr>
          <w:rFonts w:ascii="Times New Roman" w:hAnsi="Times New Roman" w:cs="Times New Roman"/>
          <w:sz w:val="24"/>
          <w:szCs w:val="24"/>
        </w:rPr>
        <w:t>Budowa punktów świetlnych Borowa Góra - oświetlenie drogi gminnej - Poprawa bezpieczeństwa w ruchu drogowym”</w:t>
      </w:r>
      <w:r w:rsidR="00A05F3E" w:rsidRPr="00CC5AA4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40.000 zł,</w:t>
      </w:r>
      <w:r w:rsidR="00CC5AA4" w:rsidRPr="00CC5AA4">
        <w:rPr>
          <w:rFonts w:ascii="Times New Roman" w:hAnsi="Times New Roman"/>
          <w:sz w:val="24"/>
          <w:szCs w:val="24"/>
        </w:rPr>
        <w:t xml:space="preserve"> w związku z zakończeniem i rozliczeniem zadania.</w:t>
      </w:r>
    </w:p>
    <w:p w14:paraId="702BCAB0" w14:textId="7DE5404B" w:rsidR="003602F6" w:rsidRPr="00911287" w:rsidRDefault="003602F6" w:rsidP="009112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>„</w:t>
      </w:r>
      <w:r w:rsidRPr="00CC5AA4">
        <w:rPr>
          <w:rFonts w:ascii="Times New Roman" w:hAnsi="Times New Roman" w:cs="Times New Roman"/>
          <w:sz w:val="24"/>
          <w:szCs w:val="24"/>
        </w:rPr>
        <w:t>Budowa punktów świetlnych Dębe - oświetlenie drogi gminnej - Poprawa bezpieczeństwa w ruchu drogowym”</w:t>
      </w:r>
      <w:r w:rsidR="00A05F3E" w:rsidRPr="00CC5AA4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60.000 zł,</w:t>
      </w:r>
      <w:r w:rsidR="00CC5AA4" w:rsidRPr="00CC5AA4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zadania,</w:t>
      </w:r>
    </w:p>
    <w:p w14:paraId="1BCCD4B9" w14:textId="10B4F414" w:rsidR="003602F6" w:rsidRPr="00CC5AA4" w:rsidRDefault="003602F6" w:rsidP="00CC5AA4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>„</w:t>
      </w:r>
      <w:r w:rsidRPr="00CC5AA4">
        <w:rPr>
          <w:rFonts w:ascii="Times New Roman" w:hAnsi="Times New Roman" w:cs="Times New Roman"/>
          <w:sz w:val="24"/>
          <w:szCs w:val="24"/>
        </w:rPr>
        <w:t>Budowa punktów świetlnych Stasi Las ul. Tęczowa - oświetlenie drogi gminnej - Poprawa bezpieczeństwa w ruchu drogowym”</w:t>
      </w:r>
      <w:r w:rsidR="00A05F3E" w:rsidRPr="00CC5AA4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22.000 zł,</w:t>
      </w:r>
      <w:r w:rsidR="00CC5AA4" w:rsidRPr="00CC5AA4">
        <w:rPr>
          <w:rFonts w:ascii="Times New Roman" w:hAnsi="Times New Roman"/>
          <w:sz w:val="24"/>
          <w:szCs w:val="24"/>
        </w:rPr>
        <w:t xml:space="preserve"> w związku z zakończeniem i rozliczeniem zadania,</w:t>
      </w:r>
    </w:p>
    <w:p w14:paraId="5EDDAE0C" w14:textId="2557ACB1" w:rsidR="003602F6" w:rsidRPr="00CC5AA4" w:rsidRDefault="003602F6" w:rsidP="009112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5AA4">
        <w:rPr>
          <w:rFonts w:ascii="Times New Roman" w:hAnsi="Times New Roman" w:cs="Times New Roman"/>
          <w:sz w:val="24"/>
          <w:szCs w:val="24"/>
        </w:rPr>
        <w:t>„Budowa punktów świetlnych Serock ul. Słoneczna Polana, Błękitna - oświetlenie drogi gminnej - Poprawa bezpieczeństwa w ruchu drogowym”</w:t>
      </w:r>
      <w:r w:rsidR="00A05F3E" w:rsidRPr="00CC5AA4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54.000 zł,</w:t>
      </w:r>
      <w:r w:rsidR="00CC5AA4" w:rsidRPr="00CC5AA4">
        <w:rPr>
          <w:rFonts w:ascii="Times New Roman" w:hAnsi="Times New Roman"/>
          <w:sz w:val="24"/>
          <w:szCs w:val="24"/>
        </w:rPr>
        <w:t xml:space="preserve"> w związku z zakończeniem i rozliczeniem zadania,</w:t>
      </w:r>
    </w:p>
    <w:p w14:paraId="3C3CAA9C" w14:textId="29EB35D5" w:rsidR="003602F6" w:rsidRPr="00911287" w:rsidRDefault="003602F6" w:rsidP="00911287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>„</w:t>
      </w:r>
      <w:r w:rsidRPr="00D93C81">
        <w:rPr>
          <w:rFonts w:ascii="Times New Roman" w:hAnsi="Times New Roman" w:cs="Times New Roman"/>
          <w:sz w:val="24"/>
          <w:szCs w:val="24"/>
        </w:rPr>
        <w:t>Budowa punktów świetlnych Kania Nowa ul. Spacerowa – oświetlenie drogi gminnej - Poprawa bezpieczeństwa w ruchu drogowym”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</w:t>
      </w:r>
      <w:r w:rsidR="006D37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5F3E" w:rsidRPr="00D93C81">
        <w:rPr>
          <w:rFonts w:ascii="Times New Roman" w:hAnsi="Times New Roman" w:cs="Times New Roman"/>
          <w:sz w:val="24"/>
          <w:szCs w:val="24"/>
        </w:rPr>
        <w:t>o kwotę 35.000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zadania,</w:t>
      </w:r>
    </w:p>
    <w:p w14:paraId="2AAA410C" w14:textId="17119FD9" w:rsidR="003602F6" w:rsidRPr="00080961" w:rsidRDefault="003602F6" w:rsidP="0008096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61">
        <w:rPr>
          <w:rFonts w:ascii="Times New Roman" w:hAnsi="Times New Roman" w:cs="Times New Roman"/>
          <w:sz w:val="24"/>
          <w:szCs w:val="24"/>
        </w:rPr>
        <w:t>„Budowa placu zabaw w Zegrzu - Poprawa infrastruktury sportowo - rekreacyjnej na terenie gminy”</w:t>
      </w:r>
      <w:r w:rsidR="00A05F3E" w:rsidRPr="0008096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96.000 zł,</w:t>
      </w:r>
      <w:r w:rsidR="00080961" w:rsidRPr="00080961">
        <w:rPr>
          <w:rFonts w:ascii="Times New Roman" w:hAnsi="Times New Roman"/>
          <w:sz w:val="24"/>
          <w:szCs w:val="24"/>
        </w:rPr>
        <w:t xml:space="preserve"> w związku </w:t>
      </w:r>
      <w:r w:rsidR="0008096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0961" w:rsidRPr="00080961">
        <w:rPr>
          <w:rFonts w:ascii="Times New Roman" w:hAnsi="Times New Roman"/>
          <w:sz w:val="24"/>
          <w:szCs w:val="24"/>
        </w:rPr>
        <w:t>z zakończeniem i rozliczeniem zadania</w:t>
      </w:r>
    </w:p>
    <w:p w14:paraId="2A40B6BC" w14:textId="67D765DC" w:rsidR="003602F6" w:rsidRPr="009B3FE3" w:rsidRDefault="003602F6" w:rsidP="009B3FE3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3FE3">
        <w:rPr>
          <w:rFonts w:ascii="Times New Roman" w:hAnsi="Times New Roman" w:cs="Times New Roman"/>
          <w:sz w:val="24"/>
          <w:szCs w:val="24"/>
        </w:rPr>
        <w:t>„Budowa stacji uzdatniania wody w miejscowości Stasi Las – Poprawa infrastruktury wodociągowej gminy”</w:t>
      </w:r>
      <w:r w:rsidR="00A05F3E" w:rsidRPr="009B3FE3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10.000 zł,</w:t>
      </w:r>
      <w:r w:rsidR="009B3FE3" w:rsidRPr="009B3FE3">
        <w:rPr>
          <w:rFonts w:ascii="Times New Roman" w:hAnsi="Times New Roman"/>
          <w:sz w:val="24"/>
          <w:szCs w:val="24"/>
        </w:rPr>
        <w:t xml:space="preserve"> </w:t>
      </w:r>
      <w:r w:rsidR="009B3FE3">
        <w:rPr>
          <w:rFonts w:ascii="Times New Roman" w:hAnsi="Times New Roman"/>
          <w:sz w:val="24"/>
          <w:szCs w:val="24"/>
        </w:rPr>
        <w:t xml:space="preserve">                             </w:t>
      </w:r>
      <w:r w:rsidR="009B3FE3" w:rsidRPr="009B3FE3">
        <w:rPr>
          <w:rFonts w:ascii="Times New Roman" w:hAnsi="Times New Roman"/>
          <w:sz w:val="24"/>
          <w:szCs w:val="24"/>
        </w:rPr>
        <w:t>w związku z faktem, iż zadanie polegające na opracowaniu dokumentacji technicznej przeniesiono do realizacji przez MGZGW,</w:t>
      </w:r>
    </w:p>
    <w:p w14:paraId="3DCEDAA1" w14:textId="38E6BE77" w:rsidR="003602F6" w:rsidRPr="00080961" w:rsidRDefault="003602F6" w:rsidP="0008096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0961">
        <w:rPr>
          <w:rFonts w:ascii="Times New Roman" w:hAnsi="Times New Roman" w:cs="Times New Roman"/>
          <w:sz w:val="24"/>
          <w:szCs w:val="24"/>
        </w:rPr>
        <w:t>„Rewitalizacja placu zabaw w m. Dębe - Poprawa infrastruktury sportowo - rekreacyjnej na terenie gminy”</w:t>
      </w:r>
      <w:r w:rsidR="00A05F3E" w:rsidRPr="00080961">
        <w:rPr>
          <w:rFonts w:ascii="Times New Roman" w:hAnsi="Times New Roman" w:cs="Times New Roman"/>
          <w:sz w:val="24"/>
          <w:szCs w:val="24"/>
        </w:rPr>
        <w:t xml:space="preserve"> – zwiększa się łączne nakłady finansowe o kwotę 300.000 zł, oraz przenosi się limit w wysokości 400.000 zł z roku 2022 do 2021</w:t>
      </w:r>
      <w:r w:rsidR="00080961" w:rsidRPr="00080961">
        <w:rPr>
          <w:rFonts w:ascii="Times New Roman" w:hAnsi="Times New Roman" w:cs="Times New Roman"/>
          <w:sz w:val="24"/>
          <w:szCs w:val="24"/>
        </w:rPr>
        <w:t>. W</w:t>
      </w:r>
      <w:r w:rsidR="00CC5AA4" w:rsidRPr="00080961">
        <w:rPr>
          <w:rFonts w:ascii="Times New Roman" w:hAnsi="Times New Roman"/>
          <w:sz w:val="24"/>
          <w:szCs w:val="24"/>
        </w:rPr>
        <w:t xml:space="preserve"> związku z wystąpieniem </w:t>
      </w:r>
      <w:r w:rsidR="00293A14">
        <w:rPr>
          <w:rFonts w:ascii="Times New Roman" w:hAnsi="Times New Roman"/>
          <w:sz w:val="24"/>
          <w:szCs w:val="24"/>
        </w:rPr>
        <w:t xml:space="preserve">                               </w:t>
      </w:r>
      <w:r w:rsidR="00CC5AA4" w:rsidRPr="00080961">
        <w:rPr>
          <w:rFonts w:ascii="Times New Roman" w:hAnsi="Times New Roman"/>
          <w:sz w:val="24"/>
          <w:szCs w:val="24"/>
        </w:rPr>
        <w:t>z wnioskiem o przekazanie środków na inwestycje do Rządowego Funduszu Inwestycji Lokalnych</w:t>
      </w:r>
      <w:r w:rsidR="00080961" w:rsidRPr="00080961">
        <w:rPr>
          <w:rFonts w:ascii="Times New Roman" w:hAnsi="Times New Roman"/>
          <w:sz w:val="24"/>
          <w:szCs w:val="24"/>
        </w:rPr>
        <w:t>, przesuwa się realizację zadania,</w:t>
      </w:r>
    </w:p>
    <w:p w14:paraId="3506A8DF" w14:textId="54BD3CA6" w:rsidR="003602F6" w:rsidRPr="00911287" w:rsidRDefault="003602F6" w:rsidP="0008096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>„</w:t>
      </w:r>
      <w:r w:rsidRPr="00080961">
        <w:rPr>
          <w:rFonts w:ascii="Times New Roman" w:hAnsi="Times New Roman" w:cs="Times New Roman"/>
          <w:sz w:val="24"/>
          <w:szCs w:val="24"/>
        </w:rPr>
        <w:t>Modernizacja boiska sportowego w Wierzbicy - Poprawa infrastruktury sportowo - rekreacyjnej na terenie gminy”</w:t>
      </w:r>
      <w:r w:rsidR="00A05F3E" w:rsidRPr="00080961">
        <w:rPr>
          <w:rFonts w:ascii="Times New Roman" w:hAnsi="Times New Roman" w:cs="Times New Roman"/>
          <w:sz w:val="24"/>
          <w:szCs w:val="24"/>
        </w:rPr>
        <w:t xml:space="preserve"> – zwiększa się łączne nakłady finansowe o kwotę </w:t>
      </w:r>
      <w:r w:rsidR="0008096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05F3E" w:rsidRPr="00080961">
        <w:rPr>
          <w:rFonts w:ascii="Times New Roman" w:hAnsi="Times New Roman" w:cs="Times New Roman"/>
          <w:sz w:val="24"/>
          <w:szCs w:val="24"/>
        </w:rPr>
        <w:t>610.000 zł,</w:t>
      </w:r>
      <w:r w:rsidR="00080961" w:rsidRPr="00080961">
        <w:rPr>
          <w:rFonts w:ascii="Times New Roman" w:hAnsi="Times New Roman" w:cs="Times New Roman"/>
          <w:sz w:val="24"/>
          <w:szCs w:val="24"/>
        </w:rPr>
        <w:t xml:space="preserve"> w związku z wystąpieniem z wnioskiem o przyznanie środków na inwestycję do Rządowego Funduszu Inwestycji Lokalnych,</w:t>
      </w:r>
    </w:p>
    <w:p w14:paraId="7E7A631F" w14:textId="4BA06BFB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„Budowa ul. Mickiewicza i ul. Słowackiego w Serocku - Poprawa układu komunikacyjnego na terenie gminy”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– zwiększa się łączne nakłady finansowe o kwotę 200.000 zł, </w:t>
      </w:r>
      <w:r w:rsidR="00D93C81" w:rsidRPr="00D93C81">
        <w:rPr>
          <w:rFonts w:ascii="Times New Roman" w:hAnsi="Times New Roman" w:cs="Times New Roman"/>
          <w:sz w:val="24"/>
          <w:szCs w:val="24"/>
        </w:rPr>
        <w:t>(</w:t>
      </w:r>
      <w:r w:rsidR="00A05F3E" w:rsidRPr="00D93C81">
        <w:rPr>
          <w:rFonts w:ascii="Times New Roman" w:hAnsi="Times New Roman" w:cs="Times New Roman"/>
          <w:sz w:val="24"/>
          <w:szCs w:val="24"/>
        </w:rPr>
        <w:t>w roku 2020 zwiększa się</w:t>
      </w:r>
      <w:r w:rsidR="00D93C81" w:rsidRPr="00D93C81">
        <w:rPr>
          <w:rFonts w:ascii="Times New Roman" w:hAnsi="Times New Roman" w:cs="Times New Roman"/>
          <w:sz w:val="24"/>
          <w:szCs w:val="24"/>
        </w:rPr>
        <w:t xml:space="preserve"> nakłady</w:t>
      </w:r>
      <w:r w:rsidR="00A05F3E" w:rsidRPr="00D93C81">
        <w:rPr>
          <w:rFonts w:ascii="Times New Roman" w:hAnsi="Times New Roman" w:cs="Times New Roman"/>
          <w:sz w:val="24"/>
          <w:szCs w:val="24"/>
        </w:rPr>
        <w:t xml:space="preserve"> o 600.000 zł a zmniejsza o kwotę 400.000 zł w roku 2021</w:t>
      </w:r>
      <w:r w:rsidR="00D93C81" w:rsidRPr="00D93C81">
        <w:rPr>
          <w:rFonts w:ascii="Times New Roman" w:hAnsi="Times New Roman" w:cs="Times New Roman"/>
          <w:sz w:val="24"/>
          <w:szCs w:val="24"/>
        </w:rPr>
        <w:t>).</w:t>
      </w:r>
      <w:r w:rsidR="00D93C81" w:rsidRPr="00D93C81">
        <w:rPr>
          <w:rFonts w:ascii="Times New Roman" w:hAnsi="Times New Roman"/>
          <w:sz w:val="24"/>
          <w:szCs w:val="24"/>
        </w:rPr>
        <w:t xml:space="preserve"> </w:t>
      </w:r>
      <w:r w:rsidR="00D93C81">
        <w:rPr>
          <w:rFonts w:ascii="Times New Roman" w:hAnsi="Times New Roman"/>
          <w:sz w:val="24"/>
          <w:szCs w:val="24"/>
        </w:rPr>
        <w:t xml:space="preserve">                              </w:t>
      </w:r>
      <w:r w:rsidR="00D93C81" w:rsidRPr="00D93C81">
        <w:rPr>
          <w:rFonts w:ascii="Times New Roman" w:hAnsi="Times New Roman"/>
          <w:sz w:val="24"/>
          <w:szCs w:val="24"/>
        </w:rPr>
        <w:t>W związku z wystąpieniem z wnioskiem o dofinansowanie z Rządowego Funduszu Inwestycji Lokalnych planuje się przyśpieszenie realizacji inwestycji</w:t>
      </w:r>
      <w:r w:rsidR="00D93C81">
        <w:rPr>
          <w:rFonts w:ascii="Times New Roman" w:hAnsi="Times New Roman"/>
          <w:sz w:val="24"/>
          <w:szCs w:val="24"/>
        </w:rPr>
        <w:t>,</w:t>
      </w:r>
    </w:p>
    <w:p w14:paraId="6C294224" w14:textId="38EC512A" w:rsidR="003602F6" w:rsidRPr="00911287" w:rsidRDefault="003602F6" w:rsidP="0008096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080961">
        <w:rPr>
          <w:rFonts w:ascii="Times New Roman" w:hAnsi="Times New Roman" w:cs="Times New Roman"/>
          <w:sz w:val="24"/>
          <w:szCs w:val="24"/>
        </w:rPr>
        <w:t>Rewitalizacja placu zabaw w Maryninie - Poprawa infrastruktury sportowo - rekreacyjnej na terenie gminy”</w:t>
      </w:r>
      <w:r w:rsidR="00A05F3E" w:rsidRPr="00080961">
        <w:rPr>
          <w:rFonts w:ascii="Times New Roman" w:hAnsi="Times New Roman" w:cs="Times New Roman"/>
          <w:sz w:val="24"/>
          <w:szCs w:val="24"/>
        </w:rPr>
        <w:t xml:space="preserve"> – zwiększa się łączne nakłady finansowe o kwotę </w:t>
      </w:r>
      <w:r w:rsidR="005007D8" w:rsidRPr="00080961">
        <w:rPr>
          <w:rFonts w:ascii="Times New Roman" w:hAnsi="Times New Roman" w:cs="Times New Roman"/>
          <w:sz w:val="24"/>
          <w:szCs w:val="24"/>
        </w:rPr>
        <w:t>658</w:t>
      </w:r>
      <w:r w:rsidR="00A05F3E" w:rsidRPr="00080961">
        <w:rPr>
          <w:rFonts w:ascii="Times New Roman" w:hAnsi="Times New Roman" w:cs="Times New Roman"/>
          <w:sz w:val="24"/>
          <w:szCs w:val="24"/>
        </w:rPr>
        <w:t>.</w:t>
      </w:r>
      <w:r w:rsidR="005007D8" w:rsidRPr="00080961">
        <w:rPr>
          <w:rFonts w:ascii="Times New Roman" w:hAnsi="Times New Roman" w:cs="Times New Roman"/>
          <w:sz w:val="24"/>
          <w:szCs w:val="24"/>
        </w:rPr>
        <w:t xml:space="preserve">887,91 </w:t>
      </w:r>
      <w:r w:rsidR="00A05F3E" w:rsidRPr="00080961">
        <w:rPr>
          <w:rFonts w:ascii="Times New Roman" w:hAnsi="Times New Roman" w:cs="Times New Roman"/>
          <w:sz w:val="24"/>
          <w:szCs w:val="24"/>
        </w:rPr>
        <w:t>zł,</w:t>
      </w:r>
      <w:r w:rsidR="005007D8" w:rsidRPr="00080961">
        <w:rPr>
          <w:rFonts w:ascii="Times New Roman" w:hAnsi="Times New Roman" w:cs="Times New Roman"/>
          <w:sz w:val="24"/>
          <w:szCs w:val="24"/>
        </w:rPr>
        <w:t xml:space="preserve"> </w:t>
      </w:r>
      <w:r w:rsidR="00080961" w:rsidRPr="00080961">
        <w:rPr>
          <w:rFonts w:ascii="Times New Roman" w:hAnsi="Times New Roman" w:cs="Times New Roman"/>
          <w:sz w:val="24"/>
          <w:szCs w:val="24"/>
        </w:rPr>
        <w:t xml:space="preserve">(nakłady roku 2020 </w:t>
      </w:r>
      <w:r w:rsidR="005007D8" w:rsidRPr="00080961">
        <w:rPr>
          <w:rFonts w:ascii="Times New Roman" w:hAnsi="Times New Roman" w:cs="Times New Roman"/>
          <w:sz w:val="24"/>
          <w:szCs w:val="24"/>
        </w:rPr>
        <w:t>zwiększa się o kwotę</w:t>
      </w:r>
      <w:r w:rsidR="00CC5AA4" w:rsidRPr="00080961">
        <w:rPr>
          <w:rFonts w:ascii="Times New Roman" w:hAnsi="Times New Roman" w:cs="Times New Roman"/>
          <w:sz w:val="24"/>
          <w:szCs w:val="24"/>
        </w:rPr>
        <w:t xml:space="preserve"> </w:t>
      </w:r>
      <w:r w:rsidR="005007D8" w:rsidRPr="00080961">
        <w:rPr>
          <w:rFonts w:ascii="Times New Roman" w:hAnsi="Times New Roman" w:cs="Times New Roman"/>
          <w:sz w:val="24"/>
          <w:szCs w:val="24"/>
        </w:rPr>
        <w:t>608.887,91 zł</w:t>
      </w:r>
      <w:r w:rsidR="00080961" w:rsidRPr="00080961">
        <w:rPr>
          <w:rFonts w:ascii="Times New Roman" w:hAnsi="Times New Roman" w:cs="Times New Roman"/>
          <w:sz w:val="24"/>
          <w:szCs w:val="24"/>
        </w:rPr>
        <w:t xml:space="preserve">, </w:t>
      </w:r>
      <w:r w:rsidR="005007D8" w:rsidRPr="00080961">
        <w:rPr>
          <w:rFonts w:ascii="Times New Roman" w:hAnsi="Times New Roman" w:cs="Times New Roman"/>
          <w:sz w:val="24"/>
          <w:szCs w:val="24"/>
        </w:rPr>
        <w:t xml:space="preserve"> </w:t>
      </w:r>
      <w:r w:rsidR="00080961" w:rsidRPr="00080961">
        <w:rPr>
          <w:rFonts w:ascii="Times New Roman" w:hAnsi="Times New Roman" w:cs="Times New Roman"/>
          <w:sz w:val="24"/>
          <w:szCs w:val="24"/>
        </w:rPr>
        <w:t xml:space="preserve">zwiększa się nakłady roku 2021 </w:t>
      </w:r>
      <w:r w:rsidR="005007D8" w:rsidRPr="00080961">
        <w:rPr>
          <w:rFonts w:ascii="Times New Roman" w:hAnsi="Times New Roman" w:cs="Times New Roman"/>
          <w:sz w:val="24"/>
          <w:szCs w:val="24"/>
        </w:rPr>
        <w:t>o kwotę 600.000 zł</w:t>
      </w:r>
      <w:r w:rsidR="00080961" w:rsidRPr="00080961">
        <w:rPr>
          <w:rFonts w:ascii="Times New Roman" w:hAnsi="Times New Roman" w:cs="Times New Roman"/>
          <w:sz w:val="24"/>
          <w:szCs w:val="24"/>
        </w:rPr>
        <w:t>,</w:t>
      </w:r>
      <w:r w:rsidR="005007D8" w:rsidRPr="00080961">
        <w:rPr>
          <w:rFonts w:ascii="Times New Roman" w:hAnsi="Times New Roman" w:cs="Times New Roman"/>
          <w:sz w:val="24"/>
          <w:szCs w:val="24"/>
        </w:rPr>
        <w:t xml:space="preserve"> zmniejsza się limit roku 2023 o kwotę 550.000 zł</w:t>
      </w:r>
      <w:r w:rsidR="00080961" w:rsidRPr="00080961">
        <w:rPr>
          <w:rFonts w:ascii="Times New Roman" w:hAnsi="Times New Roman" w:cs="Times New Roman"/>
          <w:sz w:val="24"/>
          <w:szCs w:val="24"/>
        </w:rPr>
        <w:t>)</w:t>
      </w:r>
      <w:r w:rsidR="00CC5AA4" w:rsidRPr="00080961">
        <w:rPr>
          <w:rFonts w:ascii="Times New Roman" w:hAnsi="Times New Roman" w:cs="Times New Roman"/>
          <w:sz w:val="24"/>
          <w:szCs w:val="24"/>
        </w:rPr>
        <w:t>.</w:t>
      </w:r>
      <w:r w:rsidR="00CC5AA4" w:rsidRPr="00080961">
        <w:rPr>
          <w:rFonts w:ascii="Times New Roman" w:hAnsi="Times New Roman"/>
          <w:sz w:val="24"/>
          <w:szCs w:val="24"/>
        </w:rPr>
        <w:t xml:space="preserve"> W związku z wystąpieniem z wnioskiem o przekazanie środków na inwestycje do Rządowego Funduszu Inwestycji Lokalnych planuje się przyspieszenie realizacji inwestycji</w:t>
      </w:r>
      <w:r w:rsidR="00080961" w:rsidRPr="00080961">
        <w:rPr>
          <w:rFonts w:ascii="Times New Roman" w:hAnsi="Times New Roman"/>
          <w:sz w:val="24"/>
          <w:szCs w:val="24"/>
        </w:rPr>
        <w:t>,</w:t>
      </w:r>
    </w:p>
    <w:p w14:paraId="7DDAC145" w14:textId="6562FD00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„Budowa punktów świetlnych w Zabłociu - oświetlenie drogi gminnej - Poprawa bezpieczeństwa w ruchu drogowym”</w:t>
      </w:r>
      <w:r w:rsidR="005007D8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25.000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zadania,</w:t>
      </w:r>
    </w:p>
    <w:p w14:paraId="5D05BB7B" w14:textId="1A179DC1" w:rsidR="003602F6" w:rsidRPr="00D93C81" w:rsidRDefault="003602F6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</w:t>
      </w:r>
      <w:r w:rsidR="00911287" w:rsidRPr="00D93C81">
        <w:rPr>
          <w:rFonts w:ascii="Times New Roman" w:hAnsi="Times New Roman" w:cs="Times New Roman"/>
          <w:sz w:val="24"/>
          <w:szCs w:val="24"/>
        </w:rPr>
        <w:t>Budowa punktów świetlnych Dosin ul. Oliwkowa - oświetlenie drogi gminnej - Poprawa bezpieczeństwa w ruchu drogowym”</w:t>
      </w:r>
      <w:r w:rsidR="005007D8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50.000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zadania,</w:t>
      </w:r>
    </w:p>
    <w:p w14:paraId="11079B15" w14:textId="38C4D2B2" w:rsidR="00911287" w:rsidRPr="00D93C81" w:rsidRDefault="00911287" w:rsidP="00D93C81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93C81">
        <w:rPr>
          <w:rFonts w:ascii="Times New Roman" w:hAnsi="Times New Roman" w:cs="Times New Roman"/>
          <w:sz w:val="24"/>
          <w:szCs w:val="24"/>
        </w:rPr>
        <w:t>„Budowa punktów świetlnych w m. Guty - oświetlenie drogi gminnej - Poprawa bezpieczeństwa w ruchu drogowym”</w:t>
      </w:r>
      <w:r w:rsidR="005007D8" w:rsidRPr="00D93C81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37.000 zł,</w:t>
      </w:r>
      <w:r w:rsidR="00D93C81" w:rsidRPr="00D93C81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zadania,</w:t>
      </w:r>
    </w:p>
    <w:p w14:paraId="38ACF4F8" w14:textId="2F13D71C" w:rsidR="00911287" w:rsidRPr="00911287" w:rsidRDefault="00911287" w:rsidP="00CC5A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1287">
        <w:rPr>
          <w:rFonts w:ascii="Times New Roman" w:hAnsi="Times New Roman" w:cs="Times New Roman"/>
          <w:sz w:val="24"/>
          <w:szCs w:val="24"/>
        </w:rPr>
        <w:t>„</w:t>
      </w:r>
      <w:r w:rsidRPr="00CC5AA4">
        <w:rPr>
          <w:rFonts w:ascii="Times New Roman" w:hAnsi="Times New Roman" w:cs="Times New Roman"/>
          <w:sz w:val="24"/>
          <w:szCs w:val="24"/>
        </w:rPr>
        <w:t>Budowa punktów świetlnych Jachranka</w:t>
      </w:r>
      <w:r w:rsidR="00CC5AA4" w:rsidRPr="00CC5AA4">
        <w:rPr>
          <w:rFonts w:ascii="Times New Roman" w:hAnsi="Times New Roman" w:cs="Times New Roman"/>
          <w:sz w:val="24"/>
          <w:szCs w:val="24"/>
        </w:rPr>
        <w:t xml:space="preserve"> </w:t>
      </w:r>
      <w:r w:rsidRPr="00CC5AA4">
        <w:rPr>
          <w:rFonts w:ascii="Times New Roman" w:hAnsi="Times New Roman" w:cs="Times New Roman"/>
          <w:sz w:val="24"/>
          <w:szCs w:val="24"/>
        </w:rPr>
        <w:t>-</w:t>
      </w:r>
      <w:r w:rsidR="00CC5AA4" w:rsidRPr="00CC5AA4">
        <w:rPr>
          <w:rFonts w:ascii="Times New Roman" w:hAnsi="Times New Roman" w:cs="Times New Roman"/>
          <w:sz w:val="24"/>
          <w:szCs w:val="24"/>
        </w:rPr>
        <w:t xml:space="preserve"> </w:t>
      </w:r>
      <w:r w:rsidRPr="00CC5AA4">
        <w:rPr>
          <w:rFonts w:ascii="Times New Roman" w:hAnsi="Times New Roman" w:cs="Times New Roman"/>
          <w:sz w:val="24"/>
          <w:szCs w:val="24"/>
        </w:rPr>
        <w:t>Izbica - oświetlenie drogi gminnej - Poprawa bezpieczeństwa w ruchu drogowym”</w:t>
      </w:r>
      <w:r w:rsidR="005007D8" w:rsidRPr="00CC5AA4">
        <w:rPr>
          <w:rFonts w:ascii="Times New Roman" w:hAnsi="Times New Roman" w:cs="Times New Roman"/>
          <w:sz w:val="24"/>
          <w:szCs w:val="24"/>
        </w:rPr>
        <w:t xml:space="preserve"> – zmniejsza się łączne nakłady finansowe o kwotę 7.000 zł,</w:t>
      </w:r>
      <w:r w:rsidR="00CC5AA4" w:rsidRPr="00CC5AA4">
        <w:rPr>
          <w:rFonts w:ascii="Times New Roman" w:hAnsi="Times New Roman"/>
          <w:sz w:val="24"/>
          <w:szCs w:val="24"/>
        </w:rPr>
        <w:t xml:space="preserve"> w wyniku uzyskania korzystniejszej ceny w postępowaniu przetargowym na realizację zadania.</w:t>
      </w:r>
    </w:p>
    <w:p w14:paraId="0AA491DB" w14:textId="79AE5496" w:rsidR="00911287" w:rsidRPr="005007D8" w:rsidRDefault="005007D8" w:rsidP="00293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7D8">
        <w:rPr>
          <w:rFonts w:ascii="Times New Roman" w:hAnsi="Times New Roman" w:cs="Times New Roman"/>
          <w:sz w:val="24"/>
          <w:szCs w:val="24"/>
        </w:rPr>
        <w:t xml:space="preserve">Wprowadza się nowe przedsięwzięcie pn.: </w:t>
      </w:r>
      <w:r w:rsidR="00911287" w:rsidRPr="005007D8">
        <w:rPr>
          <w:rFonts w:ascii="Times New Roman" w:hAnsi="Times New Roman" w:cs="Times New Roman"/>
          <w:sz w:val="24"/>
          <w:szCs w:val="24"/>
        </w:rPr>
        <w:t>„Utworzenie oddziałów żłobkowych poprzez rozbudowę budynku przedszkola - Opieka nad dziećmi do lat 3”</w:t>
      </w:r>
      <w:r w:rsidRPr="005007D8">
        <w:rPr>
          <w:rFonts w:ascii="Times New Roman" w:hAnsi="Times New Roman" w:cs="Times New Roman"/>
          <w:sz w:val="24"/>
          <w:szCs w:val="24"/>
        </w:rPr>
        <w:t xml:space="preserve"> o łącznych nakładach </w:t>
      </w:r>
      <w:r w:rsidR="001D40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07D8">
        <w:rPr>
          <w:rFonts w:ascii="Times New Roman" w:hAnsi="Times New Roman" w:cs="Times New Roman"/>
          <w:sz w:val="24"/>
          <w:szCs w:val="24"/>
        </w:rPr>
        <w:t xml:space="preserve">w wysokości 3.151.000 zł z realizacją w latach 2020 </w:t>
      </w:r>
      <w:r w:rsidR="00293A14">
        <w:rPr>
          <w:rFonts w:ascii="Times New Roman" w:hAnsi="Times New Roman" w:cs="Times New Roman"/>
          <w:sz w:val="24"/>
          <w:szCs w:val="24"/>
        </w:rPr>
        <w:t>–</w:t>
      </w:r>
      <w:r w:rsidRPr="005007D8">
        <w:rPr>
          <w:rFonts w:ascii="Times New Roman" w:hAnsi="Times New Roman" w:cs="Times New Roman"/>
          <w:sz w:val="24"/>
          <w:szCs w:val="24"/>
        </w:rPr>
        <w:t xml:space="preserve"> 2022</w:t>
      </w:r>
      <w:r w:rsidR="002F1D56">
        <w:rPr>
          <w:rFonts w:ascii="Times New Roman" w:hAnsi="Times New Roman" w:cs="Times New Roman"/>
          <w:sz w:val="24"/>
          <w:szCs w:val="24"/>
        </w:rPr>
        <w:t xml:space="preserve">, które będzie uzupełnieniem funkcjonującego na terenie gminy systemu opieki nad najmłodszymi dziećmi. </w:t>
      </w:r>
    </w:p>
    <w:sectPr w:rsidR="00911287" w:rsidRPr="005007D8" w:rsidSect="00BD3A61">
      <w:pgSz w:w="11894" w:h="16834"/>
      <w:pgMar w:top="1440" w:right="1440" w:bottom="1440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535EA" w14:textId="77777777" w:rsidR="008C3ED4" w:rsidRDefault="008C3ED4" w:rsidP="008C3ED4">
      <w:pPr>
        <w:spacing w:after="0" w:line="240" w:lineRule="auto"/>
      </w:pPr>
      <w:r>
        <w:separator/>
      </w:r>
    </w:p>
  </w:endnote>
  <w:endnote w:type="continuationSeparator" w:id="0">
    <w:p w14:paraId="6B22CE43" w14:textId="77777777" w:rsidR="008C3ED4" w:rsidRDefault="008C3ED4" w:rsidP="008C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5392" w14:textId="77777777" w:rsidR="008C3ED4" w:rsidRDefault="008C3ED4" w:rsidP="008C3ED4">
      <w:pPr>
        <w:spacing w:after="0" w:line="240" w:lineRule="auto"/>
      </w:pPr>
      <w:r>
        <w:separator/>
      </w:r>
    </w:p>
  </w:footnote>
  <w:footnote w:type="continuationSeparator" w:id="0">
    <w:p w14:paraId="1987C0B9" w14:textId="77777777" w:rsidR="008C3ED4" w:rsidRDefault="008C3ED4" w:rsidP="008C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7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0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45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181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17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53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2897" w:hanging="567"/>
      </w:pPr>
      <w:rPr>
        <w:rFonts w:ascii="Symbol" w:hAnsi="Symbol" w:cs="Symbol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lowerLetter"/>
      <w:lvlText w:val="%3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lowerLetter"/>
      <w:lvlText w:val="%8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lowerLetter"/>
      <w:lvlText w:val="%9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8A4F63"/>
    <w:multiLevelType w:val="hybridMultilevel"/>
    <w:tmpl w:val="B71080AE"/>
    <w:lvl w:ilvl="0" w:tplc="33AA890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4161"/>
    <w:multiLevelType w:val="hybridMultilevel"/>
    <w:tmpl w:val="F0988C1E"/>
    <w:lvl w:ilvl="0" w:tplc="6E067F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7563B"/>
    <w:multiLevelType w:val="hybridMultilevel"/>
    <w:tmpl w:val="95102E5A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 w15:restartNumberingAfterBreak="0">
    <w:nsid w:val="13972AFB"/>
    <w:multiLevelType w:val="hybridMultilevel"/>
    <w:tmpl w:val="0F3A8A64"/>
    <w:lvl w:ilvl="0" w:tplc="20525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099A"/>
    <w:multiLevelType w:val="hybridMultilevel"/>
    <w:tmpl w:val="1C52E45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F6503"/>
    <w:multiLevelType w:val="hybridMultilevel"/>
    <w:tmpl w:val="28802038"/>
    <w:lvl w:ilvl="0" w:tplc="A7C4B21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A83473"/>
    <w:multiLevelType w:val="hybridMultilevel"/>
    <w:tmpl w:val="C7349D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E7DAA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15E735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4C466D4">
      <w:start w:val="1"/>
      <w:numFmt w:val="decimal"/>
      <w:lvlText w:val="%4)"/>
      <w:lvlJc w:val="left"/>
      <w:pPr>
        <w:tabs>
          <w:tab w:val="num" w:pos="2895"/>
        </w:tabs>
        <w:ind w:left="2895" w:hanging="3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BA1782"/>
    <w:multiLevelType w:val="hybridMultilevel"/>
    <w:tmpl w:val="F6DE4A5E"/>
    <w:lvl w:ilvl="0" w:tplc="315E7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671A2"/>
    <w:multiLevelType w:val="hybridMultilevel"/>
    <w:tmpl w:val="308019F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866F3"/>
    <w:multiLevelType w:val="hybridMultilevel"/>
    <w:tmpl w:val="208E4CE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64310"/>
    <w:multiLevelType w:val="hybridMultilevel"/>
    <w:tmpl w:val="FCFE2CEC"/>
    <w:lvl w:ilvl="0" w:tplc="0415000D">
      <w:start w:val="1"/>
      <w:numFmt w:val="bullet"/>
      <w:lvlText w:val=""/>
      <w:lvlJc w:val="left"/>
      <w:pPr>
        <w:ind w:left="1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3" w15:restartNumberingAfterBreak="0">
    <w:nsid w:val="33B157DB"/>
    <w:multiLevelType w:val="hybridMultilevel"/>
    <w:tmpl w:val="87AA2074"/>
    <w:lvl w:ilvl="0" w:tplc="8E306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506BB"/>
    <w:multiLevelType w:val="hybridMultilevel"/>
    <w:tmpl w:val="B1FCC18A"/>
    <w:lvl w:ilvl="0" w:tplc="1C9E39D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5" w15:restartNumberingAfterBreak="0">
    <w:nsid w:val="383F1990"/>
    <w:multiLevelType w:val="hybridMultilevel"/>
    <w:tmpl w:val="BD90BD18"/>
    <w:lvl w:ilvl="0" w:tplc="6D14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45EA6"/>
    <w:multiLevelType w:val="hybridMultilevel"/>
    <w:tmpl w:val="8C7E481A"/>
    <w:lvl w:ilvl="0" w:tplc="CE449F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F743E5"/>
    <w:multiLevelType w:val="hybridMultilevel"/>
    <w:tmpl w:val="C3205AD4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F0401"/>
    <w:multiLevelType w:val="hybridMultilevel"/>
    <w:tmpl w:val="B192C630"/>
    <w:lvl w:ilvl="0" w:tplc="3EE40044">
      <w:start w:val="1"/>
      <w:numFmt w:val="decimal"/>
      <w:lvlText w:val="%1)"/>
      <w:lvlJc w:val="left"/>
      <w:pPr>
        <w:ind w:left="144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1C720F"/>
    <w:multiLevelType w:val="hybridMultilevel"/>
    <w:tmpl w:val="61068AA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011B99"/>
    <w:multiLevelType w:val="hybridMultilevel"/>
    <w:tmpl w:val="8CB695E0"/>
    <w:lvl w:ilvl="0" w:tplc="CE449FFA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21" w15:restartNumberingAfterBreak="0">
    <w:nsid w:val="58D06B31"/>
    <w:multiLevelType w:val="hybridMultilevel"/>
    <w:tmpl w:val="212E2994"/>
    <w:lvl w:ilvl="0" w:tplc="04150001">
      <w:start w:val="1"/>
      <w:numFmt w:val="bullet"/>
      <w:lvlText w:val=""/>
      <w:lvlJc w:val="left"/>
      <w:pPr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22" w15:restartNumberingAfterBreak="0">
    <w:nsid w:val="5A1053A5"/>
    <w:multiLevelType w:val="hybridMultilevel"/>
    <w:tmpl w:val="4FAA8FF2"/>
    <w:lvl w:ilvl="0" w:tplc="1C9E3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0450"/>
    <w:multiLevelType w:val="hybridMultilevel"/>
    <w:tmpl w:val="756EA1C6"/>
    <w:lvl w:ilvl="0" w:tplc="0415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5B214E73"/>
    <w:multiLevelType w:val="hybridMultilevel"/>
    <w:tmpl w:val="D3D0907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05EC7"/>
    <w:multiLevelType w:val="hybridMultilevel"/>
    <w:tmpl w:val="9A24F1D6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21993"/>
    <w:multiLevelType w:val="hybridMultilevel"/>
    <w:tmpl w:val="46361876"/>
    <w:lvl w:ilvl="0" w:tplc="5928CB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0B1649"/>
    <w:multiLevelType w:val="hybridMultilevel"/>
    <w:tmpl w:val="37B20BBE"/>
    <w:lvl w:ilvl="0" w:tplc="CE449F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B072FAD"/>
    <w:multiLevelType w:val="hybridMultilevel"/>
    <w:tmpl w:val="B0A6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CAB1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6D4B"/>
    <w:multiLevelType w:val="hybridMultilevel"/>
    <w:tmpl w:val="3384D7C8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28"/>
  </w:num>
  <w:num w:numId="7">
    <w:abstractNumId w:val="16"/>
  </w:num>
  <w:num w:numId="8">
    <w:abstractNumId w:val="22"/>
  </w:num>
  <w:num w:numId="9">
    <w:abstractNumId w:val="5"/>
  </w:num>
  <w:num w:numId="10">
    <w:abstractNumId w:val="27"/>
  </w:num>
  <w:num w:numId="11">
    <w:abstractNumId w:val="14"/>
  </w:num>
  <w:num w:numId="12">
    <w:abstractNumId w:val="19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23"/>
  </w:num>
  <w:num w:numId="21">
    <w:abstractNumId w:val="24"/>
  </w:num>
  <w:num w:numId="22">
    <w:abstractNumId w:val="17"/>
  </w:num>
  <w:num w:numId="23">
    <w:abstractNumId w:val="14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  <w:num w:numId="28">
    <w:abstractNumId w:val="21"/>
  </w:num>
  <w:num w:numId="29">
    <w:abstractNumId w:val="12"/>
  </w:num>
  <w:num w:numId="30">
    <w:abstractNumId w:val="6"/>
  </w:num>
  <w:num w:numId="31">
    <w:abstractNumId w:val="29"/>
  </w:num>
  <w:num w:numId="32">
    <w:abstractNumId w:val="3"/>
  </w:num>
  <w:num w:numId="33">
    <w:abstractNumId w:val="2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CE"/>
    <w:rsid w:val="000069BE"/>
    <w:rsid w:val="00007C69"/>
    <w:rsid w:val="00052589"/>
    <w:rsid w:val="000614EC"/>
    <w:rsid w:val="000628E7"/>
    <w:rsid w:val="00080961"/>
    <w:rsid w:val="00084703"/>
    <w:rsid w:val="000C3C85"/>
    <w:rsid w:val="000E11B6"/>
    <w:rsid w:val="000F216E"/>
    <w:rsid w:val="00103DC7"/>
    <w:rsid w:val="00124830"/>
    <w:rsid w:val="001530C8"/>
    <w:rsid w:val="001726B0"/>
    <w:rsid w:val="00177BF8"/>
    <w:rsid w:val="001859B8"/>
    <w:rsid w:val="00194208"/>
    <w:rsid w:val="00194670"/>
    <w:rsid w:val="001D403D"/>
    <w:rsid w:val="001F347C"/>
    <w:rsid w:val="00202E01"/>
    <w:rsid w:val="00262C5C"/>
    <w:rsid w:val="0026305C"/>
    <w:rsid w:val="00293A14"/>
    <w:rsid w:val="0029581A"/>
    <w:rsid w:val="002D6B53"/>
    <w:rsid w:val="002E0DB4"/>
    <w:rsid w:val="002F1D56"/>
    <w:rsid w:val="00334674"/>
    <w:rsid w:val="00340D02"/>
    <w:rsid w:val="003453F9"/>
    <w:rsid w:val="003602F6"/>
    <w:rsid w:val="003604EB"/>
    <w:rsid w:val="00365031"/>
    <w:rsid w:val="00390320"/>
    <w:rsid w:val="003A1BBE"/>
    <w:rsid w:val="003B7BFD"/>
    <w:rsid w:val="003C69C3"/>
    <w:rsid w:val="003D5F13"/>
    <w:rsid w:val="003E0688"/>
    <w:rsid w:val="003F7E3C"/>
    <w:rsid w:val="00401036"/>
    <w:rsid w:val="00437631"/>
    <w:rsid w:val="00464A50"/>
    <w:rsid w:val="00481AD5"/>
    <w:rsid w:val="004A77A1"/>
    <w:rsid w:val="004E076C"/>
    <w:rsid w:val="005007D8"/>
    <w:rsid w:val="00517A2A"/>
    <w:rsid w:val="0054636A"/>
    <w:rsid w:val="00550CFF"/>
    <w:rsid w:val="0056248E"/>
    <w:rsid w:val="005C7266"/>
    <w:rsid w:val="006C652E"/>
    <w:rsid w:val="006D378B"/>
    <w:rsid w:val="006F142B"/>
    <w:rsid w:val="007279FF"/>
    <w:rsid w:val="007357A9"/>
    <w:rsid w:val="00745417"/>
    <w:rsid w:val="00745756"/>
    <w:rsid w:val="0077176E"/>
    <w:rsid w:val="0078038A"/>
    <w:rsid w:val="00793631"/>
    <w:rsid w:val="007C5C04"/>
    <w:rsid w:val="007D370D"/>
    <w:rsid w:val="007F1DAD"/>
    <w:rsid w:val="00847AFD"/>
    <w:rsid w:val="00854B89"/>
    <w:rsid w:val="008A35B9"/>
    <w:rsid w:val="008A44BA"/>
    <w:rsid w:val="008C3ED4"/>
    <w:rsid w:val="008D0DCE"/>
    <w:rsid w:val="00911287"/>
    <w:rsid w:val="00924DC1"/>
    <w:rsid w:val="00934ECC"/>
    <w:rsid w:val="009B3FE3"/>
    <w:rsid w:val="009C40E3"/>
    <w:rsid w:val="009E4418"/>
    <w:rsid w:val="00A05F3E"/>
    <w:rsid w:val="00A5179B"/>
    <w:rsid w:val="00A75FD9"/>
    <w:rsid w:val="00A95AA4"/>
    <w:rsid w:val="00AC0894"/>
    <w:rsid w:val="00B0482D"/>
    <w:rsid w:val="00B13DE8"/>
    <w:rsid w:val="00B35523"/>
    <w:rsid w:val="00B42399"/>
    <w:rsid w:val="00B7610C"/>
    <w:rsid w:val="00BC683E"/>
    <w:rsid w:val="00BF15B7"/>
    <w:rsid w:val="00C414C0"/>
    <w:rsid w:val="00C4601D"/>
    <w:rsid w:val="00C565A2"/>
    <w:rsid w:val="00C95CA6"/>
    <w:rsid w:val="00C95E25"/>
    <w:rsid w:val="00C97379"/>
    <w:rsid w:val="00CA46BB"/>
    <w:rsid w:val="00CA5B25"/>
    <w:rsid w:val="00CB3B93"/>
    <w:rsid w:val="00CB3ECE"/>
    <w:rsid w:val="00CC5AA4"/>
    <w:rsid w:val="00CF7109"/>
    <w:rsid w:val="00D03869"/>
    <w:rsid w:val="00D171C1"/>
    <w:rsid w:val="00D72317"/>
    <w:rsid w:val="00D835AE"/>
    <w:rsid w:val="00D92EF2"/>
    <w:rsid w:val="00D93C81"/>
    <w:rsid w:val="00DA07BC"/>
    <w:rsid w:val="00DB5E54"/>
    <w:rsid w:val="00DD3B2B"/>
    <w:rsid w:val="00DD6F06"/>
    <w:rsid w:val="00E13BB8"/>
    <w:rsid w:val="00E50D70"/>
    <w:rsid w:val="00E6104E"/>
    <w:rsid w:val="00E75A05"/>
    <w:rsid w:val="00E82EC3"/>
    <w:rsid w:val="00EB397B"/>
    <w:rsid w:val="00F3161A"/>
    <w:rsid w:val="00F36106"/>
    <w:rsid w:val="00F437A8"/>
    <w:rsid w:val="00F7687B"/>
    <w:rsid w:val="00FA7A0A"/>
    <w:rsid w:val="00FD28A1"/>
    <w:rsid w:val="00FE2BDA"/>
    <w:rsid w:val="00FF0DAF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079B"/>
  <w15:docId w15:val="{E46D27BD-C1F7-48DE-A33D-7AE7CFC7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E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E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E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7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7E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E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E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1491-57B7-4A61-9D0D-4EF9D10F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9</Pages>
  <Words>3838</Words>
  <Characters>23028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Monika Ordak HP</cp:lastModifiedBy>
  <cp:revision>20</cp:revision>
  <cp:lastPrinted>2020-08-24T14:31:00Z</cp:lastPrinted>
  <dcterms:created xsi:type="dcterms:W3CDTF">2020-08-24T11:14:00Z</dcterms:created>
  <dcterms:modified xsi:type="dcterms:W3CDTF">2020-08-28T11:29:00Z</dcterms:modified>
</cp:coreProperties>
</file>