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44F3" w14:textId="6AC2AA17" w:rsidR="0077532C" w:rsidRPr="005A3AB2" w:rsidRDefault="0077532C" w:rsidP="005A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W związku z otrzymaniem informacji z Krajowego Biura Wyborczego o przyznaniu dotacji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na organizację i przeprowadzenie wyborów Prezydenta RP zarządzonych na dzień 28.06.2020r.</w:t>
      </w:r>
      <w:r w:rsidRPr="005A3AB2">
        <w:rPr>
          <w:rFonts w:ascii="Times New Roman" w:hAnsi="Times New Roman" w:cs="Times New Roman"/>
          <w:sz w:val="24"/>
          <w:szCs w:val="24"/>
        </w:rPr>
        <w:t xml:space="preserve">, zaszła konieczność dokonania zmian budżetu przed terminem posiedzenia sesji. Zmiany te wprowadzono Zarządzeniem Burmistrza Miasta i Gminy Serock w dniu 24.06.2020r. i polegały one na zwiększeniu strony dochodowej i wydatkowej o kwotę </w:t>
      </w:r>
      <w:r w:rsidR="005A3A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3AB2">
        <w:rPr>
          <w:rFonts w:ascii="Times New Roman" w:hAnsi="Times New Roman" w:cs="Times New Roman"/>
          <w:sz w:val="24"/>
          <w:szCs w:val="24"/>
        </w:rPr>
        <w:t xml:space="preserve">36.074 zł. </w:t>
      </w:r>
    </w:p>
    <w:p w14:paraId="0DAF77CD" w14:textId="7649A987" w:rsidR="00717D36" w:rsidRPr="005A3AB2" w:rsidRDefault="0077532C" w:rsidP="005A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 xml:space="preserve">Wobec powyższego zachodzi konieczność dokonania autopoprawki w projekcie uchwały budżetowej oraz w projekcie uchwały w sprawie wieloletniej prognozy finansowej. </w:t>
      </w:r>
    </w:p>
    <w:p w14:paraId="3C9B7106" w14:textId="55E31F31" w:rsidR="0077532C" w:rsidRPr="005A3AB2" w:rsidRDefault="0077532C" w:rsidP="005A3AB2">
      <w:p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W uchwale budżetowej dokonuje się zmiany (zmiany zaznaczono kolorem czerwonym):</w:t>
      </w:r>
    </w:p>
    <w:p w14:paraId="02F99E60" w14:textId="55542435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zapisów w treści uchwały w §1 i § 2 , zgodnie z załączonym projektem,</w:t>
      </w:r>
    </w:p>
    <w:p w14:paraId="36CC72C2" w14:textId="7EF5C102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1 – dochody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- w k</w:t>
      </w:r>
      <w:r w:rsidRPr="005A3AB2">
        <w:rPr>
          <w:rFonts w:ascii="Times New Roman" w:hAnsi="Times New Roman" w:cs="Times New Roman"/>
          <w:sz w:val="24"/>
          <w:szCs w:val="24"/>
        </w:rPr>
        <w:t>olumnie 5 i 8 zmianie ulega plan początkowy i końcowy w wydatkach bieżących i wydatkach ogółem ,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zgodnie z załączonym projektem,</w:t>
      </w:r>
    </w:p>
    <w:p w14:paraId="161A8C19" w14:textId="0708DC89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2 – wydatki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- w</w:t>
      </w:r>
      <w:r w:rsidRPr="005A3AB2">
        <w:rPr>
          <w:rFonts w:ascii="Times New Roman" w:hAnsi="Times New Roman" w:cs="Times New Roman"/>
          <w:sz w:val="24"/>
          <w:szCs w:val="24"/>
        </w:rPr>
        <w:t xml:space="preserve"> kolumnie nr 5, 6, 7, 8, 9 i 11 zmianie ulega plan przed zmianą i plan po zmianach,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zgodnie z załączonym projektem,</w:t>
      </w:r>
    </w:p>
    <w:p w14:paraId="4310323F" w14:textId="46D1939B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3 – Przychody i rozchody budżetu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– w k</w:t>
      </w:r>
      <w:r w:rsidRPr="005A3AB2">
        <w:rPr>
          <w:rFonts w:ascii="Times New Roman" w:hAnsi="Times New Roman" w:cs="Times New Roman"/>
          <w:sz w:val="24"/>
          <w:szCs w:val="24"/>
        </w:rPr>
        <w:t xml:space="preserve">olumnie nr 4 zmianie </w:t>
      </w:r>
      <w:r w:rsidR="003145BB" w:rsidRPr="005A3AB2">
        <w:rPr>
          <w:rFonts w:ascii="Times New Roman" w:hAnsi="Times New Roman" w:cs="Times New Roman"/>
          <w:sz w:val="24"/>
          <w:szCs w:val="24"/>
        </w:rPr>
        <w:t>ulega</w:t>
      </w:r>
      <w:r w:rsidRPr="005A3AB2">
        <w:rPr>
          <w:rFonts w:ascii="Times New Roman" w:hAnsi="Times New Roman" w:cs="Times New Roman"/>
          <w:sz w:val="24"/>
          <w:szCs w:val="24"/>
        </w:rPr>
        <w:t xml:space="preserve"> kwota dochodów i wydatków,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zgodnie z załączonym projektem,</w:t>
      </w:r>
    </w:p>
    <w:p w14:paraId="069498D6" w14:textId="449BC6AE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4 – Dochody związane z realizacją zadań z zakresu administracji rządowej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– w kolumnie nr 5 i 8 zmianie ulega plan przed zmianą i plan po zmianach, zgodnie z załączonym projektem,</w:t>
      </w:r>
    </w:p>
    <w:p w14:paraId="77A456F3" w14:textId="4FBB972D" w:rsidR="003145BB" w:rsidRPr="005A3AB2" w:rsidRDefault="003145BB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 xml:space="preserve">Załącznika Nr 5 – Wydatki związane z realizacją zadań z zakresu administracji rządowej – w kolumnie nr 5 zmianie ulega plan wydatków przed zmianą i plan po zmianach, zgodnie z załączonym projektem. </w:t>
      </w:r>
    </w:p>
    <w:p w14:paraId="0CB86049" w14:textId="7B80D8E0" w:rsidR="003145BB" w:rsidRPr="005A3AB2" w:rsidRDefault="003145BB" w:rsidP="008D697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 xml:space="preserve">W projekcie uchwały w sprawie Wieloletniej Prognozy Finansowej zmianie ulega załącznik Nr 1, zgodnie z załączonym projektem. Zmiany zaznaczono kolorem </w:t>
      </w:r>
      <w:r w:rsidR="008D6970">
        <w:rPr>
          <w:rFonts w:ascii="Times New Roman" w:hAnsi="Times New Roman" w:cs="Times New Roman"/>
          <w:sz w:val="24"/>
          <w:szCs w:val="24"/>
        </w:rPr>
        <w:t xml:space="preserve">żółtym                             </w:t>
      </w:r>
      <w:r w:rsidRPr="005A3AB2">
        <w:rPr>
          <w:rFonts w:ascii="Times New Roman" w:hAnsi="Times New Roman" w:cs="Times New Roman"/>
          <w:sz w:val="24"/>
          <w:szCs w:val="24"/>
        </w:rPr>
        <w:t xml:space="preserve"> i dotyczą roku 20</w:t>
      </w:r>
      <w:r w:rsidR="005A3AB2" w:rsidRPr="005A3AB2">
        <w:rPr>
          <w:rFonts w:ascii="Times New Roman" w:hAnsi="Times New Roman" w:cs="Times New Roman"/>
          <w:sz w:val="24"/>
          <w:szCs w:val="24"/>
        </w:rPr>
        <w:t xml:space="preserve">20 </w:t>
      </w:r>
      <w:r w:rsidRPr="005A3AB2">
        <w:rPr>
          <w:rFonts w:ascii="Times New Roman" w:hAnsi="Times New Roman" w:cs="Times New Roman"/>
          <w:sz w:val="24"/>
          <w:szCs w:val="24"/>
        </w:rPr>
        <w:t xml:space="preserve">w kolumnach 1,  1.1,  1.1.4,  2,  2.1.,  2.1.1 oraz </w:t>
      </w:r>
      <w:r w:rsidR="008D6970">
        <w:rPr>
          <w:rFonts w:ascii="Times New Roman" w:hAnsi="Times New Roman" w:cs="Times New Roman"/>
          <w:sz w:val="24"/>
          <w:szCs w:val="24"/>
        </w:rPr>
        <w:t xml:space="preserve">zmianie ulega </w:t>
      </w:r>
      <w:r w:rsidRPr="005A3AB2">
        <w:rPr>
          <w:rFonts w:ascii="Times New Roman" w:hAnsi="Times New Roman" w:cs="Times New Roman"/>
          <w:sz w:val="24"/>
          <w:szCs w:val="24"/>
        </w:rPr>
        <w:t>częś</w:t>
      </w:r>
      <w:r w:rsidR="005A3AB2" w:rsidRPr="005A3AB2">
        <w:rPr>
          <w:rFonts w:ascii="Times New Roman" w:hAnsi="Times New Roman" w:cs="Times New Roman"/>
          <w:sz w:val="24"/>
          <w:szCs w:val="24"/>
        </w:rPr>
        <w:t>ć</w:t>
      </w:r>
      <w:r w:rsidRPr="005A3AB2">
        <w:rPr>
          <w:rFonts w:ascii="Times New Roman" w:hAnsi="Times New Roman" w:cs="Times New Roman"/>
          <w:sz w:val="24"/>
          <w:szCs w:val="24"/>
        </w:rPr>
        <w:t xml:space="preserve"> opisow</w:t>
      </w:r>
      <w:r w:rsidR="005A3AB2" w:rsidRPr="005A3AB2">
        <w:rPr>
          <w:rFonts w:ascii="Times New Roman" w:hAnsi="Times New Roman" w:cs="Times New Roman"/>
          <w:sz w:val="24"/>
          <w:szCs w:val="24"/>
        </w:rPr>
        <w:t>a</w:t>
      </w:r>
      <w:r w:rsidRPr="005A3AB2">
        <w:rPr>
          <w:rFonts w:ascii="Times New Roman" w:hAnsi="Times New Roman" w:cs="Times New Roman"/>
          <w:sz w:val="24"/>
          <w:szCs w:val="24"/>
        </w:rPr>
        <w:t xml:space="preserve">, </w:t>
      </w:r>
      <w:r w:rsidR="005A3AB2" w:rsidRPr="005A3AB2">
        <w:rPr>
          <w:rFonts w:ascii="Times New Roman" w:hAnsi="Times New Roman" w:cs="Times New Roman"/>
          <w:sz w:val="24"/>
          <w:szCs w:val="24"/>
        </w:rPr>
        <w:t>dotycząca wysokości dochodów i wydatków, zgodnie z załączonym projektem.</w:t>
      </w:r>
    </w:p>
    <w:sectPr w:rsidR="003145BB" w:rsidRPr="005A3AB2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E3E69"/>
    <w:multiLevelType w:val="hybridMultilevel"/>
    <w:tmpl w:val="ED4E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2C"/>
    <w:rsid w:val="003145BB"/>
    <w:rsid w:val="005A3AB2"/>
    <w:rsid w:val="00717D36"/>
    <w:rsid w:val="0077532C"/>
    <w:rsid w:val="008D6970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11B5"/>
  <w15:chartTrackingRefBased/>
  <w15:docId w15:val="{E848A76F-D4A6-4436-8F66-C231816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2020-06-28T21:14:00Z</cp:lastPrinted>
  <dcterms:created xsi:type="dcterms:W3CDTF">2020-06-28T20:55:00Z</dcterms:created>
  <dcterms:modified xsi:type="dcterms:W3CDTF">2020-06-28T21:29:00Z</dcterms:modified>
</cp:coreProperties>
</file>