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4A7" w:rsidRDefault="008D34A7" w:rsidP="008D34A7">
      <w:pPr>
        <w:shd w:val="clear" w:color="auto" w:fill="FFFFFF" w:themeFill="background1"/>
        <w:jc w:val="center"/>
        <w:rPr>
          <w:b/>
          <w:color w:val="auto"/>
          <w:sz w:val="24"/>
          <w:szCs w:val="24"/>
        </w:rPr>
      </w:pPr>
      <w:r>
        <w:rPr>
          <w:b/>
          <w:sz w:val="24"/>
          <w:szCs w:val="24"/>
        </w:rPr>
        <w:t xml:space="preserve">Objaśnienia do </w:t>
      </w:r>
      <w:r>
        <w:rPr>
          <w:b/>
          <w:sz w:val="24"/>
          <w:szCs w:val="24"/>
        </w:rPr>
        <w:br/>
        <w:t xml:space="preserve">Uchwały Nr </w:t>
      </w:r>
    </w:p>
    <w:p w:rsidR="008D34A7" w:rsidRDefault="008D34A7" w:rsidP="008D34A7">
      <w:pPr>
        <w:shd w:val="clear" w:color="auto" w:fill="FFFFFF" w:themeFill="background1"/>
        <w:jc w:val="center"/>
        <w:rPr>
          <w:b/>
          <w:color w:val="auto"/>
          <w:sz w:val="24"/>
          <w:szCs w:val="24"/>
        </w:rPr>
      </w:pPr>
      <w:r>
        <w:rPr>
          <w:b/>
          <w:sz w:val="24"/>
          <w:szCs w:val="24"/>
        </w:rPr>
        <w:t xml:space="preserve">Rady Miejskiej w Serock </w:t>
      </w:r>
      <w:r>
        <w:rPr>
          <w:b/>
          <w:sz w:val="24"/>
          <w:szCs w:val="24"/>
        </w:rPr>
        <w:br/>
        <w:t xml:space="preserve">z dnia </w:t>
      </w:r>
    </w:p>
    <w:p w:rsidR="008D34A7" w:rsidRDefault="008D34A7" w:rsidP="008D34A7">
      <w:pPr>
        <w:jc w:val="both"/>
        <w:rPr>
          <w:b/>
          <w:color w:val="auto"/>
          <w:sz w:val="24"/>
          <w:szCs w:val="24"/>
          <w:u w:val="single"/>
        </w:rPr>
      </w:pPr>
    </w:p>
    <w:p w:rsidR="008D34A7" w:rsidRDefault="008D34A7" w:rsidP="008D34A7">
      <w:pPr>
        <w:jc w:val="both"/>
        <w:rPr>
          <w:b/>
          <w:color w:val="auto"/>
          <w:sz w:val="24"/>
          <w:szCs w:val="24"/>
          <w:u w:val="single"/>
        </w:rPr>
      </w:pPr>
    </w:p>
    <w:p w:rsidR="008D34A7" w:rsidRDefault="008D34A7" w:rsidP="008D34A7">
      <w:pPr>
        <w:jc w:val="both"/>
        <w:rPr>
          <w:b/>
          <w:color w:val="auto"/>
          <w:sz w:val="24"/>
          <w:szCs w:val="24"/>
          <w:u w:val="single"/>
        </w:rPr>
      </w:pPr>
      <w:r>
        <w:rPr>
          <w:b/>
          <w:color w:val="auto"/>
          <w:sz w:val="24"/>
          <w:szCs w:val="24"/>
          <w:u w:val="single"/>
        </w:rPr>
        <w:t>DOCHODY</w:t>
      </w:r>
    </w:p>
    <w:p w:rsidR="008D34A7" w:rsidRDefault="008D34A7" w:rsidP="008D34A7">
      <w:pPr>
        <w:rPr>
          <w:color w:val="auto"/>
          <w:sz w:val="24"/>
          <w:szCs w:val="24"/>
        </w:rPr>
      </w:pPr>
    </w:p>
    <w:p w:rsidR="008D34A7" w:rsidRDefault="008D34A7" w:rsidP="008D34A7">
      <w:pPr>
        <w:jc w:val="both"/>
        <w:rPr>
          <w:b/>
          <w:color w:val="auto"/>
          <w:sz w:val="24"/>
          <w:szCs w:val="24"/>
        </w:rPr>
      </w:pPr>
      <w:r>
        <w:rPr>
          <w:b/>
          <w:color w:val="auto"/>
          <w:sz w:val="24"/>
          <w:szCs w:val="24"/>
        </w:rPr>
        <w:t>Dział 700</w:t>
      </w:r>
    </w:p>
    <w:p w:rsidR="008D34A7" w:rsidRDefault="008D34A7" w:rsidP="008D34A7">
      <w:pPr>
        <w:jc w:val="both"/>
        <w:rPr>
          <w:b/>
          <w:i/>
          <w:iCs/>
          <w:color w:val="auto"/>
          <w:sz w:val="24"/>
          <w:szCs w:val="24"/>
        </w:rPr>
      </w:pPr>
      <w:r>
        <w:rPr>
          <w:b/>
          <w:i/>
          <w:iCs/>
          <w:color w:val="auto"/>
          <w:sz w:val="24"/>
          <w:szCs w:val="24"/>
        </w:rPr>
        <w:t>Rozdział 70005</w:t>
      </w:r>
    </w:p>
    <w:p w:rsidR="008D34A7" w:rsidRDefault="00216371" w:rsidP="00216371">
      <w:pPr>
        <w:jc w:val="both"/>
        <w:rPr>
          <w:bCs/>
          <w:color w:val="auto"/>
          <w:sz w:val="24"/>
          <w:szCs w:val="24"/>
        </w:rPr>
      </w:pPr>
      <w:r w:rsidRPr="007959B6">
        <w:rPr>
          <w:bCs/>
          <w:color w:val="auto"/>
          <w:sz w:val="24"/>
          <w:szCs w:val="24"/>
        </w:rPr>
        <w:t xml:space="preserve">Zwiększa się plan </w:t>
      </w:r>
      <w:r>
        <w:rPr>
          <w:bCs/>
          <w:color w:val="auto"/>
          <w:sz w:val="24"/>
          <w:szCs w:val="24"/>
        </w:rPr>
        <w:t>w §0770 o kwotę 1.150.000 zł w związku z warunkową umową zamiany nieruchomości zawartą między Miastem i Gminą Serock, a Instytutem Hodowli i Aklimatyzacji Roślin w Radzikowie. Gmina zamierzy zbyć działki oznaczone nr 84/1, 84/2, 84/3, 84/5, 84/6, 84/7 i 84/8 w obrębie Zalesie Borowe oraz działkę oznaczoną nr 56/14 położoną w obrębie 02 w Serocku. Umowa zostanie wykonana po zajęciu stanowiska przez Nadleśnictwo Jabłonna, co do przysługującego Państwowemu Gospodarstwu Leśnemu Lasy Polskie prawa pierwokupu nieruchomości objętych umową zamiany. Wykonanie umowy wymaga zabezpieczenia w</w:t>
      </w:r>
      <w:r w:rsidR="00D82D77">
        <w:rPr>
          <w:bCs/>
          <w:color w:val="auto"/>
          <w:sz w:val="24"/>
          <w:szCs w:val="24"/>
        </w:rPr>
        <w:t> </w:t>
      </w:r>
      <w:r>
        <w:rPr>
          <w:bCs/>
          <w:color w:val="auto"/>
          <w:sz w:val="24"/>
          <w:szCs w:val="24"/>
        </w:rPr>
        <w:t>2020</w:t>
      </w:r>
      <w:r w:rsidR="00D82D77">
        <w:rPr>
          <w:bCs/>
          <w:color w:val="auto"/>
          <w:sz w:val="24"/>
          <w:szCs w:val="24"/>
        </w:rPr>
        <w:t xml:space="preserve"> r. </w:t>
      </w:r>
      <w:r>
        <w:rPr>
          <w:bCs/>
          <w:color w:val="auto"/>
          <w:sz w:val="24"/>
          <w:szCs w:val="24"/>
        </w:rPr>
        <w:t>środków finansowych w niezbędnych do jej realizacji</w:t>
      </w:r>
      <w:r w:rsidR="00D82D77">
        <w:rPr>
          <w:bCs/>
          <w:color w:val="auto"/>
          <w:sz w:val="24"/>
          <w:szCs w:val="24"/>
        </w:rPr>
        <w:t xml:space="preserve"> umowy, środki na ten cel zaplanowane były w </w:t>
      </w:r>
      <w:r>
        <w:rPr>
          <w:bCs/>
          <w:color w:val="auto"/>
          <w:sz w:val="24"/>
          <w:szCs w:val="24"/>
        </w:rPr>
        <w:t>budżecie na rok 2019</w:t>
      </w:r>
      <w:r w:rsidR="00D82D77">
        <w:rPr>
          <w:bCs/>
          <w:color w:val="auto"/>
          <w:sz w:val="24"/>
          <w:szCs w:val="24"/>
        </w:rPr>
        <w:t xml:space="preserve">, nie zostały </w:t>
      </w:r>
      <w:r w:rsidR="00CA4E78">
        <w:rPr>
          <w:bCs/>
          <w:color w:val="auto"/>
          <w:sz w:val="24"/>
          <w:szCs w:val="24"/>
        </w:rPr>
        <w:t xml:space="preserve">jednak </w:t>
      </w:r>
      <w:r w:rsidR="00D82D77">
        <w:rPr>
          <w:bCs/>
          <w:color w:val="auto"/>
          <w:sz w:val="24"/>
          <w:szCs w:val="24"/>
        </w:rPr>
        <w:t>wypracowane z powodu przedłużającej się procedury zamiany,</w:t>
      </w:r>
      <w:r w:rsidR="00CA4E78">
        <w:rPr>
          <w:bCs/>
          <w:color w:val="auto"/>
          <w:sz w:val="24"/>
          <w:szCs w:val="24"/>
        </w:rPr>
        <w:t xml:space="preserve"> a</w:t>
      </w:r>
      <w:r w:rsidR="00D82D77">
        <w:rPr>
          <w:bCs/>
          <w:color w:val="auto"/>
          <w:sz w:val="24"/>
          <w:szCs w:val="24"/>
        </w:rPr>
        <w:t xml:space="preserve"> nieruchomość pozostała w zasobach gminy.</w:t>
      </w:r>
    </w:p>
    <w:p w:rsidR="008D34A7" w:rsidRDefault="008D34A7" w:rsidP="008D34A7">
      <w:pPr>
        <w:rPr>
          <w:bCs/>
          <w:color w:val="auto"/>
          <w:sz w:val="24"/>
          <w:szCs w:val="24"/>
        </w:rPr>
      </w:pPr>
    </w:p>
    <w:p w:rsidR="00CA4E78" w:rsidRDefault="00CA4E78" w:rsidP="008D34A7">
      <w:pPr>
        <w:rPr>
          <w:bCs/>
          <w:color w:val="auto"/>
          <w:sz w:val="24"/>
          <w:szCs w:val="24"/>
        </w:rPr>
      </w:pPr>
    </w:p>
    <w:p w:rsidR="008D34A7" w:rsidRDefault="008D34A7" w:rsidP="008D34A7">
      <w:pPr>
        <w:jc w:val="both"/>
        <w:rPr>
          <w:b/>
          <w:color w:val="auto"/>
          <w:sz w:val="24"/>
          <w:szCs w:val="24"/>
          <w:u w:val="single"/>
        </w:rPr>
      </w:pPr>
      <w:r>
        <w:rPr>
          <w:b/>
          <w:color w:val="auto"/>
          <w:sz w:val="24"/>
          <w:szCs w:val="24"/>
          <w:u w:val="single"/>
        </w:rPr>
        <w:t>WYDATKI</w:t>
      </w:r>
    </w:p>
    <w:p w:rsidR="00EA27ED" w:rsidRDefault="00EA27ED" w:rsidP="00EA27ED">
      <w:pPr>
        <w:jc w:val="both"/>
        <w:rPr>
          <w:b/>
          <w:color w:val="auto"/>
          <w:sz w:val="24"/>
          <w:szCs w:val="24"/>
        </w:rPr>
      </w:pPr>
    </w:p>
    <w:p w:rsidR="00591B0A" w:rsidRDefault="00591B0A" w:rsidP="00591B0A">
      <w:pPr>
        <w:jc w:val="both"/>
        <w:rPr>
          <w:b/>
          <w:color w:val="auto"/>
          <w:sz w:val="24"/>
          <w:szCs w:val="24"/>
        </w:rPr>
      </w:pPr>
      <w:r>
        <w:rPr>
          <w:b/>
          <w:color w:val="auto"/>
          <w:sz w:val="24"/>
          <w:szCs w:val="24"/>
        </w:rPr>
        <w:t>Dział 600</w:t>
      </w:r>
    </w:p>
    <w:p w:rsidR="00CB30B7" w:rsidRDefault="00CB30B7" w:rsidP="00591B0A">
      <w:pPr>
        <w:jc w:val="both"/>
        <w:rPr>
          <w:b/>
          <w:i/>
          <w:iCs/>
          <w:color w:val="auto"/>
          <w:sz w:val="24"/>
          <w:szCs w:val="24"/>
        </w:rPr>
      </w:pPr>
    </w:p>
    <w:p w:rsidR="00CB30B7" w:rsidRDefault="00CB30B7" w:rsidP="00591B0A">
      <w:pPr>
        <w:jc w:val="both"/>
        <w:rPr>
          <w:b/>
          <w:i/>
          <w:iCs/>
          <w:color w:val="auto"/>
          <w:sz w:val="24"/>
          <w:szCs w:val="24"/>
        </w:rPr>
      </w:pPr>
      <w:r>
        <w:rPr>
          <w:b/>
          <w:i/>
          <w:iCs/>
          <w:color w:val="auto"/>
          <w:sz w:val="24"/>
          <w:szCs w:val="24"/>
        </w:rPr>
        <w:t>Rozdział 60004</w:t>
      </w:r>
    </w:p>
    <w:p w:rsidR="00CB30B7" w:rsidRPr="00CB30B7" w:rsidRDefault="00CB30B7" w:rsidP="00591B0A">
      <w:pPr>
        <w:jc w:val="both"/>
        <w:rPr>
          <w:bCs/>
          <w:color w:val="auto"/>
          <w:sz w:val="24"/>
          <w:szCs w:val="24"/>
        </w:rPr>
      </w:pPr>
      <w:r w:rsidRPr="00CB30B7">
        <w:rPr>
          <w:bCs/>
          <w:color w:val="auto"/>
          <w:sz w:val="24"/>
          <w:szCs w:val="24"/>
        </w:rPr>
        <w:t>Zmniejsza się plan w §4300</w:t>
      </w:r>
      <w:r>
        <w:rPr>
          <w:bCs/>
          <w:color w:val="auto"/>
          <w:sz w:val="24"/>
          <w:szCs w:val="24"/>
        </w:rPr>
        <w:t xml:space="preserve"> o kwotę 399.000 zł z przeznaczeniem na </w:t>
      </w:r>
      <w:r w:rsidR="00F75FFD">
        <w:rPr>
          <w:bCs/>
          <w:color w:val="auto"/>
          <w:sz w:val="24"/>
          <w:szCs w:val="24"/>
        </w:rPr>
        <w:t>wydatki związane z </w:t>
      </w:r>
      <w:r>
        <w:rPr>
          <w:bCs/>
          <w:color w:val="auto"/>
          <w:sz w:val="24"/>
          <w:szCs w:val="24"/>
        </w:rPr>
        <w:t>transport</w:t>
      </w:r>
      <w:r w:rsidR="00F75FFD">
        <w:rPr>
          <w:bCs/>
          <w:color w:val="auto"/>
          <w:sz w:val="24"/>
          <w:szCs w:val="24"/>
        </w:rPr>
        <w:t>em</w:t>
      </w:r>
      <w:r>
        <w:rPr>
          <w:bCs/>
          <w:color w:val="auto"/>
          <w:sz w:val="24"/>
          <w:szCs w:val="24"/>
        </w:rPr>
        <w:t xml:space="preserve"> lokalny</w:t>
      </w:r>
      <w:r w:rsidR="00F75FFD">
        <w:rPr>
          <w:bCs/>
          <w:color w:val="auto"/>
          <w:sz w:val="24"/>
          <w:szCs w:val="24"/>
        </w:rPr>
        <w:t>m</w:t>
      </w:r>
      <w:r>
        <w:rPr>
          <w:bCs/>
          <w:color w:val="auto"/>
          <w:sz w:val="24"/>
          <w:szCs w:val="24"/>
        </w:rPr>
        <w:t xml:space="preserve"> w związku ze złożeniem przez Wykonawcę niższej oferty niż zakładano</w:t>
      </w:r>
      <w:r w:rsidR="00F75FFD">
        <w:rPr>
          <w:bCs/>
          <w:color w:val="auto"/>
          <w:sz w:val="24"/>
          <w:szCs w:val="24"/>
        </w:rPr>
        <w:t>.</w:t>
      </w:r>
    </w:p>
    <w:p w:rsidR="00591B0A" w:rsidRDefault="00591B0A" w:rsidP="00591B0A">
      <w:pPr>
        <w:jc w:val="both"/>
        <w:rPr>
          <w:b/>
          <w:i/>
          <w:iCs/>
          <w:color w:val="auto"/>
          <w:sz w:val="24"/>
          <w:szCs w:val="24"/>
        </w:rPr>
      </w:pPr>
      <w:r>
        <w:rPr>
          <w:b/>
          <w:i/>
          <w:iCs/>
          <w:color w:val="auto"/>
          <w:sz w:val="24"/>
          <w:szCs w:val="24"/>
        </w:rPr>
        <w:t>Rozdział 60016</w:t>
      </w:r>
    </w:p>
    <w:p w:rsidR="00591B0A" w:rsidRDefault="00F75FFD" w:rsidP="00591B0A">
      <w:pPr>
        <w:jc w:val="both"/>
        <w:rPr>
          <w:b/>
          <w:color w:val="auto"/>
          <w:sz w:val="24"/>
          <w:szCs w:val="24"/>
        </w:rPr>
      </w:pPr>
      <w:r w:rsidRPr="00F75FFD">
        <w:rPr>
          <w:bCs/>
          <w:color w:val="auto"/>
          <w:sz w:val="24"/>
          <w:szCs w:val="24"/>
        </w:rPr>
        <w:t xml:space="preserve">Zwiększa się </w:t>
      </w:r>
      <w:r w:rsidR="00591B0A">
        <w:rPr>
          <w:bCs/>
          <w:color w:val="auto"/>
          <w:sz w:val="24"/>
          <w:szCs w:val="24"/>
        </w:rPr>
        <w:t xml:space="preserve">plan w §6050 w wysokości 350.000 zł </w:t>
      </w:r>
      <w:r w:rsidR="007959B6">
        <w:rPr>
          <w:bCs/>
          <w:color w:val="auto"/>
          <w:sz w:val="24"/>
          <w:szCs w:val="24"/>
        </w:rPr>
        <w:t>z przeznaczeniem na realizację</w:t>
      </w:r>
      <w:r w:rsidR="00591B0A">
        <w:rPr>
          <w:bCs/>
          <w:color w:val="auto"/>
          <w:sz w:val="24"/>
          <w:szCs w:val="24"/>
        </w:rPr>
        <w:t xml:space="preserve"> zadani</w:t>
      </w:r>
      <w:r w:rsidR="007959B6">
        <w:rPr>
          <w:bCs/>
          <w:color w:val="auto"/>
          <w:sz w:val="24"/>
          <w:szCs w:val="24"/>
        </w:rPr>
        <w:t>a</w:t>
      </w:r>
      <w:r w:rsidR="00591B0A">
        <w:rPr>
          <w:bCs/>
          <w:color w:val="auto"/>
          <w:sz w:val="24"/>
          <w:szCs w:val="24"/>
        </w:rPr>
        <w:t xml:space="preserve"> inwestycyjne</w:t>
      </w:r>
      <w:r w:rsidR="007959B6">
        <w:rPr>
          <w:bCs/>
          <w:color w:val="auto"/>
          <w:sz w:val="24"/>
          <w:szCs w:val="24"/>
        </w:rPr>
        <w:t>go</w:t>
      </w:r>
      <w:r w:rsidR="00591B0A">
        <w:rPr>
          <w:bCs/>
          <w:color w:val="auto"/>
          <w:sz w:val="24"/>
          <w:szCs w:val="24"/>
        </w:rPr>
        <w:t xml:space="preserve"> pn. „Przebudowa ulicy Picassa w Serocku” w związku z koniecznością wykonania przebudowy ulicy.</w:t>
      </w:r>
    </w:p>
    <w:p w:rsidR="00591B0A" w:rsidRDefault="00591B0A" w:rsidP="00EA27ED">
      <w:pPr>
        <w:jc w:val="both"/>
        <w:rPr>
          <w:b/>
          <w:color w:val="auto"/>
          <w:sz w:val="24"/>
          <w:szCs w:val="24"/>
        </w:rPr>
      </w:pPr>
    </w:p>
    <w:p w:rsidR="00EA27ED" w:rsidRDefault="00EA27ED" w:rsidP="00EA27ED">
      <w:pPr>
        <w:jc w:val="both"/>
        <w:rPr>
          <w:b/>
          <w:color w:val="auto"/>
          <w:sz w:val="24"/>
          <w:szCs w:val="24"/>
        </w:rPr>
      </w:pPr>
      <w:r>
        <w:rPr>
          <w:b/>
          <w:color w:val="auto"/>
          <w:sz w:val="24"/>
          <w:szCs w:val="24"/>
        </w:rPr>
        <w:t>Dział 700</w:t>
      </w:r>
    </w:p>
    <w:p w:rsidR="00EA27ED" w:rsidRDefault="00EA27ED" w:rsidP="00EA27ED">
      <w:pPr>
        <w:jc w:val="both"/>
        <w:rPr>
          <w:b/>
          <w:i/>
          <w:iCs/>
          <w:color w:val="auto"/>
          <w:sz w:val="24"/>
          <w:szCs w:val="24"/>
        </w:rPr>
      </w:pPr>
      <w:r>
        <w:rPr>
          <w:b/>
          <w:i/>
          <w:iCs/>
          <w:color w:val="auto"/>
          <w:sz w:val="24"/>
          <w:szCs w:val="24"/>
        </w:rPr>
        <w:t>Rozdział 70005</w:t>
      </w:r>
    </w:p>
    <w:p w:rsidR="00A034F2" w:rsidRDefault="00AF1C1C" w:rsidP="00A034F2">
      <w:pPr>
        <w:jc w:val="both"/>
        <w:rPr>
          <w:bCs/>
          <w:color w:val="auto"/>
          <w:sz w:val="24"/>
          <w:szCs w:val="24"/>
        </w:rPr>
      </w:pPr>
      <w:r w:rsidRPr="00F75FFD">
        <w:rPr>
          <w:bCs/>
          <w:color w:val="auto"/>
          <w:sz w:val="24"/>
          <w:szCs w:val="24"/>
        </w:rPr>
        <w:t xml:space="preserve">Zwiększa się </w:t>
      </w:r>
      <w:r w:rsidRPr="00EA27ED">
        <w:rPr>
          <w:bCs/>
          <w:color w:val="auto"/>
          <w:sz w:val="24"/>
          <w:szCs w:val="24"/>
        </w:rPr>
        <w:t>plan w §</w:t>
      </w:r>
      <w:r>
        <w:rPr>
          <w:bCs/>
          <w:color w:val="auto"/>
          <w:sz w:val="24"/>
          <w:szCs w:val="24"/>
        </w:rPr>
        <w:t>6060 o kwotę 1.480.000 zł z przeznaczeniem na nabycie prawa użytkowania wieczystego nieruchomości położonej w Jadwisinie oznaczonej nr 84/11 i 84/12 w</w:t>
      </w:r>
      <w:r w:rsidR="00A034F2">
        <w:rPr>
          <w:bCs/>
          <w:color w:val="auto"/>
          <w:sz w:val="24"/>
          <w:szCs w:val="24"/>
        </w:rPr>
        <w:t xml:space="preserve"> związku z warunkową umową zamiany nieruchomości, zawartą za Rep. A. Nr 5700/2019 w dniu 23 grudnia 2019 roku, między Miastem i Gminą Serock, a Instytutem Hodowli i Aklimatyzacji Roślin w Radzikowie, gmina stanie się użytkownikiem wieczystym nieruchomości położonej w Jadwisinie, oznaczonej nr 84/11 i 84/12. Umowa zostanie wykonana po zajęciu stanowiska przez Nadleśnictwo Jabłonna, co do przysługującego Państwowemu Gospodarstwu Leśnemu Lasy Polskie prawa pierwokupu nieruchomości objętych umową zamiany. Wykonanie umowy wymaga zabezpieczenia środków finansowych niezbędnych do jej realizacji, środki te zabezpieczone były w 2019 r., ale z uwagi na długotrwały proces poprzedzający zawarcie aktu notarialnego, nie zostały wydatkowane.</w:t>
      </w:r>
    </w:p>
    <w:p w:rsidR="007959B6" w:rsidRDefault="007959B6" w:rsidP="008D34A7">
      <w:pPr>
        <w:jc w:val="both"/>
        <w:rPr>
          <w:bCs/>
          <w:strike/>
          <w:color w:val="FF0000"/>
          <w:sz w:val="24"/>
          <w:szCs w:val="24"/>
        </w:rPr>
      </w:pPr>
    </w:p>
    <w:p w:rsidR="007959B6" w:rsidRDefault="007959B6" w:rsidP="008D34A7">
      <w:pPr>
        <w:jc w:val="both"/>
        <w:rPr>
          <w:bCs/>
          <w:strike/>
          <w:color w:val="FF0000"/>
          <w:sz w:val="24"/>
          <w:szCs w:val="24"/>
        </w:rPr>
      </w:pPr>
    </w:p>
    <w:p w:rsidR="008D34A7" w:rsidRDefault="008D34A7" w:rsidP="008D34A7">
      <w:pPr>
        <w:jc w:val="both"/>
        <w:rPr>
          <w:b/>
          <w:color w:val="auto"/>
          <w:sz w:val="24"/>
          <w:szCs w:val="24"/>
        </w:rPr>
      </w:pPr>
      <w:r>
        <w:rPr>
          <w:b/>
          <w:color w:val="auto"/>
          <w:sz w:val="24"/>
          <w:szCs w:val="24"/>
        </w:rPr>
        <w:lastRenderedPageBreak/>
        <w:t>Dział 754</w:t>
      </w:r>
    </w:p>
    <w:p w:rsidR="008D34A7" w:rsidRDefault="008D34A7" w:rsidP="008D34A7">
      <w:pPr>
        <w:jc w:val="both"/>
        <w:rPr>
          <w:b/>
          <w:i/>
          <w:iCs/>
          <w:color w:val="auto"/>
          <w:sz w:val="24"/>
          <w:szCs w:val="24"/>
        </w:rPr>
      </w:pPr>
      <w:r>
        <w:rPr>
          <w:b/>
          <w:i/>
          <w:iCs/>
          <w:color w:val="auto"/>
          <w:sz w:val="24"/>
          <w:szCs w:val="24"/>
        </w:rPr>
        <w:t>Rozdział 75412</w:t>
      </w:r>
    </w:p>
    <w:p w:rsidR="008D34A7" w:rsidRDefault="00F75FFD" w:rsidP="008D34A7">
      <w:pPr>
        <w:jc w:val="both"/>
        <w:rPr>
          <w:bCs/>
          <w:color w:val="FF0000"/>
          <w:sz w:val="24"/>
          <w:szCs w:val="24"/>
        </w:rPr>
      </w:pPr>
      <w:r w:rsidRPr="00F75FFD">
        <w:rPr>
          <w:bCs/>
          <w:color w:val="auto"/>
          <w:sz w:val="24"/>
          <w:szCs w:val="24"/>
        </w:rPr>
        <w:t>Wprowadza</w:t>
      </w:r>
      <w:r w:rsidR="008D34A7" w:rsidRPr="00F75FFD">
        <w:rPr>
          <w:bCs/>
          <w:color w:val="auto"/>
          <w:sz w:val="24"/>
          <w:szCs w:val="24"/>
        </w:rPr>
        <w:t xml:space="preserve"> się </w:t>
      </w:r>
      <w:r w:rsidR="008D34A7">
        <w:rPr>
          <w:bCs/>
          <w:color w:val="auto"/>
          <w:sz w:val="24"/>
          <w:szCs w:val="24"/>
        </w:rPr>
        <w:t xml:space="preserve">plan w §6060 </w:t>
      </w:r>
      <w:r>
        <w:rPr>
          <w:bCs/>
          <w:color w:val="auto"/>
          <w:sz w:val="24"/>
          <w:szCs w:val="24"/>
        </w:rPr>
        <w:t xml:space="preserve">w wysokości </w:t>
      </w:r>
      <w:r w:rsidR="008D34A7">
        <w:rPr>
          <w:bCs/>
          <w:color w:val="auto"/>
          <w:sz w:val="24"/>
          <w:szCs w:val="24"/>
        </w:rPr>
        <w:t xml:space="preserve">31.500 zł z przeznaczniem na zakup aparatów powietrznych dla jednostki OSP Serock. </w:t>
      </w:r>
    </w:p>
    <w:p w:rsidR="00591B0A" w:rsidRDefault="00591B0A" w:rsidP="00591B0A">
      <w:pPr>
        <w:jc w:val="both"/>
        <w:rPr>
          <w:b/>
          <w:i/>
          <w:iCs/>
          <w:color w:val="auto"/>
          <w:sz w:val="24"/>
          <w:szCs w:val="24"/>
        </w:rPr>
      </w:pPr>
      <w:r>
        <w:rPr>
          <w:b/>
          <w:i/>
          <w:iCs/>
          <w:color w:val="auto"/>
          <w:sz w:val="24"/>
          <w:szCs w:val="24"/>
        </w:rPr>
        <w:t>Rozdział 80101</w:t>
      </w:r>
    </w:p>
    <w:p w:rsidR="00591B0A" w:rsidRPr="007959B6" w:rsidRDefault="00591B0A" w:rsidP="00591B0A">
      <w:pPr>
        <w:jc w:val="both"/>
        <w:rPr>
          <w:bCs/>
          <w:color w:val="auto"/>
          <w:sz w:val="24"/>
          <w:szCs w:val="24"/>
        </w:rPr>
      </w:pPr>
      <w:r w:rsidRPr="00F75FFD">
        <w:rPr>
          <w:bCs/>
          <w:color w:val="auto"/>
          <w:sz w:val="24"/>
          <w:szCs w:val="24"/>
        </w:rPr>
        <w:t xml:space="preserve">Zwiększa się </w:t>
      </w:r>
      <w:r>
        <w:rPr>
          <w:bCs/>
          <w:color w:val="auto"/>
          <w:sz w:val="24"/>
          <w:szCs w:val="24"/>
        </w:rPr>
        <w:t xml:space="preserve">plan w §6050 </w:t>
      </w:r>
      <w:r w:rsidR="007959B6">
        <w:rPr>
          <w:bCs/>
          <w:color w:val="auto"/>
          <w:sz w:val="24"/>
          <w:szCs w:val="24"/>
        </w:rPr>
        <w:t>o kwotę</w:t>
      </w:r>
      <w:r>
        <w:rPr>
          <w:bCs/>
          <w:color w:val="auto"/>
          <w:sz w:val="24"/>
          <w:szCs w:val="24"/>
        </w:rPr>
        <w:t xml:space="preserve"> 30.000 zł na zadani</w:t>
      </w:r>
      <w:r w:rsidR="007959B6">
        <w:rPr>
          <w:bCs/>
          <w:color w:val="auto"/>
          <w:sz w:val="24"/>
          <w:szCs w:val="24"/>
        </w:rPr>
        <w:t>e</w:t>
      </w:r>
      <w:r>
        <w:rPr>
          <w:bCs/>
          <w:color w:val="auto"/>
          <w:sz w:val="24"/>
          <w:szCs w:val="24"/>
        </w:rPr>
        <w:t xml:space="preserve"> inwestycyjn</w:t>
      </w:r>
      <w:r w:rsidR="007959B6">
        <w:rPr>
          <w:bCs/>
          <w:color w:val="auto"/>
          <w:sz w:val="24"/>
          <w:szCs w:val="24"/>
        </w:rPr>
        <w:t>e</w:t>
      </w:r>
      <w:r>
        <w:rPr>
          <w:bCs/>
          <w:color w:val="auto"/>
          <w:sz w:val="24"/>
          <w:szCs w:val="24"/>
        </w:rPr>
        <w:t xml:space="preserve"> pn. „Rozbudowa Zespołu Szkolno</w:t>
      </w:r>
      <w:r w:rsidR="007959B6">
        <w:rPr>
          <w:bCs/>
          <w:color w:val="auto"/>
          <w:sz w:val="24"/>
          <w:szCs w:val="24"/>
        </w:rPr>
        <w:t xml:space="preserve"> – </w:t>
      </w:r>
      <w:r>
        <w:rPr>
          <w:bCs/>
          <w:color w:val="auto"/>
          <w:sz w:val="24"/>
          <w:szCs w:val="24"/>
        </w:rPr>
        <w:t>Przedszkolnego w Woli Kiełpińskiej”</w:t>
      </w:r>
      <w:r w:rsidR="00843662">
        <w:rPr>
          <w:bCs/>
          <w:color w:val="auto"/>
          <w:sz w:val="24"/>
          <w:szCs w:val="24"/>
        </w:rPr>
        <w:t xml:space="preserve"> </w:t>
      </w:r>
      <w:r w:rsidR="00AE58CC">
        <w:rPr>
          <w:bCs/>
          <w:color w:val="auto"/>
          <w:sz w:val="24"/>
          <w:szCs w:val="24"/>
        </w:rPr>
        <w:t xml:space="preserve">z przeznaczeniem </w:t>
      </w:r>
      <w:r w:rsidR="00843662">
        <w:rPr>
          <w:bCs/>
          <w:color w:val="auto"/>
          <w:sz w:val="24"/>
          <w:szCs w:val="24"/>
        </w:rPr>
        <w:t>na opracowanie dokumentacji technicznej.</w:t>
      </w:r>
      <w:bookmarkStart w:id="0" w:name="_GoBack"/>
      <w:bookmarkEnd w:id="0"/>
    </w:p>
    <w:sectPr w:rsidR="00591B0A" w:rsidRPr="00795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A7"/>
    <w:rsid w:val="00216371"/>
    <w:rsid w:val="003776B2"/>
    <w:rsid w:val="00546D1E"/>
    <w:rsid w:val="00591B0A"/>
    <w:rsid w:val="007959B6"/>
    <w:rsid w:val="00843662"/>
    <w:rsid w:val="008D34A7"/>
    <w:rsid w:val="00A034F2"/>
    <w:rsid w:val="00AE58CC"/>
    <w:rsid w:val="00AF1C1C"/>
    <w:rsid w:val="00CA4E78"/>
    <w:rsid w:val="00CB30B7"/>
    <w:rsid w:val="00D82D77"/>
    <w:rsid w:val="00EA27ED"/>
    <w:rsid w:val="00F75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FC4B"/>
  <w15:chartTrackingRefBased/>
  <w15:docId w15:val="{DBAA0DDC-E901-4642-979A-E2BCAF79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34A7"/>
    <w:pPr>
      <w:widowControl w:val="0"/>
      <w:spacing w:after="0" w:line="240" w:lineRule="auto"/>
    </w:pPr>
    <w:rPr>
      <w:rFonts w:ascii="Times New Roman" w:eastAsia="Times New Roman" w:hAnsi="Times New Roman" w:cs="Times New Roman"/>
      <w:noProof/>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6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381</Words>
  <Characters>2287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Januszczyk</dc:creator>
  <cp:keywords/>
  <dc:description/>
  <cp:lastModifiedBy>Monika Ordak HP</cp:lastModifiedBy>
  <cp:revision>6</cp:revision>
  <dcterms:created xsi:type="dcterms:W3CDTF">2020-01-10T08:38:00Z</dcterms:created>
  <dcterms:modified xsi:type="dcterms:W3CDTF">2020-01-13T13:21:00Z</dcterms:modified>
</cp:coreProperties>
</file>