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A8F" w:rsidRPr="00715A8F" w:rsidRDefault="00A50A8C" w:rsidP="00715A8F">
      <w:pPr>
        <w:spacing w:after="0" w:line="276" w:lineRule="auto"/>
        <w:jc w:val="center"/>
        <w:rPr>
          <w:rFonts w:ascii="Arial Narrow" w:hAnsi="Arial Narrow"/>
          <w:b/>
        </w:rPr>
      </w:pPr>
      <w:bookmarkStart w:id="0" w:name="_GoBack"/>
      <w:bookmarkEnd w:id="0"/>
      <w:r w:rsidRPr="00715A8F">
        <w:rPr>
          <w:rFonts w:ascii="Arial Narrow" w:hAnsi="Arial Narrow"/>
          <w:b/>
        </w:rPr>
        <w:t>AUTOPOPRAWKI</w:t>
      </w:r>
    </w:p>
    <w:p w:rsidR="00783A81" w:rsidRPr="00A50A8C" w:rsidRDefault="00A50A8C" w:rsidP="00715A8F">
      <w:pPr>
        <w:spacing w:after="0"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>do uchwały w sprawie określenia zasad udzielenia dotacji celowych ze środków budżetu Miasta i Gminy Serock na przedsięwzięcia służące ochronie powietrza i gospodarce wodnej na terenie Miasta i Gminy Serock</w:t>
      </w:r>
    </w:p>
    <w:p w:rsidR="00A50A8C" w:rsidRDefault="00A50A8C" w:rsidP="00A50A8C">
      <w:pPr>
        <w:spacing w:after="0" w:line="276" w:lineRule="auto"/>
        <w:rPr>
          <w:rFonts w:ascii="Arial Narrow" w:hAnsi="Arial Narrow"/>
        </w:rPr>
      </w:pPr>
    </w:p>
    <w:p w:rsidR="00A50A8C" w:rsidRPr="00A50A8C" w:rsidRDefault="00BD2843" w:rsidP="00A50A8C">
      <w:pPr>
        <w:spacing w:after="0"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1. § 4 </w:t>
      </w:r>
      <w:r w:rsidR="00A50A8C" w:rsidRPr="00A50A8C">
        <w:rPr>
          <w:rFonts w:ascii="Arial Narrow" w:hAnsi="Arial Narrow"/>
          <w:b/>
        </w:rPr>
        <w:t xml:space="preserve">ust. 1 </w:t>
      </w:r>
      <w:r w:rsidR="00715A8F" w:rsidRPr="00715A8F">
        <w:rPr>
          <w:rFonts w:ascii="Arial Narrow" w:hAnsi="Arial Narrow"/>
        </w:rPr>
        <w:t>uchwały</w:t>
      </w:r>
      <w:r w:rsidR="00A50A8C" w:rsidRPr="00715A8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Rady Miejskiej w Serocku Nr …/2019</w:t>
      </w:r>
      <w:r w:rsidR="00715A8F" w:rsidRPr="00715A8F">
        <w:rPr>
          <w:rFonts w:ascii="Arial Narrow" w:hAnsi="Arial Narrow"/>
        </w:rPr>
        <w:t xml:space="preserve"> z dnia 18 grudnia 2019 r. </w:t>
      </w:r>
      <w:r w:rsidR="00A50A8C" w:rsidRPr="00A50A8C">
        <w:rPr>
          <w:rFonts w:ascii="Arial Narrow" w:hAnsi="Arial Narrow"/>
          <w:b/>
        </w:rPr>
        <w:t>otrzymuje brzmienie</w:t>
      </w:r>
    </w:p>
    <w:p w:rsidR="00A50A8C" w:rsidRDefault="00A50A8C" w:rsidP="00A50A8C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„wymianie </w:t>
      </w:r>
      <w:r w:rsidR="00715A8F">
        <w:rPr>
          <w:rFonts w:ascii="Arial Narrow" w:hAnsi="Arial Narrow"/>
        </w:rPr>
        <w:t>istniejących</w:t>
      </w:r>
      <w:r>
        <w:rPr>
          <w:rFonts w:ascii="Arial Narrow" w:hAnsi="Arial Narrow"/>
        </w:rPr>
        <w:t xml:space="preserve"> systemów </w:t>
      </w:r>
      <w:r w:rsidR="00B41B47">
        <w:rPr>
          <w:rFonts w:ascii="Arial Narrow" w:hAnsi="Arial Narrow"/>
        </w:rPr>
        <w:t xml:space="preserve">grzewczych </w:t>
      </w:r>
      <w:r>
        <w:rPr>
          <w:rFonts w:ascii="Arial Narrow" w:hAnsi="Arial Narrow"/>
        </w:rPr>
        <w:t xml:space="preserve">zasilanych piecami lub kotłami c.o. na paliwo stałe na systemy grzewcze korzystniejsze pod względem sprawności energetycznej oraz pozwalające na osiągnięcie efektu ekologicznego w postaci zmniejszenia emisji zanieczyszczeń do powietrza, przy czym </w:t>
      </w:r>
      <w:r w:rsidRPr="004B1286">
        <w:rPr>
          <w:rFonts w:ascii="Arial Narrow" w:hAnsi="Arial Narrow"/>
          <w:b/>
        </w:rPr>
        <w:t>przez piec rozumie się</w:t>
      </w:r>
      <w:r>
        <w:rPr>
          <w:rFonts w:ascii="Arial Narrow" w:hAnsi="Arial Narrow"/>
        </w:rPr>
        <w:t xml:space="preserve"> </w:t>
      </w:r>
      <w:r w:rsidRPr="00A50A8C">
        <w:rPr>
          <w:rFonts w:ascii="Arial Narrow" w:hAnsi="Arial Narrow"/>
        </w:rPr>
        <w:t>urządzenie wykorzystujące ciepło w sposób bezpośredni</w:t>
      </w:r>
      <w:r w:rsidR="00E37D1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 </w:t>
      </w:r>
      <w:r w:rsidRPr="004B1286">
        <w:rPr>
          <w:rFonts w:ascii="Arial Narrow" w:hAnsi="Arial Narrow"/>
          <w:b/>
        </w:rPr>
        <w:t>przez kocioł c.o.</w:t>
      </w:r>
      <w:r w:rsidR="004B1286" w:rsidRPr="004B1286">
        <w:rPr>
          <w:rFonts w:ascii="Arial Narrow" w:hAnsi="Arial Narrow"/>
          <w:b/>
        </w:rPr>
        <w:t xml:space="preserve"> rozumie się</w:t>
      </w:r>
      <w:r>
        <w:rPr>
          <w:rFonts w:ascii="Arial Narrow" w:hAnsi="Arial Narrow"/>
        </w:rPr>
        <w:t xml:space="preserve"> </w:t>
      </w:r>
      <w:r w:rsidRPr="00A50A8C">
        <w:rPr>
          <w:rFonts w:ascii="Arial Narrow" w:hAnsi="Arial Narrow"/>
        </w:rPr>
        <w:t>urządzenie do spalania paliw stałych w celu podgrzania nośnika ciepła</w:t>
      </w:r>
      <w:r>
        <w:rPr>
          <w:rFonts w:ascii="Arial Narrow" w:hAnsi="Arial Narrow"/>
        </w:rPr>
        <w:t xml:space="preserve"> </w:t>
      </w:r>
      <w:r w:rsidRPr="00A50A8C">
        <w:rPr>
          <w:rFonts w:ascii="Arial Narrow" w:hAnsi="Arial Narrow"/>
        </w:rPr>
        <w:t>cyrkulującego w obiegu centralnego ogrzewania</w:t>
      </w:r>
      <w:r>
        <w:rPr>
          <w:rFonts w:ascii="Arial Narrow" w:hAnsi="Arial Narrow"/>
        </w:rPr>
        <w:t>”</w:t>
      </w:r>
    </w:p>
    <w:p w:rsidR="00BD2843" w:rsidRDefault="00BD2843" w:rsidP="00A50A8C">
      <w:pPr>
        <w:spacing w:after="0" w:line="276" w:lineRule="auto"/>
        <w:jc w:val="both"/>
        <w:rPr>
          <w:rFonts w:ascii="Arial Narrow" w:hAnsi="Arial Narrow"/>
        </w:rPr>
      </w:pPr>
    </w:p>
    <w:p w:rsidR="00A50A8C" w:rsidRPr="00A50A8C" w:rsidRDefault="00BD2843" w:rsidP="00A50A8C">
      <w:pPr>
        <w:spacing w:after="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 </w:t>
      </w:r>
      <w:r w:rsidR="00A50A8C" w:rsidRPr="00A50A8C">
        <w:rPr>
          <w:rFonts w:ascii="Arial Narrow" w:hAnsi="Arial Narrow"/>
          <w:b/>
        </w:rPr>
        <w:t>§ 6</w:t>
      </w:r>
      <w:r w:rsidR="00715A8F">
        <w:rPr>
          <w:rFonts w:ascii="Arial Narrow" w:hAnsi="Arial Narrow"/>
          <w:b/>
        </w:rPr>
        <w:t xml:space="preserve"> </w:t>
      </w:r>
      <w:r w:rsidR="00715A8F" w:rsidRPr="00715A8F">
        <w:rPr>
          <w:rFonts w:ascii="Arial Narrow" w:hAnsi="Arial Narrow"/>
        </w:rPr>
        <w:t>uchwały</w:t>
      </w:r>
      <w:r w:rsidR="00715A8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Rady Miejskiej w Serocku Nr …/2019 </w:t>
      </w:r>
      <w:r w:rsidR="00715A8F" w:rsidRPr="00715A8F">
        <w:rPr>
          <w:rFonts w:ascii="Arial Narrow" w:hAnsi="Arial Narrow"/>
        </w:rPr>
        <w:t>z dnia 18 grudnia 2019 r.</w:t>
      </w:r>
      <w:r w:rsidR="00715A8F">
        <w:rPr>
          <w:rFonts w:ascii="Arial Narrow" w:hAnsi="Arial Narrow"/>
          <w:b/>
        </w:rPr>
        <w:t xml:space="preserve"> </w:t>
      </w:r>
      <w:r w:rsidR="00A50A8C" w:rsidRPr="00A50A8C">
        <w:rPr>
          <w:rFonts w:ascii="Arial Narrow" w:hAnsi="Arial Narrow"/>
          <w:b/>
        </w:rPr>
        <w:t>otrzymuje brzmienie:</w:t>
      </w:r>
    </w:p>
    <w:p w:rsidR="00A50A8C" w:rsidRPr="00A50A8C" w:rsidRDefault="00A50A8C" w:rsidP="00A50A8C">
      <w:pPr>
        <w:spacing w:after="0" w:line="276" w:lineRule="auto"/>
        <w:jc w:val="both"/>
        <w:rPr>
          <w:rFonts w:ascii="Arial Narrow" w:hAnsi="Arial Narrow"/>
        </w:rPr>
      </w:pPr>
      <w:r w:rsidRPr="00A50A8C">
        <w:rPr>
          <w:rFonts w:ascii="Arial Narrow" w:hAnsi="Arial Narrow"/>
        </w:rPr>
        <w:t>Wnioski o udzielenie dotacji na realizację przeds</w:t>
      </w:r>
      <w:r w:rsidR="00715A8F">
        <w:rPr>
          <w:rFonts w:ascii="Arial Narrow" w:hAnsi="Arial Narrow"/>
        </w:rPr>
        <w:t>ięwzięcia, o których mowa w § 4</w:t>
      </w:r>
      <w:r w:rsidRPr="00A50A8C">
        <w:rPr>
          <w:rFonts w:ascii="Arial Narrow" w:hAnsi="Arial Narrow"/>
        </w:rPr>
        <w:t xml:space="preserve"> wraz z wymaganymi załącznikami przyjmowane są w trzech naborach w ciągu roku tj. </w:t>
      </w:r>
    </w:p>
    <w:p w:rsidR="00A50A8C" w:rsidRPr="00A50A8C" w:rsidRDefault="00A50A8C" w:rsidP="00A50A8C">
      <w:pPr>
        <w:spacing w:after="0" w:line="276" w:lineRule="auto"/>
        <w:jc w:val="both"/>
        <w:rPr>
          <w:rFonts w:ascii="Arial Narrow" w:hAnsi="Arial Narrow"/>
        </w:rPr>
      </w:pPr>
      <w:r w:rsidRPr="00A50A8C">
        <w:rPr>
          <w:rFonts w:ascii="Arial Narrow" w:hAnsi="Arial Narrow"/>
        </w:rPr>
        <w:t>1.</w:t>
      </w:r>
      <w:r w:rsidRPr="00A50A8C">
        <w:rPr>
          <w:rFonts w:ascii="Arial Narrow" w:hAnsi="Arial Narrow"/>
        </w:rPr>
        <w:tab/>
        <w:t>pierwszy</w:t>
      </w:r>
      <w:r>
        <w:rPr>
          <w:rFonts w:ascii="Arial Narrow" w:hAnsi="Arial Narrow"/>
        </w:rPr>
        <w:t xml:space="preserve"> nabór: 01 – 28 lutego</w:t>
      </w:r>
      <w:r w:rsidRPr="00A50A8C">
        <w:rPr>
          <w:rFonts w:ascii="Arial Narrow" w:hAnsi="Arial Narrow"/>
        </w:rPr>
        <w:t>,</w:t>
      </w:r>
    </w:p>
    <w:p w:rsidR="00A50A8C" w:rsidRPr="00A50A8C" w:rsidRDefault="00A50A8C" w:rsidP="00A50A8C">
      <w:pPr>
        <w:spacing w:after="0" w:line="276" w:lineRule="auto"/>
        <w:jc w:val="both"/>
        <w:rPr>
          <w:rFonts w:ascii="Arial Narrow" w:hAnsi="Arial Narrow"/>
        </w:rPr>
      </w:pPr>
      <w:r w:rsidRPr="00A50A8C">
        <w:rPr>
          <w:rFonts w:ascii="Arial Narrow" w:hAnsi="Arial Narrow"/>
        </w:rPr>
        <w:t>2.</w:t>
      </w:r>
      <w:r w:rsidRPr="00A50A8C">
        <w:rPr>
          <w:rFonts w:ascii="Arial Narrow" w:hAnsi="Arial Narrow"/>
        </w:rPr>
        <w:tab/>
        <w:t xml:space="preserve">drugi nabór: 01– 31 maja, </w:t>
      </w:r>
    </w:p>
    <w:p w:rsidR="00A50A8C" w:rsidRDefault="00A50A8C" w:rsidP="00A50A8C">
      <w:pPr>
        <w:spacing w:after="0" w:line="276" w:lineRule="auto"/>
        <w:jc w:val="both"/>
        <w:rPr>
          <w:rFonts w:ascii="Arial Narrow" w:hAnsi="Arial Narrow"/>
        </w:rPr>
      </w:pPr>
      <w:r w:rsidRPr="00A50A8C">
        <w:rPr>
          <w:rFonts w:ascii="Arial Narrow" w:hAnsi="Arial Narrow"/>
        </w:rPr>
        <w:t>3.</w:t>
      </w:r>
      <w:r w:rsidRPr="00A50A8C">
        <w:rPr>
          <w:rFonts w:ascii="Arial Narrow" w:hAnsi="Arial Narrow"/>
        </w:rPr>
        <w:tab/>
        <w:t>trzeci nabór: 01 – 31 sierpnia.</w:t>
      </w:r>
    </w:p>
    <w:p w:rsidR="00BD2843" w:rsidRDefault="00BD2843" w:rsidP="00A50A8C">
      <w:pPr>
        <w:spacing w:after="0" w:line="276" w:lineRule="auto"/>
        <w:jc w:val="both"/>
        <w:rPr>
          <w:rFonts w:ascii="Arial Narrow" w:hAnsi="Arial Narrow"/>
          <w:b/>
        </w:rPr>
      </w:pPr>
    </w:p>
    <w:p w:rsidR="00715A8F" w:rsidRDefault="00BD2843" w:rsidP="00A50A8C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3. </w:t>
      </w:r>
      <w:r w:rsidR="00A50A8C" w:rsidRPr="00715A8F">
        <w:rPr>
          <w:rFonts w:ascii="Arial Narrow" w:hAnsi="Arial Narrow"/>
          <w:b/>
        </w:rPr>
        <w:t>w § 9</w:t>
      </w:r>
      <w:r w:rsidR="00A50A8C">
        <w:rPr>
          <w:rFonts w:ascii="Arial Narrow" w:hAnsi="Arial Narrow"/>
        </w:rPr>
        <w:t xml:space="preserve"> </w:t>
      </w:r>
      <w:r w:rsidR="00715A8F">
        <w:rPr>
          <w:rFonts w:ascii="Arial Narrow" w:hAnsi="Arial Narrow"/>
        </w:rPr>
        <w:t xml:space="preserve">uchwały </w:t>
      </w:r>
      <w:r w:rsidRPr="00BD2843">
        <w:rPr>
          <w:rFonts w:ascii="Arial Narrow" w:hAnsi="Arial Narrow"/>
        </w:rPr>
        <w:t>Rady Miejskiej w Serocku Nr …/2019</w:t>
      </w:r>
      <w:r w:rsidR="00715A8F" w:rsidRPr="00BD2843">
        <w:rPr>
          <w:rFonts w:ascii="Arial Narrow" w:hAnsi="Arial Narrow"/>
        </w:rPr>
        <w:t xml:space="preserve"> z dnia 18 grudnia 2019 r.</w:t>
      </w:r>
      <w:r w:rsidR="00715A8F">
        <w:rPr>
          <w:rFonts w:ascii="Arial Narrow" w:hAnsi="Arial Narrow"/>
          <w:b/>
        </w:rPr>
        <w:t xml:space="preserve"> </w:t>
      </w:r>
      <w:r w:rsidR="00A50A8C" w:rsidRPr="00BD2843">
        <w:rPr>
          <w:rFonts w:ascii="Arial Narrow" w:hAnsi="Arial Narrow"/>
          <w:b/>
        </w:rPr>
        <w:t>dopisuje się</w:t>
      </w:r>
      <w:r w:rsidR="00EC04E4">
        <w:rPr>
          <w:rFonts w:ascii="Arial Narrow" w:hAnsi="Arial Narrow"/>
        </w:rPr>
        <w:t xml:space="preserve"> po wyrazie „zgody” wyrazy „każdego ze </w:t>
      </w:r>
      <w:r w:rsidR="00A50A8C">
        <w:rPr>
          <w:rFonts w:ascii="Arial Narrow" w:hAnsi="Arial Narrow"/>
        </w:rPr>
        <w:t>współwłaścicieli”</w:t>
      </w:r>
      <w:r w:rsidR="00715A8F">
        <w:rPr>
          <w:rFonts w:ascii="Arial Narrow" w:hAnsi="Arial Narrow"/>
        </w:rPr>
        <w:t xml:space="preserve"> </w:t>
      </w:r>
    </w:p>
    <w:p w:rsidR="00BD2843" w:rsidRDefault="00BD2843" w:rsidP="00A50A8C">
      <w:pPr>
        <w:spacing w:after="0" w:line="276" w:lineRule="auto"/>
        <w:jc w:val="both"/>
        <w:rPr>
          <w:rFonts w:ascii="Arial Narrow" w:hAnsi="Arial Narrow"/>
        </w:rPr>
      </w:pPr>
    </w:p>
    <w:p w:rsidR="00A50A8C" w:rsidRDefault="00BD2843" w:rsidP="00A50A8C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4. </w:t>
      </w:r>
      <w:r w:rsidR="00715A8F" w:rsidRPr="00715A8F">
        <w:rPr>
          <w:rFonts w:ascii="Arial Narrow" w:hAnsi="Arial Narrow"/>
          <w:b/>
        </w:rPr>
        <w:t>§ 16 ust 1</w:t>
      </w:r>
      <w:r w:rsidR="00715A8F">
        <w:rPr>
          <w:rFonts w:ascii="Arial Narrow" w:hAnsi="Arial Narrow"/>
        </w:rPr>
        <w:t xml:space="preserve"> uchwały</w:t>
      </w:r>
      <w:r>
        <w:rPr>
          <w:rFonts w:ascii="Arial Narrow" w:hAnsi="Arial Narrow"/>
        </w:rPr>
        <w:t xml:space="preserve"> Rady Miejskiej w Serocku Nr …/2019</w:t>
      </w:r>
      <w:r w:rsidR="00715A8F" w:rsidRPr="00715A8F">
        <w:rPr>
          <w:rFonts w:ascii="Arial Narrow" w:hAnsi="Arial Narrow"/>
        </w:rPr>
        <w:t xml:space="preserve"> z dnia 18 grudnia 2019 r.</w:t>
      </w:r>
      <w:r w:rsidR="00715A8F">
        <w:rPr>
          <w:rFonts w:ascii="Arial Narrow" w:hAnsi="Arial Narrow"/>
          <w:b/>
        </w:rPr>
        <w:t xml:space="preserve"> </w:t>
      </w:r>
      <w:r w:rsidR="00715A8F" w:rsidRPr="00715A8F">
        <w:rPr>
          <w:rFonts w:ascii="Arial Narrow" w:hAnsi="Arial Narrow"/>
          <w:b/>
        </w:rPr>
        <w:t>otrzymuje brzmienie:</w:t>
      </w:r>
    </w:p>
    <w:p w:rsidR="00715A8F" w:rsidRDefault="00715A8F" w:rsidP="00715A8F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„</w:t>
      </w:r>
      <w:r w:rsidRPr="00715A8F">
        <w:rPr>
          <w:rFonts w:ascii="Arial Narrow" w:hAnsi="Arial Narrow"/>
        </w:rPr>
        <w:t xml:space="preserve">załącznik nr 1 stanowiący Regulamin określający zasady udzielania dotacji celowych ze środków budżetu Miasta i Gminy Serock na przedsięwzięcia służące ochronie powietrza polegające na </w:t>
      </w:r>
      <w:r>
        <w:rPr>
          <w:rFonts w:ascii="Arial Narrow" w:hAnsi="Arial Narrow"/>
        </w:rPr>
        <w:t xml:space="preserve">wymianie istniejących systemów </w:t>
      </w:r>
      <w:r w:rsidR="00B41B47">
        <w:rPr>
          <w:rFonts w:ascii="Arial Narrow" w:hAnsi="Arial Narrow"/>
        </w:rPr>
        <w:t>grzewczych</w:t>
      </w:r>
      <w:r>
        <w:rPr>
          <w:rFonts w:ascii="Arial Narrow" w:hAnsi="Arial Narrow"/>
        </w:rPr>
        <w:t xml:space="preserve"> zasilanych piecami lub kotłami c.o. na paliwo stałe na systemy grzewcze korzystniejsze pod względem sprawności energetycznej oraz pozwalające na osiągnięcie efektu ekologicznego w postaci zmniejszenia emisji zanieczyszczeń do powietrza</w:t>
      </w:r>
      <w:r w:rsidRPr="00715A8F">
        <w:rPr>
          <w:rFonts w:ascii="Arial Narrow" w:hAnsi="Arial Narrow"/>
        </w:rPr>
        <w:t xml:space="preserve"> na terenie Miasta i Gminy Serock wraz z załącznikami (wzorami wniosków)</w:t>
      </w:r>
      <w:r>
        <w:rPr>
          <w:rFonts w:ascii="Arial Narrow" w:hAnsi="Arial Narrow"/>
        </w:rPr>
        <w:t>”</w:t>
      </w:r>
    </w:p>
    <w:p w:rsidR="00BD2843" w:rsidRDefault="00BD2843" w:rsidP="00715A8F">
      <w:pPr>
        <w:spacing w:after="0" w:line="276" w:lineRule="auto"/>
        <w:jc w:val="both"/>
        <w:rPr>
          <w:rFonts w:ascii="Arial Narrow" w:hAnsi="Arial Narrow"/>
        </w:rPr>
      </w:pPr>
    </w:p>
    <w:p w:rsidR="00715A8F" w:rsidRPr="00715A8F" w:rsidRDefault="00BD2843" w:rsidP="00715A8F">
      <w:pPr>
        <w:spacing w:after="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5. </w:t>
      </w:r>
      <w:r w:rsidR="00715A8F" w:rsidRPr="00715A8F">
        <w:rPr>
          <w:rFonts w:ascii="Arial Narrow" w:hAnsi="Arial Narrow"/>
          <w:b/>
        </w:rPr>
        <w:t xml:space="preserve">Załącznik nr 1 </w:t>
      </w:r>
      <w:r w:rsidR="00715A8F" w:rsidRPr="00715A8F">
        <w:rPr>
          <w:rFonts w:ascii="Arial Narrow" w:hAnsi="Arial Narrow"/>
        </w:rPr>
        <w:t>do uchwa</w:t>
      </w:r>
      <w:r>
        <w:rPr>
          <w:rFonts w:ascii="Arial Narrow" w:hAnsi="Arial Narrow"/>
        </w:rPr>
        <w:t>ły Rady Miejskiej w Serocku Nr …/2019</w:t>
      </w:r>
      <w:r w:rsidR="00715A8F" w:rsidRPr="00715A8F">
        <w:rPr>
          <w:rFonts w:ascii="Arial Narrow" w:hAnsi="Arial Narrow"/>
        </w:rPr>
        <w:t xml:space="preserve"> z dnia 18 grudnia 2019 r.</w:t>
      </w:r>
      <w:r w:rsidR="00715A8F">
        <w:rPr>
          <w:rFonts w:ascii="Arial Narrow" w:hAnsi="Arial Narrow"/>
          <w:b/>
        </w:rPr>
        <w:t xml:space="preserve"> </w:t>
      </w:r>
      <w:r w:rsidR="00715A8F" w:rsidRPr="00715A8F">
        <w:rPr>
          <w:rFonts w:ascii="Arial Narrow" w:hAnsi="Arial Narrow"/>
          <w:b/>
        </w:rPr>
        <w:t>otrzymuje nazwę</w:t>
      </w:r>
    </w:p>
    <w:p w:rsidR="00715A8F" w:rsidRDefault="00715A8F" w:rsidP="00715A8F">
      <w:pPr>
        <w:spacing w:after="0" w:line="276" w:lineRule="auto"/>
        <w:jc w:val="both"/>
        <w:rPr>
          <w:rFonts w:ascii="Arial Narrow" w:hAnsi="Arial Narrow"/>
        </w:rPr>
      </w:pPr>
      <w:r w:rsidRPr="00715A8F">
        <w:rPr>
          <w:rFonts w:ascii="Arial Narrow" w:hAnsi="Arial Narrow"/>
        </w:rPr>
        <w:t xml:space="preserve">Regulamin określający zasady udzielania dotacji celowych ze środków budżetu Miasta i Gminy Serock </w:t>
      </w:r>
      <w:r w:rsidRPr="00715A8F">
        <w:rPr>
          <w:rFonts w:ascii="Arial Narrow" w:hAnsi="Arial Narrow"/>
        </w:rPr>
        <w:br/>
        <w:t>na przedsięwzięcia służące ochronie powietrza polegające na</w:t>
      </w:r>
      <w:r w:rsidRPr="00715A8F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</w:rPr>
        <w:t xml:space="preserve">wymianie istniejących systemów </w:t>
      </w:r>
      <w:r w:rsidR="00B41B47">
        <w:rPr>
          <w:rFonts w:ascii="Arial Narrow" w:hAnsi="Arial Narrow"/>
        </w:rPr>
        <w:t>grzewczych</w:t>
      </w:r>
      <w:r>
        <w:rPr>
          <w:rFonts w:ascii="Arial Narrow" w:hAnsi="Arial Narrow"/>
        </w:rPr>
        <w:t xml:space="preserve"> zasilanych piecami lub kotłami c.o. na paliwo stałe na systemy grzewcze korzystniejsze pod względem sprawności energetycznej oraz pozwalające na osiągnięcie efektu ekologicznego w postaci zmniejszenia emisji zanieczyszczeń do powietrza</w:t>
      </w:r>
      <w:r w:rsidRPr="00715A8F">
        <w:rPr>
          <w:rFonts w:ascii="Arial Narrow" w:hAnsi="Arial Narrow"/>
        </w:rPr>
        <w:t xml:space="preserve"> na terenie Miasta i Gminy Serock</w:t>
      </w:r>
      <w:r w:rsidR="00776585">
        <w:rPr>
          <w:rFonts w:ascii="Arial Narrow" w:hAnsi="Arial Narrow"/>
        </w:rPr>
        <w:t>.</w:t>
      </w:r>
    </w:p>
    <w:p w:rsidR="00BD2843" w:rsidRDefault="00BD2843" w:rsidP="00715A8F">
      <w:pPr>
        <w:spacing w:after="0" w:line="276" w:lineRule="auto"/>
        <w:jc w:val="both"/>
        <w:rPr>
          <w:rFonts w:ascii="Arial Narrow" w:hAnsi="Arial Narrow"/>
        </w:rPr>
      </w:pPr>
    </w:p>
    <w:p w:rsidR="00827E76" w:rsidRDefault="00BD2843" w:rsidP="00715A8F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6. </w:t>
      </w:r>
      <w:r w:rsidR="00715A8F" w:rsidRPr="002C1566">
        <w:rPr>
          <w:rFonts w:ascii="Arial Narrow" w:hAnsi="Arial Narrow"/>
          <w:b/>
        </w:rPr>
        <w:t>w § 1 regulaminu stanowiącego załącznik nr 1</w:t>
      </w:r>
      <w:r w:rsidR="00715A8F">
        <w:rPr>
          <w:rFonts w:ascii="Arial Narrow" w:hAnsi="Arial Narrow"/>
        </w:rPr>
        <w:t xml:space="preserve"> do uchwały Rady Miejskiej w Serocku  Nr …</w:t>
      </w:r>
      <w:r>
        <w:rPr>
          <w:rFonts w:ascii="Arial Narrow" w:hAnsi="Arial Narrow"/>
        </w:rPr>
        <w:t>/2019</w:t>
      </w:r>
      <w:r w:rsidR="00715A8F">
        <w:rPr>
          <w:rFonts w:ascii="Arial Narrow" w:hAnsi="Arial Narrow"/>
        </w:rPr>
        <w:t xml:space="preserve"> z dnia 18 grudnia 2019 r. </w:t>
      </w:r>
      <w:r w:rsidR="00715A8F" w:rsidRPr="004932F9">
        <w:rPr>
          <w:rFonts w:ascii="Arial Narrow" w:hAnsi="Arial Narrow"/>
          <w:b/>
        </w:rPr>
        <w:t>wyraz</w:t>
      </w:r>
      <w:r w:rsidR="002C1566" w:rsidRPr="004932F9">
        <w:rPr>
          <w:rFonts w:ascii="Arial Narrow" w:hAnsi="Arial Narrow"/>
          <w:b/>
        </w:rPr>
        <w:t>y</w:t>
      </w:r>
      <w:r w:rsidR="00715A8F">
        <w:rPr>
          <w:rFonts w:ascii="Arial Narrow" w:hAnsi="Arial Narrow"/>
        </w:rPr>
        <w:t xml:space="preserve"> „trwałej likwidacji węglowych źródeł ciepła</w:t>
      </w:r>
      <w:r w:rsidR="005E6CD1">
        <w:rPr>
          <w:rFonts w:ascii="Arial Narrow" w:hAnsi="Arial Narrow"/>
        </w:rPr>
        <w:t xml:space="preserve"> (dalej: wymiana pieca/kotła węglowego)</w:t>
      </w:r>
      <w:r w:rsidR="00827E76">
        <w:rPr>
          <w:rFonts w:ascii="Arial Narrow" w:hAnsi="Arial Narrow"/>
        </w:rPr>
        <w:t xml:space="preserve"> opalanego węglem, koksem, miałem, </w:t>
      </w:r>
      <w:proofErr w:type="spellStart"/>
      <w:r w:rsidR="00827E76">
        <w:rPr>
          <w:rFonts w:ascii="Arial Narrow" w:hAnsi="Arial Narrow"/>
        </w:rPr>
        <w:t>ekogroszkiem</w:t>
      </w:r>
      <w:proofErr w:type="spellEnd"/>
      <w:r w:rsidR="00827E76">
        <w:rPr>
          <w:rFonts w:ascii="Arial Narrow" w:hAnsi="Arial Narrow"/>
        </w:rPr>
        <w:t xml:space="preserve"> i ich wymianie na</w:t>
      </w:r>
      <w:r w:rsidR="004932F9">
        <w:rPr>
          <w:rFonts w:ascii="Arial Narrow" w:hAnsi="Arial Narrow"/>
        </w:rPr>
        <w:t xml:space="preserve">” </w:t>
      </w:r>
      <w:r w:rsidR="00715A8F" w:rsidRPr="004932F9">
        <w:rPr>
          <w:rFonts w:ascii="Arial Narrow" w:hAnsi="Arial Narrow"/>
          <w:b/>
        </w:rPr>
        <w:t>zastępuje się wyrazami</w:t>
      </w:r>
      <w:r w:rsidR="00715A8F">
        <w:rPr>
          <w:rFonts w:ascii="Arial Narrow" w:hAnsi="Arial Narrow"/>
        </w:rPr>
        <w:t xml:space="preserve"> „wymianie istniejących systemów </w:t>
      </w:r>
      <w:r w:rsidR="00B41B47">
        <w:rPr>
          <w:rFonts w:ascii="Arial Narrow" w:hAnsi="Arial Narrow"/>
        </w:rPr>
        <w:t>grzewczych</w:t>
      </w:r>
      <w:r w:rsidR="00715A8F">
        <w:rPr>
          <w:rFonts w:ascii="Arial Narrow" w:hAnsi="Arial Narrow"/>
        </w:rPr>
        <w:t xml:space="preserve"> zasilanych piecami lub kotłami c.o. na paliwo stałe na systemy grzewcze</w:t>
      </w:r>
      <w:r w:rsidR="00827E76">
        <w:rPr>
          <w:rFonts w:ascii="Arial Narrow" w:hAnsi="Arial Narrow"/>
        </w:rPr>
        <w:t>”</w:t>
      </w:r>
      <w:r w:rsidR="00776585">
        <w:rPr>
          <w:rFonts w:ascii="Arial Narrow" w:hAnsi="Arial Narrow"/>
        </w:rPr>
        <w:t>.</w:t>
      </w:r>
    </w:p>
    <w:p w:rsidR="00BD2843" w:rsidRDefault="00BD2843" w:rsidP="00715A8F">
      <w:pPr>
        <w:spacing w:after="0" w:line="276" w:lineRule="auto"/>
        <w:jc w:val="both"/>
        <w:rPr>
          <w:rFonts w:ascii="Arial Narrow" w:hAnsi="Arial Narrow"/>
        </w:rPr>
      </w:pPr>
    </w:p>
    <w:p w:rsidR="005E6CD1" w:rsidRDefault="004932F9" w:rsidP="00715A8F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7. </w:t>
      </w:r>
      <w:r w:rsidR="005E6CD1" w:rsidRPr="002C1566">
        <w:rPr>
          <w:rFonts w:ascii="Arial Narrow" w:hAnsi="Arial Narrow"/>
          <w:b/>
        </w:rPr>
        <w:t xml:space="preserve">§ 1 </w:t>
      </w:r>
      <w:r w:rsidR="005E6CD1">
        <w:rPr>
          <w:rFonts w:ascii="Arial Narrow" w:hAnsi="Arial Narrow"/>
          <w:b/>
        </w:rPr>
        <w:t xml:space="preserve">lit. e </w:t>
      </w:r>
      <w:r w:rsidR="005E6CD1" w:rsidRPr="002C1566">
        <w:rPr>
          <w:rFonts w:ascii="Arial Narrow" w:hAnsi="Arial Narrow"/>
          <w:b/>
        </w:rPr>
        <w:t>regulaminu stanowiącego załącznik nr 1</w:t>
      </w:r>
      <w:r w:rsidR="005E6CD1">
        <w:rPr>
          <w:rFonts w:ascii="Arial Narrow" w:hAnsi="Arial Narrow"/>
        </w:rPr>
        <w:t xml:space="preserve"> do uc</w:t>
      </w:r>
      <w:r w:rsidR="00BD2843">
        <w:rPr>
          <w:rFonts w:ascii="Arial Narrow" w:hAnsi="Arial Narrow"/>
        </w:rPr>
        <w:t xml:space="preserve">hwały Rady Miejskiej w Serocku </w:t>
      </w:r>
      <w:r w:rsidR="005E6CD1">
        <w:rPr>
          <w:rFonts w:ascii="Arial Narrow" w:hAnsi="Arial Narrow"/>
        </w:rPr>
        <w:t>Nr …</w:t>
      </w:r>
      <w:r w:rsidR="00BD2843">
        <w:rPr>
          <w:rFonts w:ascii="Arial Narrow" w:hAnsi="Arial Narrow"/>
        </w:rPr>
        <w:t>/2019</w:t>
      </w:r>
      <w:r w:rsidR="005E6CD1">
        <w:rPr>
          <w:rFonts w:ascii="Arial Narrow" w:hAnsi="Arial Narrow"/>
        </w:rPr>
        <w:t xml:space="preserve"> z dnia </w:t>
      </w:r>
      <w:r w:rsidR="00827E76">
        <w:rPr>
          <w:rFonts w:ascii="Arial Narrow" w:hAnsi="Arial Narrow"/>
        </w:rPr>
        <w:br/>
      </w:r>
      <w:r w:rsidR="005E6CD1">
        <w:rPr>
          <w:rFonts w:ascii="Arial Narrow" w:hAnsi="Arial Narrow"/>
        </w:rPr>
        <w:t xml:space="preserve">18 grudnia 2019 r. </w:t>
      </w:r>
      <w:r w:rsidR="00827E76">
        <w:rPr>
          <w:rFonts w:ascii="Arial Narrow" w:hAnsi="Arial Narrow"/>
        </w:rPr>
        <w:t>otrzymuje brzmienie:</w:t>
      </w:r>
    </w:p>
    <w:p w:rsidR="000A1F73" w:rsidRDefault="004932F9" w:rsidP="000A1F73">
      <w:pPr>
        <w:spacing w:after="0" w:line="276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/>
        </w:rPr>
        <w:t>„</w:t>
      </w:r>
      <w:r w:rsidR="000A1F73">
        <w:rPr>
          <w:rFonts w:ascii="Arial Narrow" w:hAnsi="Arial Narrow"/>
        </w:rPr>
        <w:t xml:space="preserve">kotły na paliwa stałe lub miejscowe ogrzewacze pomieszczeń na paliwa stałe spełniające </w:t>
      </w:r>
      <w:r w:rsidR="000A1F73" w:rsidRPr="00505C40">
        <w:rPr>
          <w:rFonts w:ascii="Arial Narrow" w:hAnsi="Arial Narrow" w:cstheme="minorHAnsi"/>
        </w:rPr>
        <w:t>minimalne poziomy sezonowej efektywności energetycznej i normy emisji zanieczyszczeń dla sezonowego ogrzewania pomieszczeń określone w</w:t>
      </w:r>
      <w:r w:rsidR="000A1F73">
        <w:rPr>
          <w:rFonts w:ascii="Arial Narrow" w:hAnsi="Arial Narrow"/>
        </w:rPr>
        <w:t xml:space="preserve"> </w:t>
      </w:r>
      <w:r w:rsidR="000A1F73" w:rsidRPr="00505C40">
        <w:rPr>
          <w:rFonts w:ascii="Arial Narrow" w:hAnsi="Arial Narrow" w:cstheme="minorHAnsi"/>
        </w:rPr>
        <w:t>rozpo</w:t>
      </w:r>
      <w:r w:rsidR="000A1F73">
        <w:rPr>
          <w:rFonts w:ascii="Arial Narrow" w:hAnsi="Arial Narrow" w:cstheme="minorHAnsi"/>
        </w:rPr>
        <w:t>rządzeniu Komisji (UE) 2015/1189 z dnia 28</w:t>
      </w:r>
      <w:r w:rsidR="000A1F73" w:rsidRPr="00505C40">
        <w:rPr>
          <w:rFonts w:ascii="Arial Narrow" w:hAnsi="Arial Narrow" w:cstheme="minorHAnsi"/>
        </w:rPr>
        <w:t xml:space="preserve"> kwietnia 2015 r. w sprawie wykonania dyrektywy Parlamentu Eu</w:t>
      </w:r>
      <w:r w:rsidR="000A1F73">
        <w:rPr>
          <w:rFonts w:ascii="Arial Narrow" w:hAnsi="Arial Narrow" w:cstheme="minorHAnsi"/>
        </w:rPr>
        <w:t xml:space="preserve">ropejskiego i Rady 2009/125/WE </w:t>
      </w:r>
      <w:r w:rsidR="000A1F73" w:rsidRPr="00505C40">
        <w:rPr>
          <w:rFonts w:ascii="Arial Narrow" w:hAnsi="Arial Narrow" w:cstheme="minorHAnsi"/>
        </w:rPr>
        <w:t xml:space="preserve">w odniesieniu do wymogów dotyczących </w:t>
      </w:r>
      <w:proofErr w:type="spellStart"/>
      <w:r w:rsidR="000A1F73" w:rsidRPr="00505C40">
        <w:rPr>
          <w:rFonts w:ascii="Arial Narrow" w:hAnsi="Arial Narrow" w:cstheme="minorHAnsi"/>
        </w:rPr>
        <w:t>ekoprojektu</w:t>
      </w:r>
      <w:proofErr w:type="spellEnd"/>
      <w:r w:rsidR="000A1F73" w:rsidRPr="00505C40">
        <w:rPr>
          <w:rFonts w:ascii="Arial Narrow" w:hAnsi="Arial Narrow" w:cstheme="minorHAnsi"/>
        </w:rPr>
        <w:t xml:space="preserve"> dla </w:t>
      </w:r>
      <w:r w:rsidR="000A1F73">
        <w:rPr>
          <w:rFonts w:ascii="Arial Narrow" w:hAnsi="Arial Narrow" w:cstheme="minorHAnsi"/>
        </w:rPr>
        <w:t xml:space="preserve">kotłów na paliwo stałe i </w:t>
      </w:r>
      <w:r w:rsidR="000A1F73" w:rsidRPr="00505C40">
        <w:rPr>
          <w:rFonts w:ascii="Arial Narrow" w:hAnsi="Arial Narrow" w:cstheme="minorHAnsi"/>
        </w:rPr>
        <w:t xml:space="preserve">rozporządzenia Komisji (UE) 2015/1185 z dnia 24 kwietnia 2015 r. w sprawie wykonania dyrektywy </w:t>
      </w:r>
      <w:r w:rsidR="000A1F73" w:rsidRPr="00505C40">
        <w:rPr>
          <w:rFonts w:ascii="Arial Narrow" w:hAnsi="Arial Narrow" w:cstheme="minorHAnsi"/>
        </w:rPr>
        <w:lastRenderedPageBreak/>
        <w:t>Parlamentu Eu</w:t>
      </w:r>
      <w:r w:rsidR="000A1F73">
        <w:rPr>
          <w:rFonts w:ascii="Arial Narrow" w:hAnsi="Arial Narrow" w:cstheme="minorHAnsi"/>
        </w:rPr>
        <w:t xml:space="preserve">ropejskiego i Rady 2009/125/WE </w:t>
      </w:r>
      <w:r w:rsidR="000A1F73" w:rsidRPr="00505C40">
        <w:rPr>
          <w:rFonts w:ascii="Arial Narrow" w:hAnsi="Arial Narrow" w:cstheme="minorHAnsi"/>
        </w:rPr>
        <w:t xml:space="preserve">w odniesieniu do wymogów dotyczących </w:t>
      </w:r>
      <w:proofErr w:type="spellStart"/>
      <w:r w:rsidR="000A1F73" w:rsidRPr="00505C40">
        <w:rPr>
          <w:rFonts w:ascii="Arial Narrow" w:hAnsi="Arial Narrow" w:cstheme="minorHAnsi"/>
        </w:rPr>
        <w:t>ekoprojektu</w:t>
      </w:r>
      <w:proofErr w:type="spellEnd"/>
      <w:r w:rsidR="000A1F73" w:rsidRPr="00505C40">
        <w:rPr>
          <w:rFonts w:ascii="Arial Narrow" w:hAnsi="Arial Narrow" w:cstheme="minorHAnsi"/>
        </w:rPr>
        <w:t xml:space="preserve"> dla miejscowych ogrzewa</w:t>
      </w:r>
      <w:r>
        <w:rPr>
          <w:rFonts w:ascii="Arial Narrow" w:hAnsi="Arial Narrow" w:cstheme="minorHAnsi"/>
        </w:rPr>
        <w:t>czy pomieszczeń na paliwo stałe”.</w:t>
      </w:r>
    </w:p>
    <w:p w:rsidR="000A1F73" w:rsidRDefault="000A1F73" w:rsidP="00715A8F">
      <w:pPr>
        <w:spacing w:after="0" w:line="276" w:lineRule="auto"/>
        <w:jc w:val="both"/>
        <w:rPr>
          <w:rFonts w:ascii="Arial Narrow" w:hAnsi="Arial Narrow"/>
        </w:rPr>
      </w:pPr>
    </w:p>
    <w:p w:rsidR="002C1566" w:rsidRDefault="004932F9" w:rsidP="00715A8F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8. </w:t>
      </w:r>
      <w:r w:rsidR="002C1566">
        <w:rPr>
          <w:rFonts w:ascii="Arial Narrow" w:hAnsi="Arial Narrow"/>
          <w:b/>
        </w:rPr>
        <w:t>§ 3</w:t>
      </w:r>
      <w:r w:rsidR="002C1566" w:rsidRPr="002C1566">
        <w:rPr>
          <w:rFonts w:ascii="Arial Narrow" w:hAnsi="Arial Narrow"/>
          <w:b/>
        </w:rPr>
        <w:t xml:space="preserve"> regulaminu stanowiącego załącznik nr 1</w:t>
      </w:r>
      <w:r w:rsidR="002C1566">
        <w:rPr>
          <w:rFonts w:ascii="Arial Narrow" w:hAnsi="Arial Narrow"/>
        </w:rPr>
        <w:t xml:space="preserve"> do uc</w:t>
      </w:r>
      <w:r>
        <w:rPr>
          <w:rFonts w:ascii="Arial Narrow" w:hAnsi="Arial Narrow"/>
        </w:rPr>
        <w:t xml:space="preserve">hwały Rady Miejskiej w Serocku </w:t>
      </w:r>
      <w:r w:rsidR="002C1566">
        <w:rPr>
          <w:rFonts w:ascii="Arial Narrow" w:hAnsi="Arial Narrow"/>
        </w:rPr>
        <w:t>Nr …</w:t>
      </w:r>
      <w:r>
        <w:rPr>
          <w:rFonts w:ascii="Arial Narrow" w:hAnsi="Arial Narrow"/>
        </w:rPr>
        <w:t>/2019</w:t>
      </w:r>
      <w:r w:rsidR="002C1566">
        <w:rPr>
          <w:rFonts w:ascii="Arial Narrow" w:hAnsi="Arial Narrow"/>
        </w:rPr>
        <w:t xml:space="preserve"> z dnia 18 grudnia 2019 r. otrzymuje brzmienie:</w:t>
      </w:r>
    </w:p>
    <w:p w:rsidR="002C1566" w:rsidRPr="002C1566" w:rsidRDefault="002C1566" w:rsidP="002C1566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„</w:t>
      </w:r>
      <w:r w:rsidRPr="002C1566">
        <w:rPr>
          <w:rFonts w:ascii="Arial Narrow" w:hAnsi="Arial Narrow"/>
        </w:rPr>
        <w:t>Wysokość dotacji celowej do</w:t>
      </w:r>
      <w:r w:rsidRPr="002C1566">
        <w:rPr>
          <w:rFonts w:ascii="Arial Narrow" w:hAnsi="Arial Narrow"/>
          <w:b/>
          <w:bCs/>
        </w:rPr>
        <w:t xml:space="preserve"> </w:t>
      </w:r>
      <w:r w:rsidRPr="002C1566">
        <w:rPr>
          <w:rFonts w:ascii="Arial Narrow" w:hAnsi="Arial Narrow"/>
        </w:rPr>
        <w:t xml:space="preserve">wymiany </w:t>
      </w:r>
      <w:r>
        <w:rPr>
          <w:rFonts w:ascii="Arial Narrow" w:hAnsi="Arial Narrow"/>
        </w:rPr>
        <w:t xml:space="preserve">istniejącego systemu </w:t>
      </w:r>
      <w:r w:rsidR="000A1F73">
        <w:rPr>
          <w:rFonts w:ascii="Arial Narrow" w:hAnsi="Arial Narrow"/>
        </w:rPr>
        <w:t xml:space="preserve">grzewczego </w:t>
      </w:r>
      <w:r w:rsidRPr="002C1566">
        <w:rPr>
          <w:rFonts w:ascii="Arial Narrow" w:hAnsi="Arial Narrow"/>
        </w:rPr>
        <w:t>wynosi:</w:t>
      </w:r>
    </w:p>
    <w:p w:rsidR="002C1566" w:rsidRPr="002C1566" w:rsidRDefault="002C1566" w:rsidP="002C1566">
      <w:pPr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2C1566">
        <w:rPr>
          <w:rFonts w:ascii="Arial Narrow" w:hAnsi="Arial Narrow"/>
        </w:rPr>
        <w:t>Dla budynku mieszkalnego jednorodzinnego</w:t>
      </w:r>
      <w:r>
        <w:rPr>
          <w:rFonts w:ascii="Arial Narrow" w:hAnsi="Arial Narrow"/>
        </w:rPr>
        <w:t xml:space="preserve"> -</w:t>
      </w:r>
      <w:r w:rsidRPr="002C1566">
        <w:rPr>
          <w:rFonts w:ascii="Arial Narrow" w:hAnsi="Arial Narrow"/>
        </w:rPr>
        <w:t xml:space="preserve"> 4 000,00 zł (słownie: cztery tysiące złotych), jednak nie więcej niż kwota przedstawionych faktur.</w:t>
      </w:r>
    </w:p>
    <w:p w:rsidR="002C1566" w:rsidRPr="002C1566" w:rsidRDefault="002C1566" w:rsidP="002C1566">
      <w:pPr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2C1566">
        <w:rPr>
          <w:rFonts w:ascii="Arial Narrow" w:hAnsi="Arial Narrow"/>
        </w:rPr>
        <w:t>Dla lokalu mieszkalnego w budynku wielorodzinnym - 3 000,00 zł (słownie: trzy tysiące złotych), jednak nie więcej niż kwota przedstawionych faktur.</w:t>
      </w:r>
    </w:p>
    <w:p w:rsidR="002C1566" w:rsidRPr="002C1566" w:rsidRDefault="002C1566" w:rsidP="002C1566">
      <w:pPr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</w:rPr>
      </w:pPr>
      <w:r w:rsidRPr="002C1566">
        <w:rPr>
          <w:rFonts w:ascii="Arial Narrow" w:hAnsi="Arial Narrow"/>
        </w:rPr>
        <w:t xml:space="preserve">Dla budynku mieszkalnego wielorodzinnego, w którym lokale mieszkalne ogrzewane są ze wspólnego źródła ogrzewania </w:t>
      </w:r>
      <w:r>
        <w:rPr>
          <w:rFonts w:ascii="Arial Narrow" w:hAnsi="Arial Narrow"/>
        </w:rPr>
        <w:t>-</w:t>
      </w:r>
      <w:r w:rsidRPr="002C1566">
        <w:rPr>
          <w:rFonts w:ascii="Arial Narrow" w:hAnsi="Arial Narrow"/>
        </w:rPr>
        <w:t xml:space="preserve"> 10 000,00 zł (słownie: dziesięć tysięcy złotych), jednak nie więcej niż kwota przedstawionych faktur. </w:t>
      </w:r>
    </w:p>
    <w:p w:rsidR="00A50A8C" w:rsidRDefault="002C1566" w:rsidP="00A50A8C">
      <w:pPr>
        <w:numPr>
          <w:ilvl w:val="0"/>
          <w:numId w:val="2"/>
        </w:numPr>
        <w:spacing w:after="0" w:line="276" w:lineRule="auto"/>
        <w:jc w:val="both"/>
        <w:rPr>
          <w:rFonts w:ascii="Arial Narrow" w:hAnsi="Arial Narrow"/>
          <w:specVanish/>
        </w:rPr>
      </w:pPr>
      <w:r w:rsidRPr="002C1566">
        <w:rPr>
          <w:rFonts w:ascii="Arial Narrow" w:hAnsi="Arial Narrow"/>
        </w:rPr>
        <w:t>Dla budynku usługowego</w:t>
      </w:r>
      <w:r>
        <w:rPr>
          <w:rFonts w:ascii="Arial Narrow" w:hAnsi="Arial Narrow"/>
        </w:rPr>
        <w:t xml:space="preserve"> - </w:t>
      </w:r>
      <w:r w:rsidRPr="002C1566">
        <w:rPr>
          <w:rFonts w:ascii="Arial Narrow" w:hAnsi="Arial Narrow"/>
        </w:rPr>
        <w:t xml:space="preserve">3 000 zł, jednak nie więcej niż kwota przedstawionych faktur. </w:t>
      </w:r>
    </w:p>
    <w:p w:rsidR="004932F9" w:rsidRPr="00C14A52" w:rsidRDefault="004932F9" w:rsidP="004932F9">
      <w:pPr>
        <w:spacing w:after="0" w:line="276" w:lineRule="auto"/>
        <w:ind w:left="720"/>
        <w:jc w:val="both"/>
        <w:rPr>
          <w:rStyle w:val="text1"/>
          <w:rFonts w:ascii="Arial Narrow" w:hAnsi="Arial Narrow"/>
          <w:color w:val="auto"/>
          <w:bdr w:val="none" w:sz="0" w:space="0" w:color="auto"/>
          <w:shd w:val="clear" w:color="auto" w:fill="auto"/>
        </w:rPr>
      </w:pPr>
    </w:p>
    <w:p w:rsidR="002C1566" w:rsidRDefault="004932F9" w:rsidP="004B1286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9. </w:t>
      </w:r>
      <w:r w:rsidR="002C1566" w:rsidRPr="005E6CD1">
        <w:rPr>
          <w:rFonts w:ascii="Arial Narrow" w:hAnsi="Arial Narrow"/>
          <w:b/>
        </w:rPr>
        <w:t>w § 5 regulaminu</w:t>
      </w:r>
      <w:r w:rsidR="002C1566" w:rsidRPr="002C1566">
        <w:rPr>
          <w:rFonts w:ascii="Arial Narrow" w:hAnsi="Arial Narrow"/>
          <w:b/>
        </w:rPr>
        <w:t xml:space="preserve"> stanowiącego załącznik nr 1</w:t>
      </w:r>
      <w:r w:rsidR="002C1566">
        <w:rPr>
          <w:rFonts w:ascii="Arial Narrow" w:hAnsi="Arial Narrow"/>
        </w:rPr>
        <w:t xml:space="preserve"> do u</w:t>
      </w:r>
      <w:r>
        <w:rPr>
          <w:rFonts w:ascii="Arial Narrow" w:hAnsi="Arial Narrow"/>
        </w:rPr>
        <w:t>chwały Rady Miejskiej w Serocku</w:t>
      </w:r>
      <w:r w:rsidR="002C1566">
        <w:rPr>
          <w:rFonts w:ascii="Arial Narrow" w:hAnsi="Arial Narrow"/>
        </w:rPr>
        <w:t xml:space="preserve"> Nr …</w:t>
      </w:r>
      <w:r>
        <w:rPr>
          <w:rFonts w:ascii="Arial Narrow" w:hAnsi="Arial Narrow"/>
        </w:rPr>
        <w:t>/2019</w:t>
      </w:r>
      <w:r w:rsidR="002C1566">
        <w:rPr>
          <w:rFonts w:ascii="Arial Narrow" w:hAnsi="Arial Narrow"/>
        </w:rPr>
        <w:t xml:space="preserve"> z dnia </w:t>
      </w:r>
      <w:r>
        <w:rPr>
          <w:rFonts w:ascii="Arial Narrow" w:hAnsi="Arial Narrow"/>
        </w:rPr>
        <w:br/>
      </w:r>
      <w:r w:rsidR="002C1566">
        <w:rPr>
          <w:rFonts w:ascii="Arial Narrow" w:hAnsi="Arial Narrow"/>
        </w:rPr>
        <w:t xml:space="preserve">18 grudnia 2019 r. </w:t>
      </w:r>
      <w:r w:rsidR="002C1566" w:rsidRPr="004932F9">
        <w:rPr>
          <w:rFonts w:ascii="Arial Narrow" w:hAnsi="Arial Narrow"/>
          <w:b/>
        </w:rPr>
        <w:t>dopisuje się</w:t>
      </w:r>
      <w:r w:rsidR="002C1566">
        <w:rPr>
          <w:rFonts w:ascii="Arial Narrow" w:hAnsi="Arial Narrow"/>
        </w:rPr>
        <w:t xml:space="preserve"> ust. 4 w brzmieniu „budynku usługowego”</w:t>
      </w:r>
    </w:p>
    <w:p w:rsidR="004932F9" w:rsidRDefault="004932F9" w:rsidP="004B1286">
      <w:pPr>
        <w:spacing w:after="0" w:line="276" w:lineRule="auto"/>
        <w:jc w:val="both"/>
        <w:rPr>
          <w:rFonts w:ascii="Arial Narrow" w:hAnsi="Arial Narrow"/>
        </w:rPr>
      </w:pPr>
    </w:p>
    <w:p w:rsidR="008F20B8" w:rsidRPr="00B410EB" w:rsidRDefault="004932F9" w:rsidP="004B1286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10. </w:t>
      </w:r>
      <w:r w:rsidR="008F20B8" w:rsidRPr="00776585">
        <w:rPr>
          <w:rFonts w:ascii="Arial Narrow" w:hAnsi="Arial Narrow"/>
          <w:b/>
        </w:rPr>
        <w:t xml:space="preserve">§ 6 </w:t>
      </w:r>
      <w:r w:rsidR="00776585" w:rsidRPr="00776585">
        <w:rPr>
          <w:rFonts w:ascii="Arial Narrow" w:hAnsi="Arial Narrow"/>
          <w:b/>
        </w:rPr>
        <w:t>ust. 1</w:t>
      </w:r>
      <w:r w:rsidR="00776585">
        <w:rPr>
          <w:rFonts w:ascii="Arial Narrow" w:hAnsi="Arial Narrow"/>
        </w:rPr>
        <w:t xml:space="preserve"> </w:t>
      </w:r>
      <w:r w:rsidR="008F20B8" w:rsidRPr="005E6CD1">
        <w:rPr>
          <w:rFonts w:ascii="Arial Narrow" w:hAnsi="Arial Narrow"/>
          <w:b/>
        </w:rPr>
        <w:t>regulaminu</w:t>
      </w:r>
      <w:r w:rsidR="008F20B8" w:rsidRPr="002C1566">
        <w:rPr>
          <w:rFonts w:ascii="Arial Narrow" w:hAnsi="Arial Narrow"/>
          <w:b/>
        </w:rPr>
        <w:t xml:space="preserve"> stanowiącego załącznik nr 1</w:t>
      </w:r>
      <w:r w:rsidR="00776585">
        <w:rPr>
          <w:rFonts w:ascii="Arial Narrow" w:hAnsi="Arial Narrow"/>
          <w:b/>
        </w:rPr>
        <w:t xml:space="preserve"> </w:t>
      </w:r>
      <w:r w:rsidR="00B410EB">
        <w:rPr>
          <w:rFonts w:ascii="Arial Narrow" w:hAnsi="Arial Narrow"/>
        </w:rPr>
        <w:t>do uchwały Rady Miejskiej w Serocku Nr …</w:t>
      </w:r>
      <w:r>
        <w:rPr>
          <w:rFonts w:ascii="Arial Narrow" w:hAnsi="Arial Narrow"/>
        </w:rPr>
        <w:t>/2019</w:t>
      </w:r>
      <w:r w:rsidR="00B410EB">
        <w:rPr>
          <w:rFonts w:ascii="Arial Narrow" w:hAnsi="Arial Narrow"/>
        </w:rPr>
        <w:t xml:space="preserve"> z dnia </w:t>
      </w:r>
      <w:r w:rsidR="00B410EB">
        <w:rPr>
          <w:rFonts w:ascii="Arial Narrow" w:hAnsi="Arial Narrow"/>
        </w:rPr>
        <w:br/>
        <w:t xml:space="preserve">18 grudnia 2019 r. </w:t>
      </w:r>
      <w:r w:rsidR="008F20B8">
        <w:rPr>
          <w:rFonts w:ascii="Arial Narrow" w:hAnsi="Arial Narrow"/>
          <w:b/>
        </w:rPr>
        <w:t>otrzymuje brzmienie</w:t>
      </w:r>
    </w:p>
    <w:p w:rsidR="008F20B8" w:rsidRDefault="008F20B8" w:rsidP="004B1286">
      <w:pPr>
        <w:spacing w:after="0" w:line="276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„</w:t>
      </w:r>
      <w:r w:rsidRPr="00505C40">
        <w:rPr>
          <w:rFonts w:ascii="Arial Narrow" w:hAnsi="Arial Narrow" w:cstheme="minorHAnsi"/>
        </w:rPr>
        <w:t xml:space="preserve">Wnioskodawca ubiegający się o przyznanie dotacji zobowiązany jest do złożenia kompletnego wniosku </w:t>
      </w:r>
      <w:r>
        <w:rPr>
          <w:rFonts w:ascii="Arial Narrow" w:hAnsi="Arial Narrow" w:cstheme="minorHAnsi"/>
        </w:rPr>
        <w:br/>
      </w:r>
      <w:r w:rsidRPr="00505C40">
        <w:rPr>
          <w:rFonts w:ascii="Arial Narrow" w:hAnsi="Arial Narrow" w:cstheme="minorHAnsi"/>
        </w:rPr>
        <w:t>o</w:t>
      </w:r>
      <w:r>
        <w:rPr>
          <w:rFonts w:ascii="Arial Narrow" w:hAnsi="Arial Narrow" w:cstheme="minorHAnsi"/>
        </w:rPr>
        <w:t xml:space="preserve"> dotację do </w:t>
      </w:r>
      <w:r w:rsidRPr="008F20B8">
        <w:rPr>
          <w:rFonts w:ascii="Arial Narrow" w:hAnsi="Arial Narrow" w:cstheme="minorHAnsi"/>
        </w:rPr>
        <w:t xml:space="preserve">wymiany istniejącego systemu grzewczego według </w:t>
      </w:r>
      <w:r w:rsidRPr="00505C40">
        <w:rPr>
          <w:rFonts w:ascii="Arial Narrow" w:hAnsi="Arial Narrow" w:cstheme="minorHAnsi"/>
        </w:rPr>
        <w:t>wzoru stanowiącego załącznik nr</w:t>
      </w:r>
      <w:r>
        <w:rPr>
          <w:rFonts w:ascii="Arial Narrow" w:hAnsi="Arial Narrow" w:cstheme="minorHAnsi"/>
        </w:rPr>
        <w:t xml:space="preserve"> 1</w:t>
      </w:r>
      <w:r w:rsidRPr="00505C40">
        <w:rPr>
          <w:rFonts w:ascii="Arial Narrow" w:hAnsi="Arial Narrow" w:cstheme="minorHAnsi"/>
        </w:rPr>
        <w:t xml:space="preserve"> do niniejszego regulaminu wraz ze wszystkimi wymaganymi dokumentami określonymi we wniosku</w:t>
      </w:r>
      <w:r>
        <w:rPr>
          <w:rFonts w:ascii="Arial Narrow" w:hAnsi="Arial Narrow" w:cstheme="minorHAnsi"/>
        </w:rPr>
        <w:t>”</w:t>
      </w:r>
      <w:r w:rsidRPr="00505C40">
        <w:rPr>
          <w:rFonts w:ascii="Arial Narrow" w:hAnsi="Arial Narrow" w:cstheme="minorHAnsi"/>
        </w:rPr>
        <w:t>.</w:t>
      </w:r>
    </w:p>
    <w:p w:rsidR="004932F9" w:rsidRDefault="004932F9" w:rsidP="004B1286">
      <w:pPr>
        <w:spacing w:after="0" w:line="276" w:lineRule="auto"/>
        <w:jc w:val="both"/>
        <w:rPr>
          <w:rFonts w:ascii="Arial Narrow" w:hAnsi="Arial Narrow" w:cstheme="minorHAnsi"/>
        </w:rPr>
      </w:pPr>
    </w:p>
    <w:p w:rsidR="00776585" w:rsidRPr="00B410EB" w:rsidRDefault="001F2484" w:rsidP="00776585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11. </w:t>
      </w:r>
      <w:r w:rsidR="00776585" w:rsidRPr="00776585">
        <w:rPr>
          <w:rFonts w:ascii="Arial Narrow" w:hAnsi="Arial Narrow"/>
          <w:b/>
        </w:rPr>
        <w:t xml:space="preserve">§ 6 </w:t>
      </w:r>
      <w:r w:rsidR="004932F9">
        <w:rPr>
          <w:rFonts w:ascii="Arial Narrow" w:hAnsi="Arial Narrow"/>
          <w:b/>
        </w:rPr>
        <w:t>ust. 2</w:t>
      </w:r>
      <w:r w:rsidR="00776585">
        <w:rPr>
          <w:rFonts w:ascii="Arial Narrow" w:hAnsi="Arial Narrow"/>
        </w:rPr>
        <w:t xml:space="preserve"> </w:t>
      </w:r>
      <w:r w:rsidR="00776585" w:rsidRPr="005E6CD1">
        <w:rPr>
          <w:rFonts w:ascii="Arial Narrow" w:hAnsi="Arial Narrow"/>
          <w:b/>
        </w:rPr>
        <w:t>regulaminu</w:t>
      </w:r>
      <w:r w:rsidR="00776585" w:rsidRPr="002C1566">
        <w:rPr>
          <w:rFonts w:ascii="Arial Narrow" w:hAnsi="Arial Narrow"/>
          <w:b/>
        </w:rPr>
        <w:t xml:space="preserve"> stanowiącego załącznik nr 1</w:t>
      </w:r>
      <w:r w:rsidR="00B410EB">
        <w:rPr>
          <w:rFonts w:ascii="Arial Narrow" w:hAnsi="Arial Narrow"/>
          <w:b/>
        </w:rPr>
        <w:t xml:space="preserve"> </w:t>
      </w:r>
      <w:r w:rsidR="00B410EB">
        <w:rPr>
          <w:rFonts w:ascii="Arial Narrow" w:hAnsi="Arial Narrow"/>
        </w:rPr>
        <w:t>do uchwały Rady Miejskiej w Serocku Nr …</w:t>
      </w:r>
      <w:r w:rsidR="004932F9">
        <w:rPr>
          <w:rFonts w:ascii="Arial Narrow" w:hAnsi="Arial Narrow"/>
        </w:rPr>
        <w:t>/2019</w:t>
      </w:r>
      <w:r w:rsidR="00B410EB">
        <w:rPr>
          <w:rFonts w:ascii="Arial Narrow" w:hAnsi="Arial Narrow"/>
        </w:rPr>
        <w:t xml:space="preserve"> z dnia </w:t>
      </w:r>
      <w:r w:rsidR="00B410EB">
        <w:rPr>
          <w:rFonts w:ascii="Arial Narrow" w:hAnsi="Arial Narrow"/>
        </w:rPr>
        <w:br/>
        <w:t xml:space="preserve">18 grudnia 2019 r. </w:t>
      </w:r>
      <w:r w:rsidR="00776585">
        <w:rPr>
          <w:rFonts w:ascii="Arial Narrow" w:hAnsi="Arial Narrow"/>
          <w:b/>
        </w:rPr>
        <w:t>otrzymuje brzmienie</w:t>
      </w:r>
    </w:p>
    <w:p w:rsidR="00776585" w:rsidRDefault="00776585" w:rsidP="004B1286">
      <w:pPr>
        <w:spacing w:after="0" w:line="276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„</w:t>
      </w:r>
      <w:r w:rsidRPr="00505C40">
        <w:rPr>
          <w:rFonts w:ascii="Arial Narrow" w:hAnsi="Arial Narrow" w:cstheme="minorHAnsi"/>
        </w:rPr>
        <w:t xml:space="preserve">Wniosek o uzyskanie dofinansowania należy złożyć przed zakupem nowego </w:t>
      </w:r>
      <w:r>
        <w:rPr>
          <w:rFonts w:ascii="Arial Narrow" w:hAnsi="Arial Narrow" w:cstheme="minorHAnsi"/>
        </w:rPr>
        <w:t>systemu grzewczego i demontażem dotychczas istniejącego</w:t>
      </w:r>
      <w:r w:rsidRPr="00505C40">
        <w:rPr>
          <w:rFonts w:ascii="Arial Narrow" w:hAnsi="Arial Narrow" w:cstheme="minorHAnsi"/>
        </w:rPr>
        <w:t>.</w:t>
      </w:r>
      <w:r>
        <w:rPr>
          <w:rFonts w:ascii="Arial Narrow" w:hAnsi="Arial Narrow" w:cstheme="minorHAnsi"/>
        </w:rPr>
        <w:t>”</w:t>
      </w:r>
    </w:p>
    <w:p w:rsidR="004932F9" w:rsidRDefault="004932F9" w:rsidP="004B1286">
      <w:pPr>
        <w:spacing w:after="0" w:line="276" w:lineRule="auto"/>
        <w:jc w:val="both"/>
        <w:rPr>
          <w:rFonts w:ascii="Arial Narrow" w:hAnsi="Arial Narrow"/>
        </w:rPr>
      </w:pPr>
    </w:p>
    <w:p w:rsidR="00EC04E4" w:rsidRDefault="001F2484" w:rsidP="00EC04E4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12</w:t>
      </w:r>
      <w:r w:rsidR="00EC04E4">
        <w:rPr>
          <w:rFonts w:ascii="Arial Narrow" w:hAnsi="Arial Narrow"/>
          <w:b/>
        </w:rPr>
        <w:t xml:space="preserve">. </w:t>
      </w:r>
      <w:r w:rsidR="00EC04E4" w:rsidRPr="005E6CD1">
        <w:rPr>
          <w:rFonts w:ascii="Arial Narrow" w:hAnsi="Arial Narrow"/>
          <w:b/>
        </w:rPr>
        <w:t>§</w:t>
      </w:r>
      <w:r w:rsidR="00EC04E4">
        <w:rPr>
          <w:rFonts w:ascii="Arial Narrow" w:hAnsi="Arial Narrow"/>
          <w:b/>
        </w:rPr>
        <w:t xml:space="preserve"> 8 ust. 4</w:t>
      </w:r>
      <w:r w:rsidR="00EC04E4" w:rsidRPr="005E6CD1">
        <w:rPr>
          <w:rFonts w:ascii="Arial Narrow" w:hAnsi="Arial Narrow"/>
          <w:b/>
        </w:rPr>
        <w:t xml:space="preserve"> </w:t>
      </w:r>
      <w:r w:rsidR="00EC04E4">
        <w:rPr>
          <w:rFonts w:ascii="Arial Narrow" w:hAnsi="Arial Narrow"/>
          <w:b/>
        </w:rPr>
        <w:t>pkt. 3</w:t>
      </w:r>
      <w:r w:rsidR="00EC04E4" w:rsidRPr="005E6CD1">
        <w:rPr>
          <w:rFonts w:ascii="Arial Narrow" w:hAnsi="Arial Narrow"/>
          <w:b/>
        </w:rPr>
        <w:t xml:space="preserve"> regulaminu</w:t>
      </w:r>
      <w:r w:rsidR="00EC04E4" w:rsidRPr="002C1566">
        <w:rPr>
          <w:rFonts w:ascii="Arial Narrow" w:hAnsi="Arial Narrow"/>
          <w:b/>
        </w:rPr>
        <w:t xml:space="preserve"> stanowiącego załącznik nr 1</w:t>
      </w:r>
      <w:r w:rsidR="00EC04E4">
        <w:rPr>
          <w:rFonts w:ascii="Arial Narrow" w:hAnsi="Arial Narrow"/>
        </w:rPr>
        <w:t xml:space="preserve"> do uchwały Rady Miejskiej w Serocku Nr …/2019 z dnia 18 grudnia 2019 r. </w:t>
      </w:r>
      <w:r w:rsidR="00EC04E4" w:rsidRPr="004932F9">
        <w:rPr>
          <w:rFonts w:ascii="Arial Narrow" w:hAnsi="Arial Narrow"/>
          <w:b/>
        </w:rPr>
        <w:t>otrzymuje brzmienie</w:t>
      </w:r>
      <w:r w:rsidR="00EC04E4">
        <w:rPr>
          <w:rFonts w:ascii="Arial Narrow" w:hAnsi="Arial Narrow"/>
        </w:rPr>
        <w:t>:</w:t>
      </w:r>
    </w:p>
    <w:p w:rsidR="00EC04E4" w:rsidRDefault="00EC04E4" w:rsidP="00EC04E4">
      <w:pPr>
        <w:spacing w:after="0" w:line="276" w:lineRule="auto"/>
        <w:jc w:val="both"/>
        <w:rPr>
          <w:rFonts w:ascii="Arial Narrow" w:hAnsi="Arial Narrow" w:cstheme="minorHAnsi"/>
        </w:rPr>
      </w:pPr>
      <w:r>
        <w:rPr>
          <w:rFonts w:ascii="Arial Narrow" w:hAnsi="Arial Narrow"/>
        </w:rPr>
        <w:t>„</w:t>
      </w:r>
      <w:r w:rsidRPr="00C80425">
        <w:rPr>
          <w:rFonts w:ascii="Arial Narrow" w:hAnsi="Arial Narrow"/>
        </w:rPr>
        <w:t xml:space="preserve">Certyfikat potwierdzający </w:t>
      </w:r>
      <w:r>
        <w:rPr>
          <w:rFonts w:ascii="Arial Narrow" w:hAnsi="Arial Narrow"/>
        </w:rPr>
        <w:t xml:space="preserve">spełnianie </w:t>
      </w:r>
      <w:r>
        <w:rPr>
          <w:rFonts w:ascii="Arial Narrow" w:hAnsi="Arial Narrow" w:cstheme="minorHAnsi"/>
        </w:rPr>
        <w:t>minimalnych</w:t>
      </w:r>
      <w:r w:rsidRPr="00505C40">
        <w:rPr>
          <w:rFonts w:ascii="Arial Narrow" w:hAnsi="Arial Narrow" w:cstheme="minorHAnsi"/>
        </w:rPr>
        <w:t xml:space="preserve"> </w:t>
      </w:r>
      <w:r>
        <w:rPr>
          <w:rFonts w:ascii="Arial Narrow" w:hAnsi="Arial Narrow" w:cstheme="minorHAnsi"/>
        </w:rPr>
        <w:t>poziomów</w:t>
      </w:r>
      <w:r w:rsidRPr="00505C40">
        <w:rPr>
          <w:rFonts w:ascii="Arial Narrow" w:hAnsi="Arial Narrow" w:cstheme="minorHAnsi"/>
        </w:rPr>
        <w:t xml:space="preserve"> sezonowej efektywności energetycznej </w:t>
      </w:r>
      <w:r>
        <w:rPr>
          <w:rFonts w:ascii="Arial Narrow" w:hAnsi="Arial Narrow" w:cstheme="minorHAnsi"/>
        </w:rPr>
        <w:t>i norm</w:t>
      </w:r>
      <w:r w:rsidRPr="00505C40">
        <w:rPr>
          <w:rFonts w:ascii="Arial Narrow" w:hAnsi="Arial Narrow" w:cstheme="minorHAnsi"/>
        </w:rPr>
        <w:t xml:space="preserve"> emisji zanieczyszczeń dla sezonowego ogrzewania pomieszczeń określone w</w:t>
      </w:r>
      <w:r>
        <w:rPr>
          <w:rFonts w:ascii="Arial Narrow" w:hAnsi="Arial Narrow"/>
        </w:rPr>
        <w:t xml:space="preserve"> </w:t>
      </w:r>
      <w:r w:rsidRPr="00505C40">
        <w:rPr>
          <w:rFonts w:ascii="Arial Narrow" w:hAnsi="Arial Narrow" w:cstheme="minorHAnsi"/>
        </w:rPr>
        <w:t>rozpo</w:t>
      </w:r>
      <w:r>
        <w:rPr>
          <w:rFonts w:ascii="Arial Narrow" w:hAnsi="Arial Narrow" w:cstheme="minorHAnsi"/>
        </w:rPr>
        <w:t xml:space="preserve">rządzeniu Komisji (UE) 2015/1189 </w:t>
      </w:r>
      <w:r>
        <w:rPr>
          <w:rFonts w:ascii="Arial Narrow" w:hAnsi="Arial Narrow" w:cstheme="minorHAnsi"/>
        </w:rPr>
        <w:br/>
        <w:t>z dnia 28</w:t>
      </w:r>
      <w:r w:rsidRPr="00505C40">
        <w:rPr>
          <w:rFonts w:ascii="Arial Narrow" w:hAnsi="Arial Narrow" w:cstheme="minorHAnsi"/>
        </w:rPr>
        <w:t xml:space="preserve"> kwietnia 2015 r. w sprawie wykonania dyrektywy Parlamentu Eu</w:t>
      </w:r>
      <w:r>
        <w:rPr>
          <w:rFonts w:ascii="Arial Narrow" w:hAnsi="Arial Narrow" w:cstheme="minorHAnsi"/>
        </w:rPr>
        <w:t xml:space="preserve">ropejskiego i Rady 2009/125/WE </w:t>
      </w:r>
      <w:r>
        <w:rPr>
          <w:rFonts w:ascii="Arial Narrow" w:hAnsi="Arial Narrow" w:cstheme="minorHAnsi"/>
        </w:rPr>
        <w:br/>
      </w:r>
      <w:r w:rsidRPr="00505C40">
        <w:rPr>
          <w:rFonts w:ascii="Arial Narrow" w:hAnsi="Arial Narrow" w:cstheme="minorHAnsi"/>
        </w:rPr>
        <w:t xml:space="preserve">w odniesieniu do wymogów dotyczących </w:t>
      </w:r>
      <w:proofErr w:type="spellStart"/>
      <w:r w:rsidRPr="00505C40">
        <w:rPr>
          <w:rFonts w:ascii="Arial Narrow" w:hAnsi="Arial Narrow" w:cstheme="minorHAnsi"/>
        </w:rPr>
        <w:t>ekoprojektu</w:t>
      </w:r>
      <w:proofErr w:type="spellEnd"/>
      <w:r w:rsidRPr="00505C40">
        <w:rPr>
          <w:rFonts w:ascii="Arial Narrow" w:hAnsi="Arial Narrow" w:cstheme="minorHAnsi"/>
        </w:rPr>
        <w:t xml:space="preserve"> dla </w:t>
      </w:r>
      <w:r>
        <w:rPr>
          <w:rFonts w:ascii="Arial Narrow" w:hAnsi="Arial Narrow" w:cstheme="minorHAnsi"/>
        </w:rPr>
        <w:t xml:space="preserve">kotłów na paliwo stałe i </w:t>
      </w:r>
      <w:r w:rsidRPr="00505C40">
        <w:rPr>
          <w:rFonts w:ascii="Arial Narrow" w:hAnsi="Arial Narrow" w:cstheme="minorHAnsi"/>
        </w:rPr>
        <w:t>rozporządzenia Komisji (UE) 2015/1185 z dnia 24 kwietnia 2015 r. w sprawie wykonania dyrektywy Parlamentu Eu</w:t>
      </w:r>
      <w:r>
        <w:rPr>
          <w:rFonts w:ascii="Arial Narrow" w:hAnsi="Arial Narrow" w:cstheme="minorHAnsi"/>
        </w:rPr>
        <w:t xml:space="preserve">ropejskiego i Rady 2009/125/WE </w:t>
      </w:r>
      <w:r w:rsidRPr="00505C40">
        <w:rPr>
          <w:rFonts w:ascii="Arial Narrow" w:hAnsi="Arial Narrow" w:cstheme="minorHAnsi"/>
        </w:rPr>
        <w:t xml:space="preserve">w odniesieniu do wymogów dotyczących </w:t>
      </w:r>
      <w:proofErr w:type="spellStart"/>
      <w:r w:rsidRPr="00505C40">
        <w:rPr>
          <w:rFonts w:ascii="Arial Narrow" w:hAnsi="Arial Narrow" w:cstheme="minorHAnsi"/>
        </w:rPr>
        <w:t>ekoprojektu</w:t>
      </w:r>
      <w:proofErr w:type="spellEnd"/>
      <w:r w:rsidRPr="00505C40">
        <w:rPr>
          <w:rFonts w:ascii="Arial Narrow" w:hAnsi="Arial Narrow" w:cstheme="minorHAnsi"/>
        </w:rPr>
        <w:t xml:space="preserve"> dla miejscowych ogrzewa</w:t>
      </w:r>
      <w:r>
        <w:rPr>
          <w:rFonts w:ascii="Arial Narrow" w:hAnsi="Arial Narrow" w:cstheme="minorHAnsi"/>
        </w:rPr>
        <w:t>czy pomieszczeń na paliwo stałe.”</w:t>
      </w:r>
    </w:p>
    <w:p w:rsidR="00EC04E4" w:rsidRDefault="00EC04E4" w:rsidP="00EC04E4">
      <w:pPr>
        <w:spacing w:after="0" w:line="276" w:lineRule="auto"/>
        <w:jc w:val="both"/>
        <w:rPr>
          <w:rFonts w:ascii="Arial Narrow" w:hAnsi="Arial Narrow" w:cstheme="minorHAnsi"/>
        </w:rPr>
      </w:pPr>
    </w:p>
    <w:p w:rsidR="00C14A52" w:rsidRDefault="001F2484" w:rsidP="00C14A52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13. </w:t>
      </w:r>
      <w:r w:rsidR="00776585">
        <w:rPr>
          <w:rFonts w:ascii="Arial Narrow" w:hAnsi="Arial Narrow"/>
          <w:b/>
        </w:rPr>
        <w:t xml:space="preserve">§ </w:t>
      </w:r>
      <w:r w:rsidR="000A1F73">
        <w:rPr>
          <w:rFonts w:ascii="Arial Narrow" w:hAnsi="Arial Narrow"/>
          <w:b/>
        </w:rPr>
        <w:t>9</w:t>
      </w:r>
      <w:r w:rsidR="002C1566" w:rsidRPr="005E6CD1">
        <w:rPr>
          <w:rFonts w:ascii="Arial Narrow" w:hAnsi="Arial Narrow"/>
          <w:b/>
        </w:rPr>
        <w:t xml:space="preserve"> ust. 1 regulaminu</w:t>
      </w:r>
      <w:r w:rsidR="002C1566" w:rsidRPr="002C1566">
        <w:rPr>
          <w:rFonts w:ascii="Arial Narrow" w:hAnsi="Arial Narrow"/>
          <w:b/>
        </w:rPr>
        <w:t xml:space="preserve"> stanowiącego załącznik nr 1</w:t>
      </w:r>
      <w:r w:rsidR="002C1566">
        <w:rPr>
          <w:rFonts w:ascii="Arial Narrow" w:hAnsi="Arial Narrow"/>
        </w:rPr>
        <w:t xml:space="preserve"> do uc</w:t>
      </w:r>
      <w:r w:rsidR="00B410EB">
        <w:rPr>
          <w:rFonts w:ascii="Arial Narrow" w:hAnsi="Arial Narrow"/>
        </w:rPr>
        <w:t xml:space="preserve">hwały Rady Miejskiej w Serocku </w:t>
      </w:r>
      <w:r w:rsidR="002C1566">
        <w:rPr>
          <w:rFonts w:ascii="Arial Narrow" w:hAnsi="Arial Narrow"/>
        </w:rPr>
        <w:t>Nr …</w:t>
      </w:r>
      <w:r w:rsidR="004932F9">
        <w:rPr>
          <w:rFonts w:ascii="Arial Narrow" w:hAnsi="Arial Narrow"/>
        </w:rPr>
        <w:t>/2019</w:t>
      </w:r>
      <w:r w:rsidR="002C1566">
        <w:rPr>
          <w:rFonts w:ascii="Arial Narrow" w:hAnsi="Arial Narrow"/>
        </w:rPr>
        <w:t xml:space="preserve"> z dnia </w:t>
      </w:r>
      <w:r w:rsidR="004B1286">
        <w:rPr>
          <w:rFonts w:ascii="Arial Narrow" w:hAnsi="Arial Narrow"/>
        </w:rPr>
        <w:br/>
      </w:r>
      <w:r w:rsidR="002C1566">
        <w:rPr>
          <w:rFonts w:ascii="Arial Narrow" w:hAnsi="Arial Narrow"/>
        </w:rPr>
        <w:t xml:space="preserve">18 grudnia 2019 r. </w:t>
      </w:r>
      <w:r w:rsidR="00C14A52" w:rsidRPr="004932F9">
        <w:rPr>
          <w:rFonts w:ascii="Arial Narrow" w:hAnsi="Arial Narrow"/>
          <w:b/>
        </w:rPr>
        <w:t>otrzymuje brzmienie</w:t>
      </w:r>
      <w:r w:rsidR="00C14A52">
        <w:rPr>
          <w:rFonts w:ascii="Arial Narrow" w:hAnsi="Arial Narrow"/>
        </w:rPr>
        <w:t>:</w:t>
      </w:r>
    </w:p>
    <w:p w:rsidR="00C14A52" w:rsidRDefault="00C14A52" w:rsidP="00C14A52">
      <w:pPr>
        <w:spacing w:after="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„</w:t>
      </w:r>
      <w:r w:rsidR="00125277" w:rsidRPr="00C14A52">
        <w:rPr>
          <w:rFonts w:ascii="Arial Narrow" w:hAnsi="Arial Narrow"/>
        </w:rPr>
        <w:t xml:space="preserve">Po złożeniu wniosku o wypłatę dotacji, przeprowadza się oględziny mające na celu stwierdzenie </w:t>
      </w:r>
      <w:r w:rsidR="008F20B8">
        <w:rPr>
          <w:rFonts w:ascii="Arial Narrow" w:hAnsi="Arial Narrow"/>
        </w:rPr>
        <w:t>realizacji przedsięwzięcia służącego ochronie powietrza</w:t>
      </w:r>
      <w:r w:rsidR="00125277" w:rsidRPr="00C14A52">
        <w:rPr>
          <w:rFonts w:ascii="Arial Narrow" w:hAnsi="Arial Narrow"/>
        </w:rPr>
        <w:t>. Z przedmiotowych oględzin pracownicy Referatu Ochrony Środowiska, Rolnictwa i Leśnictwa sporządzają protokół.</w:t>
      </w:r>
      <w:r>
        <w:rPr>
          <w:rFonts w:ascii="Arial Narrow" w:hAnsi="Arial Narrow"/>
        </w:rPr>
        <w:t>”</w:t>
      </w:r>
    </w:p>
    <w:p w:rsidR="004932F9" w:rsidRDefault="004932F9" w:rsidP="00C14A52">
      <w:pPr>
        <w:spacing w:after="0" w:line="276" w:lineRule="auto"/>
        <w:jc w:val="both"/>
        <w:rPr>
          <w:rFonts w:ascii="Arial Narrow" w:hAnsi="Arial Narrow"/>
        </w:rPr>
      </w:pPr>
    </w:p>
    <w:p w:rsidR="008F20B8" w:rsidRPr="00125277" w:rsidRDefault="001F2484" w:rsidP="00C80425">
      <w:pPr>
        <w:spacing w:after="0"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14</w:t>
      </w:r>
      <w:r w:rsidR="004932F9">
        <w:rPr>
          <w:rFonts w:ascii="Arial Narrow" w:hAnsi="Arial Narrow"/>
          <w:b/>
        </w:rPr>
        <w:t xml:space="preserve">. </w:t>
      </w:r>
      <w:r w:rsidR="00125277" w:rsidRPr="00125277">
        <w:rPr>
          <w:rFonts w:ascii="Arial Narrow" w:hAnsi="Arial Narrow"/>
          <w:b/>
        </w:rPr>
        <w:t xml:space="preserve">załącznik nr </w:t>
      </w:r>
      <w:r w:rsidR="00125277">
        <w:rPr>
          <w:rFonts w:ascii="Arial Narrow" w:hAnsi="Arial Narrow"/>
          <w:b/>
        </w:rPr>
        <w:t>1 i</w:t>
      </w:r>
      <w:r w:rsidR="00125277" w:rsidRPr="00125277">
        <w:rPr>
          <w:rFonts w:ascii="Arial Narrow" w:hAnsi="Arial Narrow"/>
          <w:b/>
        </w:rPr>
        <w:t xml:space="preserve"> 2 do regulaminu </w:t>
      </w:r>
      <w:r w:rsidR="00B410EB" w:rsidRPr="002C1566">
        <w:rPr>
          <w:rFonts w:ascii="Arial Narrow" w:hAnsi="Arial Narrow"/>
          <w:b/>
        </w:rPr>
        <w:t>stanowiącego załącznik nr 1</w:t>
      </w:r>
      <w:r w:rsidR="00B410EB">
        <w:rPr>
          <w:rFonts w:ascii="Arial Narrow" w:hAnsi="Arial Narrow"/>
        </w:rPr>
        <w:t xml:space="preserve"> do u</w:t>
      </w:r>
      <w:r w:rsidR="004932F9">
        <w:rPr>
          <w:rFonts w:ascii="Arial Narrow" w:hAnsi="Arial Narrow"/>
        </w:rPr>
        <w:t>chwały Rady Miejskiej w Serocku</w:t>
      </w:r>
      <w:r w:rsidR="00B410EB">
        <w:rPr>
          <w:rFonts w:ascii="Arial Narrow" w:hAnsi="Arial Narrow"/>
        </w:rPr>
        <w:t xml:space="preserve"> </w:t>
      </w:r>
      <w:r w:rsidR="004932F9">
        <w:rPr>
          <w:rFonts w:ascii="Arial Narrow" w:hAnsi="Arial Narrow"/>
        </w:rPr>
        <w:br/>
      </w:r>
      <w:r w:rsidR="00B410EB">
        <w:rPr>
          <w:rFonts w:ascii="Arial Narrow" w:hAnsi="Arial Narrow"/>
        </w:rPr>
        <w:t>Nr …</w:t>
      </w:r>
      <w:r w:rsidR="004932F9">
        <w:rPr>
          <w:rFonts w:ascii="Arial Narrow" w:hAnsi="Arial Narrow"/>
        </w:rPr>
        <w:t>/2019</w:t>
      </w:r>
      <w:r w:rsidR="00B410EB">
        <w:rPr>
          <w:rFonts w:ascii="Arial Narrow" w:hAnsi="Arial Narrow"/>
        </w:rPr>
        <w:t xml:space="preserve"> z dnia 18 grudnia 2019 r. </w:t>
      </w:r>
      <w:r w:rsidR="00125277" w:rsidRPr="00125277">
        <w:rPr>
          <w:rFonts w:ascii="Arial Narrow" w:hAnsi="Arial Narrow"/>
          <w:b/>
        </w:rPr>
        <w:t>otrzymują nowe brzmienia</w:t>
      </w:r>
    </w:p>
    <w:p w:rsidR="002C1566" w:rsidRPr="00A50A8C" w:rsidRDefault="002C1566" w:rsidP="004B1286">
      <w:pPr>
        <w:spacing w:after="0" w:line="276" w:lineRule="auto"/>
        <w:jc w:val="both"/>
        <w:rPr>
          <w:rFonts w:ascii="Arial Narrow" w:hAnsi="Arial Narrow"/>
        </w:rPr>
      </w:pPr>
    </w:p>
    <w:sectPr w:rsidR="002C1566" w:rsidRPr="00A50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F128F"/>
    <w:multiLevelType w:val="hybridMultilevel"/>
    <w:tmpl w:val="85AC9836"/>
    <w:lvl w:ilvl="0" w:tplc="B37A02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436D7"/>
    <w:multiLevelType w:val="hybridMultilevel"/>
    <w:tmpl w:val="BF3AC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F02B9"/>
    <w:multiLevelType w:val="hybridMultilevel"/>
    <w:tmpl w:val="F80692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8C"/>
    <w:rsid w:val="000A1F73"/>
    <w:rsid w:val="00125277"/>
    <w:rsid w:val="001F2484"/>
    <w:rsid w:val="002C1566"/>
    <w:rsid w:val="004932F9"/>
    <w:rsid w:val="004B1286"/>
    <w:rsid w:val="005E6CD1"/>
    <w:rsid w:val="00715A8F"/>
    <w:rsid w:val="00776585"/>
    <w:rsid w:val="00783A81"/>
    <w:rsid w:val="007D07F4"/>
    <w:rsid w:val="00827E76"/>
    <w:rsid w:val="008F20B8"/>
    <w:rsid w:val="00A50A8C"/>
    <w:rsid w:val="00B410EB"/>
    <w:rsid w:val="00B41B47"/>
    <w:rsid w:val="00BD2843"/>
    <w:rsid w:val="00C14A52"/>
    <w:rsid w:val="00C80425"/>
    <w:rsid w:val="00E37D10"/>
    <w:rsid w:val="00EC04E4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E3A87-C64E-4733-A295-944DB3CF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1">
    <w:name w:val="text1"/>
    <w:basedOn w:val="Domylnaczcionkaakapitu"/>
    <w:rsid w:val="00A50A8C"/>
    <w:rPr>
      <w:b w:val="0"/>
      <w:bCs w:val="0"/>
      <w:vanish w:val="0"/>
      <w:webHidden w:val="0"/>
      <w:color w:val="000000"/>
      <w:bdr w:val="dotted" w:sz="6" w:space="2" w:color="C0C0C0" w:frame="1"/>
      <w:shd w:val="clear" w:color="auto" w:fill="F9F9F9"/>
      <w:specVanish w:val="0"/>
    </w:rPr>
  </w:style>
  <w:style w:type="paragraph" w:styleId="Akapitzlist">
    <w:name w:val="List Paragraph"/>
    <w:basedOn w:val="Normalny"/>
    <w:uiPriority w:val="34"/>
    <w:qFormat/>
    <w:rsid w:val="00715A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6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CD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A1F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984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Biuro37</dc:creator>
  <cp:keywords/>
  <dc:description/>
  <cp:lastModifiedBy>Biuro32</cp:lastModifiedBy>
  <cp:revision>2</cp:revision>
  <cp:lastPrinted>2019-12-18T08:02:00Z</cp:lastPrinted>
  <dcterms:created xsi:type="dcterms:W3CDTF">2019-12-18T08:07:00Z</dcterms:created>
  <dcterms:modified xsi:type="dcterms:W3CDTF">2019-12-18T08:07:00Z</dcterms:modified>
</cp:coreProperties>
</file>