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1F2D9B"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1F2D9B">
        <w:rPr>
          <w:rFonts w:ascii="Times New Roman" w:hAnsi="Times New Roman" w:cs="Times New Roman"/>
          <w:sz w:val="24"/>
          <w:szCs w:val="24"/>
        </w:rPr>
        <w:t>Wieloletnia Prognoza Finansowa Miasta i Gminy Serock obejmuje lata 2019 – 2034</w:t>
      </w:r>
      <w:r w:rsidR="0077268D" w:rsidRPr="001F2D9B">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1F2D9B"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Prognoza dochodów</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Planowane wielkości dochodów na rok 2019 przyjęto na podstawie:</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określonych wstępnych kwot subwencji ogólnej i przewidywanego udziału gminy </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w podatku dochodowym od osób fizycznych przekazane przez Ministra Finansów,</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określonych wpływów z tytułu zawartych umów i porozumień między jednostkami samorządu terytorialnego,</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innych wpływów stanowiących dochody gminy, uiszczanych na podstawie odrębnych przepisów (m.in. wpływy z podatków lokalnych, opłaty adiacenckiej, opłaty za wieczyste użytkowanie, odsetki od środków na rachunkach bankowych, itp.),</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wpływy z tytułu sprzedaży majątku.</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1F2D9B">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1F2D9B">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w:t>
      </w:r>
      <w:r w:rsidRPr="001F2D9B">
        <w:rPr>
          <w:rFonts w:ascii="Times New Roman" w:hAnsi="Times New Roman" w:cs="Times New Roman"/>
          <w:sz w:val="24"/>
          <w:szCs w:val="24"/>
        </w:rPr>
        <w:lastRenderedPageBreak/>
        <w:t xml:space="preserve">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1F2D9B"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color w:val="FF0000"/>
          <w:sz w:val="24"/>
          <w:szCs w:val="24"/>
        </w:rPr>
        <w:tab/>
      </w:r>
      <w:r w:rsidR="00362AA2" w:rsidRPr="001F2D9B">
        <w:rPr>
          <w:rFonts w:ascii="Times New Roman" w:hAnsi="Times New Roman" w:cs="Times New Roman"/>
          <w:sz w:val="24"/>
          <w:szCs w:val="24"/>
        </w:rPr>
        <w:t>Planowana sprzedaż mienia gminnego na kwotę 1.</w:t>
      </w:r>
      <w:r w:rsidR="00616B07" w:rsidRPr="001F2D9B">
        <w:rPr>
          <w:rFonts w:ascii="Times New Roman" w:hAnsi="Times New Roman" w:cs="Times New Roman"/>
          <w:sz w:val="24"/>
          <w:szCs w:val="24"/>
        </w:rPr>
        <w:t>15</w:t>
      </w:r>
      <w:r w:rsidR="00517613" w:rsidRPr="001F2D9B">
        <w:rPr>
          <w:rFonts w:ascii="Times New Roman" w:hAnsi="Times New Roman" w:cs="Times New Roman"/>
          <w:sz w:val="24"/>
          <w:szCs w:val="24"/>
        </w:rPr>
        <w:t>6</w:t>
      </w:r>
      <w:r w:rsidR="00362AA2" w:rsidRPr="001F2D9B">
        <w:rPr>
          <w:rFonts w:ascii="Times New Roman" w:hAnsi="Times New Roman" w:cs="Times New Roman"/>
          <w:sz w:val="24"/>
          <w:szCs w:val="24"/>
        </w:rPr>
        <w:t>.</w:t>
      </w:r>
      <w:r w:rsidR="00517613" w:rsidRPr="001F2D9B">
        <w:rPr>
          <w:rFonts w:ascii="Times New Roman" w:hAnsi="Times New Roman" w:cs="Times New Roman"/>
          <w:sz w:val="24"/>
          <w:szCs w:val="24"/>
        </w:rPr>
        <w:t>3</w:t>
      </w:r>
      <w:r w:rsidR="00362AA2" w:rsidRPr="001F2D9B">
        <w:rPr>
          <w:rFonts w:ascii="Times New Roman" w:hAnsi="Times New Roman" w:cs="Times New Roman"/>
          <w:sz w:val="24"/>
          <w:szCs w:val="24"/>
        </w:rPr>
        <w:t>00 zł uwzględniona w WPF na 2019r. obejmuje:</w:t>
      </w:r>
    </w:p>
    <w:p w:rsidR="00362AA2" w:rsidRPr="001F2D9B"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wpływy ze sprzedaży 1 lokalu mieszkalnego dotychczasowym najemcom – 50.000 zł</w:t>
      </w:r>
      <w:r w:rsidR="004B7164" w:rsidRPr="001F2D9B">
        <w:rPr>
          <w:rFonts w:ascii="Times New Roman" w:hAnsi="Times New Roman" w:cs="Times New Roman"/>
          <w:sz w:val="24"/>
          <w:szCs w:val="24"/>
        </w:rPr>
        <w:t>,</w:t>
      </w:r>
    </w:p>
    <w:p w:rsidR="004B7164" w:rsidRPr="001F2D9B"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wpływy z tytułu  sprzedaży składników mienia ruchomego </w:t>
      </w:r>
      <w:r w:rsidRPr="001F2D9B">
        <w:rPr>
          <w:rFonts w:ascii="Times New Roman" w:eastAsia="Times New Roman" w:hAnsi="Times New Roman" w:cs="Times New Roman"/>
          <w:sz w:val="24"/>
          <w:szCs w:val="24"/>
          <w:lang w:eastAsia="pl-PL"/>
        </w:rPr>
        <w:t xml:space="preserve">w wysokości </w:t>
      </w:r>
      <w:r w:rsidR="00517613" w:rsidRPr="001F2D9B">
        <w:rPr>
          <w:rFonts w:ascii="Times New Roman" w:eastAsia="Times New Roman" w:hAnsi="Times New Roman" w:cs="Times New Roman"/>
          <w:sz w:val="24"/>
          <w:szCs w:val="24"/>
          <w:lang w:eastAsia="pl-PL"/>
        </w:rPr>
        <w:t>6</w:t>
      </w:r>
      <w:r w:rsidRPr="001F2D9B">
        <w:rPr>
          <w:rFonts w:ascii="Times New Roman" w:eastAsia="Times New Roman" w:hAnsi="Times New Roman" w:cs="Times New Roman"/>
          <w:sz w:val="24"/>
          <w:szCs w:val="24"/>
          <w:lang w:eastAsia="pl-PL"/>
        </w:rPr>
        <w:t>.</w:t>
      </w:r>
      <w:r w:rsidR="00517613" w:rsidRPr="001F2D9B">
        <w:rPr>
          <w:rFonts w:ascii="Times New Roman" w:eastAsia="Times New Roman" w:hAnsi="Times New Roman" w:cs="Times New Roman"/>
          <w:sz w:val="24"/>
          <w:szCs w:val="24"/>
          <w:lang w:eastAsia="pl-PL"/>
        </w:rPr>
        <w:t>3</w:t>
      </w:r>
      <w:r w:rsidRPr="001F2D9B">
        <w:rPr>
          <w:rFonts w:ascii="Times New Roman" w:eastAsia="Times New Roman" w:hAnsi="Times New Roman" w:cs="Times New Roman"/>
          <w:sz w:val="24"/>
          <w:szCs w:val="24"/>
          <w:lang w:eastAsia="pl-PL"/>
        </w:rPr>
        <w:t>00 zł.</w:t>
      </w:r>
    </w:p>
    <w:p w:rsidR="00362AA2" w:rsidRPr="001F2D9B"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wpływy ze sprzedaży gruntów w wysokości </w:t>
      </w:r>
      <w:r w:rsidR="00616B07" w:rsidRPr="001F2D9B">
        <w:rPr>
          <w:rFonts w:ascii="Times New Roman" w:hAnsi="Times New Roman" w:cs="Times New Roman"/>
          <w:sz w:val="24"/>
          <w:szCs w:val="24"/>
        </w:rPr>
        <w:t>1.100</w:t>
      </w:r>
      <w:r w:rsidRPr="001F2D9B">
        <w:rPr>
          <w:rFonts w:ascii="Times New Roman" w:hAnsi="Times New Roman" w:cs="Times New Roman"/>
          <w:sz w:val="24"/>
          <w:szCs w:val="24"/>
        </w:rPr>
        <w:t xml:space="preserve">.000 zł, w tym: </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137/2 o pow. 0,1097 ha obr. Wola Smolana,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137/4 o pow. 0,1077 ha obr. Wola Smolana,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 xml:space="preserve">działka nr 344/5 i 345/4 o pow. 0,1225 ha obr. Skubianka,       </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30/3 o pow. 0,1604 ha obr. Skubianka,</w:t>
      </w:r>
      <w:r w:rsidRPr="001F2D9B">
        <w:rPr>
          <w:rFonts w:ascii="Times New Roman" w:hAnsi="Times New Roman" w:cs="Times New Roman"/>
          <w:sz w:val="24"/>
          <w:szCs w:val="24"/>
        </w:rPr>
        <w:tab/>
        <w:t xml:space="preserve">      </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30/4 o pow. 0,1600 ha obr. Skubianka,</w:t>
      </w:r>
      <w:r w:rsidRPr="001F2D9B">
        <w:rPr>
          <w:rFonts w:ascii="Times New Roman" w:hAnsi="Times New Roman" w:cs="Times New Roman"/>
          <w:sz w:val="24"/>
          <w:szCs w:val="24"/>
        </w:rPr>
        <w:tab/>
        <w:t xml:space="preserve">      </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30/5 o pow. 0,1600 ha obr. Skubianka,</w:t>
      </w:r>
      <w:r w:rsidRPr="001F2D9B">
        <w:rPr>
          <w:rFonts w:ascii="Times New Roman" w:hAnsi="Times New Roman" w:cs="Times New Roman"/>
          <w:sz w:val="24"/>
          <w:szCs w:val="24"/>
        </w:rPr>
        <w:tab/>
        <w:t xml:space="preserve">      </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30/6 o pow. 0,2164 ha obr. Skubianka,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166/1 o pow. 0,0851 ha obr. Wierzbica,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166/2 o pow. 0,1088 ha obr. Wierzbica,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166/5 o pow. 0,0847 ha obr. Wierzbica,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166/6 o pow. 0,1000 ha obr. Wierzbica,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166/7 o pow. 0,0943 ha obr. Wierzbica,</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84/1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84/2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84/3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84/4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84/5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84/6 o pow. 0,2200 ha obr. Zalesie Borowe,</w:t>
      </w:r>
    </w:p>
    <w:p w:rsidR="00362AA2"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84/7 o pow. 0,2200 ha obr. Zalesie Borowe,</w:t>
      </w:r>
    </w:p>
    <w:p w:rsidR="00F917B8" w:rsidRPr="001F2D9B"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84/8 o pow. 0,2319 ha obr. Zalesie Borowe</w:t>
      </w:r>
      <w:r w:rsidR="00F917B8" w:rsidRPr="001F2D9B">
        <w:rPr>
          <w:rFonts w:ascii="Times New Roman" w:hAnsi="Times New Roman" w:cs="Times New Roman"/>
          <w:sz w:val="24"/>
          <w:szCs w:val="24"/>
        </w:rPr>
        <w:t>,</w:t>
      </w:r>
    </w:p>
    <w:p w:rsidR="00362AA2" w:rsidRPr="001F2D9B"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1F2D9B">
        <w:rPr>
          <w:rFonts w:ascii="Times New Roman" w:hAnsi="Times New Roman" w:cs="Times New Roman"/>
          <w:sz w:val="24"/>
          <w:szCs w:val="24"/>
        </w:rPr>
        <w:t>działka nr 56/14 o pow. 0,1923 ha obr. 02 Serock</w:t>
      </w:r>
      <w:r w:rsidR="00362AA2" w:rsidRPr="001F2D9B">
        <w:rPr>
          <w:rFonts w:ascii="Times New Roman" w:hAnsi="Times New Roman" w:cs="Times New Roman"/>
          <w:sz w:val="24"/>
          <w:szCs w:val="24"/>
        </w:rPr>
        <w:t>.</w:t>
      </w:r>
    </w:p>
    <w:p w:rsidR="00362AA2" w:rsidRPr="001F2D9B"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1F2D9B">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1F2D9B">
        <w:rPr>
          <w:rFonts w:ascii="Times New Roman" w:hAnsi="Times New Roman" w:cs="Times New Roman"/>
          <w:sz w:val="24"/>
          <w:szCs w:val="24"/>
        </w:rPr>
        <w:t>436</w:t>
      </w:r>
      <w:r w:rsidRPr="001F2D9B">
        <w:rPr>
          <w:rFonts w:ascii="Times New Roman" w:hAnsi="Times New Roman" w:cs="Times New Roman"/>
          <w:sz w:val="24"/>
          <w:szCs w:val="24"/>
        </w:rPr>
        <w:t>.000 zł.</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Prognoza wydatków</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Planowane wielkości wydatków na rok 2019 przyjęto w wysokości określonej </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w projekcie uchwały budżetowej w zakresie wydatków bieżących i wydatków majątkowych.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i/>
          <w:iCs/>
          <w:sz w:val="24"/>
          <w:szCs w:val="24"/>
        </w:rPr>
        <w:t>Wydatki bieżące</w:t>
      </w:r>
      <w:r w:rsidRPr="001F2D9B">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i/>
          <w:iCs/>
          <w:sz w:val="24"/>
          <w:szCs w:val="24"/>
        </w:rPr>
        <w:t>Wydatki majątkowe</w:t>
      </w:r>
      <w:r w:rsidRPr="001F2D9B">
        <w:rPr>
          <w:rFonts w:ascii="Times New Roman" w:hAnsi="Times New Roman" w:cs="Times New Roman"/>
          <w:sz w:val="24"/>
          <w:szCs w:val="24"/>
        </w:rPr>
        <w:t xml:space="preserve"> to inwestycje i zakupy inwestycyjne oraz wydatki majątkowe.</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 xml:space="preserve">Wydatki na obsługę długu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Wydatki na obsługę długu zaplanowano zgodnie z oprocentowaniem wynikającym </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Przychody</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W roku 2019 planuje się wpływy z tytułu emisji obligacji komunalnych w wysokości </w:t>
      </w:r>
      <w:r w:rsidR="0077268D" w:rsidRPr="001F2D9B">
        <w:rPr>
          <w:rFonts w:ascii="Times New Roman" w:hAnsi="Times New Roman" w:cs="Times New Roman"/>
          <w:sz w:val="24"/>
          <w:szCs w:val="24"/>
        </w:rPr>
        <w:t>10</w:t>
      </w:r>
      <w:r w:rsidRPr="001F2D9B">
        <w:rPr>
          <w:rFonts w:ascii="Times New Roman" w:hAnsi="Times New Roman" w:cs="Times New Roman"/>
          <w:sz w:val="24"/>
          <w:szCs w:val="24"/>
        </w:rPr>
        <w:t>.</w:t>
      </w:r>
      <w:r w:rsidR="0077268D" w:rsidRPr="001F2D9B">
        <w:rPr>
          <w:rFonts w:ascii="Times New Roman" w:hAnsi="Times New Roman" w:cs="Times New Roman"/>
          <w:sz w:val="24"/>
          <w:szCs w:val="24"/>
        </w:rPr>
        <w:t>7</w:t>
      </w:r>
      <w:r w:rsidRPr="001F2D9B">
        <w:rPr>
          <w:rFonts w:ascii="Times New Roman" w:hAnsi="Times New Roman" w:cs="Times New Roman"/>
          <w:sz w:val="24"/>
          <w:szCs w:val="24"/>
        </w:rPr>
        <w:t xml:space="preserve">00.000 zł, pożyczek w wysokości </w:t>
      </w:r>
      <w:r w:rsidR="00316701" w:rsidRPr="001F2D9B">
        <w:rPr>
          <w:rFonts w:ascii="Times New Roman" w:hAnsi="Times New Roman" w:cs="Times New Roman"/>
          <w:sz w:val="24"/>
          <w:szCs w:val="24"/>
        </w:rPr>
        <w:t>2</w:t>
      </w:r>
      <w:r w:rsidRPr="001F2D9B">
        <w:rPr>
          <w:rFonts w:ascii="Times New Roman" w:hAnsi="Times New Roman" w:cs="Times New Roman"/>
          <w:sz w:val="24"/>
          <w:szCs w:val="24"/>
        </w:rPr>
        <w:t>.</w:t>
      </w:r>
      <w:r w:rsidR="00316701" w:rsidRPr="001F2D9B">
        <w:rPr>
          <w:rFonts w:ascii="Times New Roman" w:hAnsi="Times New Roman" w:cs="Times New Roman"/>
          <w:sz w:val="24"/>
          <w:szCs w:val="24"/>
        </w:rPr>
        <w:t>1</w:t>
      </w:r>
      <w:r w:rsidRPr="001F2D9B">
        <w:rPr>
          <w:rFonts w:ascii="Times New Roman" w:hAnsi="Times New Roman" w:cs="Times New Roman"/>
          <w:sz w:val="24"/>
          <w:szCs w:val="24"/>
        </w:rPr>
        <w:t xml:space="preserve">00.000 zł oraz zaangażowanie wolnych środków </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w wysokości </w:t>
      </w:r>
      <w:r w:rsidR="00AF264F" w:rsidRPr="001F2D9B">
        <w:rPr>
          <w:rFonts w:ascii="Times New Roman" w:hAnsi="Times New Roman" w:cs="Times New Roman"/>
          <w:sz w:val="24"/>
          <w:szCs w:val="24"/>
        </w:rPr>
        <w:t>1.69</w:t>
      </w:r>
      <w:r w:rsidR="001F2D9B" w:rsidRPr="001F2D9B">
        <w:rPr>
          <w:rFonts w:ascii="Times New Roman" w:hAnsi="Times New Roman" w:cs="Times New Roman"/>
          <w:sz w:val="24"/>
          <w:szCs w:val="24"/>
        </w:rPr>
        <w:t>2</w:t>
      </w:r>
      <w:r w:rsidR="00AF264F" w:rsidRPr="001F2D9B">
        <w:rPr>
          <w:rFonts w:ascii="Times New Roman" w:hAnsi="Times New Roman" w:cs="Times New Roman"/>
          <w:sz w:val="24"/>
          <w:szCs w:val="24"/>
        </w:rPr>
        <w:t>.</w:t>
      </w:r>
      <w:r w:rsidR="001F2D9B" w:rsidRPr="001F2D9B">
        <w:rPr>
          <w:rFonts w:ascii="Times New Roman" w:hAnsi="Times New Roman" w:cs="Times New Roman"/>
          <w:sz w:val="24"/>
          <w:szCs w:val="24"/>
        </w:rPr>
        <w:t>568,26</w:t>
      </w:r>
      <w:r w:rsidRPr="001F2D9B">
        <w:rPr>
          <w:rFonts w:ascii="Times New Roman" w:hAnsi="Times New Roman" w:cs="Times New Roman"/>
          <w:sz w:val="24"/>
          <w:szCs w:val="24"/>
        </w:rPr>
        <w:t xml:space="preserve"> zł stanowiące nadwyżkę wolnych środków pieniężnych na rachunku bieżącym budżetu gminy.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Rozchody</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xml:space="preserve">Zobowiązania z tytułu spłaty rat kredytów, pożyczek oraz wykupu obligacji komunalnych </w:t>
      </w:r>
      <w:r w:rsidR="002769AC"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w 2019r. </w:t>
      </w:r>
      <w:r w:rsidR="00147D3F" w:rsidRPr="001F2D9B">
        <w:rPr>
          <w:rFonts w:ascii="Times New Roman" w:hAnsi="Times New Roman" w:cs="Times New Roman"/>
          <w:sz w:val="24"/>
          <w:szCs w:val="24"/>
        </w:rPr>
        <w:t xml:space="preserve">zmniejszono o </w:t>
      </w:r>
      <w:r w:rsidR="003531F1" w:rsidRPr="001F2D9B">
        <w:rPr>
          <w:rFonts w:ascii="Times New Roman" w:hAnsi="Times New Roman" w:cs="Times New Roman"/>
          <w:sz w:val="24"/>
          <w:szCs w:val="24"/>
        </w:rPr>
        <w:t>kwotę</w:t>
      </w:r>
      <w:r w:rsidR="00147D3F" w:rsidRPr="001F2D9B">
        <w:rPr>
          <w:rFonts w:ascii="Times New Roman" w:hAnsi="Times New Roman" w:cs="Times New Roman"/>
          <w:sz w:val="24"/>
          <w:szCs w:val="24"/>
        </w:rPr>
        <w:t xml:space="preserve"> </w:t>
      </w:r>
      <w:r w:rsidR="003531F1" w:rsidRPr="001F2D9B">
        <w:rPr>
          <w:rFonts w:ascii="Times New Roman" w:hAnsi="Times New Roman" w:cs="Times New Roman"/>
          <w:sz w:val="24"/>
          <w:szCs w:val="24"/>
        </w:rPr>
        <w:t>66.357,16 zł, z uwagi na niższą kwotę zaciągniętej pożyczki</w:t>
      </w:r>
      <w:r w:rsidR="002769AC" w:rsidRPr="001F2D9B">
        <w:rPr>
          <w:rFonts w:ascii="Times New Roman" w:hAnsi="Times New Roman" w:cs="Times New Roman"/>
          <w:sz w:val="24"/>
          <w:szCs w:val="24"/>
        </w:rPr>
        <w:t xml:space="preserve">                              </w:t>
      </w:r>
      <w:r w:rsidR="003531F1" w:rsidRPr="001F2D9B">
        <w:rPr>
          <w:rFonts w:ascii="Times New Roman" w:hAnsi="Times New Roman" w:cs="Times New Roman"/>
          <w:sz w:val="24"/>
          <w:szCs w:val="24"/>
        </w:rPr>
        <w:t xml:space="preserve"> z WFOŚiGW niż pierwotnie planowano. Zobowiązania po zmianie </w:t>
      </w:r>
      <w:r w:rsidRPr="001F2D9B">
        <w:rPr>
          <w:rFonts w:ascii="Times New Roman" w:hAnsi="Times New Roman" w:cs="Times New Roman"/>
          <w:sz w:val="24"/>
          <w:szCs w:val="24"/>
        </w:rPr>
        <w:t>wynoszą 3.</w:t>
      </w:r>
      <w:r w:rsidR="00E04C4F" w:rsidRPr="001F2D9B">
        <w:rPr>
          <w:rFonts w:ascii="Times New Roman" w:hAnsi="Times New Roman" w:cs="Times New Roman"/>
          <w:sz w:val="24"/>
          <w:szCs w:val="24"/>
        </w:rPr>
        <w:t>362</w:t>
      </w:r>
      <w:r w:rsidRPr="001F2D9B">
        <w:rPr>
          <w:rFonts w:ascii="Times New Roman" w:hAnsi="Times New Roman" w:cs="Times New Roman"/>
          <w:sz w:val="24"/>
          <w:szCs w:val="24"/>
        </w:rPr>
        <w:t>.</w:t>
      </w:r>
      <w:r w:rsidR="00E04C4F" w:rsidRPr="001F2D9B">
        <w:rPr>
          <w:rFonts w:ascii="Times New Roman" w:hAnsi="Times New Roman" w:cs="Times New Roman"/>
          <w:sz w:val="24"/>
          <w:szCs w:val="24"/>
        </w:rPr>
        <w:t>298,24</w:t>
      </w:r>
      <w:r w:rsidRPr="001F2D9B">
        <w:rPr>
          <w:rFonts w:ascii="Times New Roman" w:hAnsi="Times New Roman" w:cs="Times New Roman"/>
          <w:sz w:val="24"/>
          <w:szCs w:val="24"/>
        </w:rPr>
        <w:t xml:space="preserve"> zł</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 i dotyczą:</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spłata rat kredytów - 169.342,08 zł,</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spłata rat pożyczek - 5</w:t>
      </w:r>
      <w:r w:rsidR="003531F1" w:rsidRPr="001F2D9B">
        <w:rPr>
          <w:rFonts w:ascii="Times New Roman" w:hAnsi="Times New Roman" w:cs="Times New Roman"/>
          <w:sz w:val="24"/>
          <w:szCs w:val="24"/>
        </w:rPr>
        <w:t>02</w:t>
      </w:r>
      <w:r w:rsidRPr="001F2D9B">
        <w:rPr>
          <w:rFonts w:ascii="Times New Roman" w:hAnsi="Times New Roman" w:cs="Times New Roman"/>
          <w:sz w:val="24"/>
          <w:szCs w:val="24"/>
        </w:rPr>
        <w:t>.</w:t>
      </w:r>
      <w:r w:rsidR="003531F1" w:rsidRPr="001F2D9B">
        <w:rPr>
          <w:rFonts w:ascii="Times New Roman" w:hAnsi="Times New Roman" w:cs="Times New Roman"/>
          <w:sz w:val="24"/>
          <w:szCs w:val="24"/>
        </w:rPr>
        <w:t>956,16</w:t>
      </w:r>
      <w:r w:rsidRPr="001F2D9B">
        <w:rPr>
          <w:rFonts w:ascii="Times New Roman" w:hAnsi="Times New Roman" w:cs="Times New Roman"/>
          <w:sz w:val="24"/>
          <w:szCs w:val="24"/>
        </w:rPr>
        <w:t xml:space="preserve"> zł,</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 wykup obligacji komunalnych - 2.690.000 zł.</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Kwota długu Miasta i Gminy Serock</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Kwota wykazana jako dług na koniec każdego roku jest wynikiem działania: dług</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 z poprzedniego roku plus zaciągnięty nowy dług minus spłata długu.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W latach 202</w:t>
      </w:r>
      <w:r w:rsidR="0077268D" w:rsidRPr="001F2D9B">
        <w:rPr>
          <w:rFonts w:ascii="Times New Roman" w:hAnsi="Times New Roman" w:cs="Times New Roman"/>
          <w:sz w:val="24"/>
          <w:szCs w:val="24"/>
        </w:rPr>
        <w:t>4</w:t>
      </w:r>
      <w:r w:rsidRPr="001F2D9B">
        <w:rPr>
          <w:rFonts w:ascii="Times New Roman" w:hAnsi="Times New Roman" w:cs="Times New Roman"/>
          <w:sz w:val="24"/>
          <w:szCs w:val="24"/>
        </w:rPr>
        <w:t xml:space="preserve"> - 20</w:t>
      </w:r>
      <w:r w:rsidR="0077268D" w:rsidRPr="001F2D9B">
        <w:rPr>
          <w:rFonts w:ascii="Times New Roman" w:hAnsi="Times New Roman" w:cs="Times New Roman"/>
          <w:sz w:val="24"/>
          <w:szCs w:val="24"/>
        </w:rPr>
        <w:t>34</w:t>
      </w:r>
      <w:r w:rsidRPr="001F2D9B">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1F2D9B"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1F2D9B">
        <w:rPr>
          <w:rFonts w:ascii="Times New Roman" w:hAnsi="Times New Roman" w:cs="Times New Roman"/>
          <w:sz w:val="24"/>
          <w:szCs w:val="24"/>
        </w:rPr>
        <w:lastRenderedPageBreak/>
        <w:t xml:space="preserve">niższej o 566.093,92 zł od planowanej z Wojewódzkiego Funduszu Ochrony Środowiska </w:t>
      </w:r>
      <w:r w:rsidR="006A5EEF" w:rsidRPr="001F2D9B">
        <w:rPr>
          <w:rFonts w:ascii="Times New Roman" w:hAnsi="Times New Roman" w:cs="Times New Roman"/>
          <w:sz w:val="24"/>
          <w:szCs w:val="24"/>
        </w:rPr>
        <w:t xml:space="preserve">                          </w:t>
      </w:r>
      <w:r w:rsidRPr="001F2D9B">
        <w:rPr>
          <w:rFonts w:ascii="Times New Roman" w:hAnsi="Times New Roman" w:cs="Times New Roman"/>
          <w:sz w:val="24"/>
          <w:szCs w:val="24"/>
        </w:rPr>
        <w:t xml:space="preserve">i Gospodarki Wodnej, </w:t>
      </w:r>
      <w:r w:rsidR="00842523" w:rsidRPr="001F2D9B">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1F2D9B">
        <w:rPr>
          <w:rFonts w:ascii="Times New Roman" w:hAnsi="Times New Roman" w:cs="Times New Roman"/>
          <w:sz w:val="24"/>
          <w:szCs w:val="24"/>
        </w:rPr>
        <w:t xml:space="preserve">                   </w:t>
      </w:r>
      <w:r w:rsidR="00842523" w:rsidRPr="001F2D9B">
        <w:rPr>
          <w:rFonts w:ascii="Times New Roman" w:hAnsi="Times New Roman" w:cs="Times New Roman"/>
          <w:sz w:val="24"/>
          <w:szCs w:val="24"/>
        </w:rPr>
        <w:t>w</w:t>
      </w:r>
      <w:r w:rsidR="006A5EEF" w:rsidRPr="001F2D9B">
        <w:rPr>
          <w:rFonts w:ascii="Times New Roman" w:hAnsi="Times New Roman" w:cs="Times New Roman"/>
          <w:sz w:val="24"/>
          <w:szCs w:val="24"/>
        </w:rPr>
        <w:t xml:space="preserve"> </w:t>
      </w:r>
      <w:r w:rsidR="00842523" w:rsidRPr="001F2D9B">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1F2D9B">
        <w:rPr>
          <w:rFonts w:ascii="Times New Roman" w:hAnsi="Times New Roman" w:cs="Times New Roman"/>
          <w:sz w:val="24"/>
          <w:szCs w:val="24"/>
        </w:rPr>
        <w:t xml:space="preserve"> W 2019r. zwiększa się zadłużenie gminy o kwotę </w:t>
      </w:r>
      <w:r w:rsidR="006720A8" w:rsidRPr="001F2D9B">
        <w:rPr>
          <w:rFonts w:ascii="Times New Roman" w:hAnsi="Times New Roman" w:cs="Times New Roman"/>
          <w:sz w:val="24"/>
          <w:szCs w:val="24"/>
        </w:rPr>
        <w:t>2</w:t>
      </w:r>
      <w:r w:rsidR="00615296" w:rsidRPr="001F2D9B">
        <w:rPr>
          <w:rFonts w:ascii="Times New Roman" w:hAnsi="Times New Roman" w:cs="Times New Roman"/>
          <w:sz w:val="24"/>
          <w:szCs w:val="24"/>
        </w:rPr>
        <w:t>00.000 zł</w:t>
      </w:r>
      <w:r w:rsidR="006A5EEF" w:rsidRPr="001F2D9B">
        <w:rPr>
          <w:rFonts w:ascii="Times New Roman" w:hAnsi="Times New Roman" w:cs="Times New Roman"/>
          <w:sz w:val="24"/>
          <w:szCs w:val="24"/>
        </w:rPr>
        <w:t xml:space="preserve"> </w:t>
      </w:r>
      <w:r w:rsidR="00615296" w:rsidRPr="001F2D9B">
        <w:rPr>
          <w:rFonts w:ascii="Times New Roman" w:hAnsi="Times New Roman" w:cs="Times New Roman"/>
          <w:sz w:val="24"/>
          <w:szCs w:val="24"/>
        </w:rPr>
        <w:t>z przeznaczeniem na pokrycie deficytu, wynikającego z wydatków inwestycyjnych.</w:t>
      </w:r>
      <w:r w:rsidR="00C12AED" w:rsidRPr="001F2D9B">
        <w:rPr>
          <w:rFonts w:ascii="Times New Roman" w:hAnsi="Times New Roman" w:cs="Times New Roman"/>
          <w:sz w:val="24"/>
          <w:szCs w:val="24"/>
        </w:rPr>
        <w:t xml:space="preserve"> </w:t>
      </w:r>
    </w:p>
    <w:p w:rsidR="00474C23" w:rsidRPr="001F2D9B"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P</w:t>
      </w:r>
      <w:r w:rsidR="00842523" w:rsidRPr="001F2D9B">
        <w:rPr>
          <w:rFonts w:ascii="Times New Roman" w:hAnsi="Times New Roman" w:cs="Times New Roman"/>
          <w:sz w:val="24"/>
          <w:szCs w:val="24"/>
        </w:rPr>
        <w:t xml:space="preserve">owyższe wpłynęło na </w:t>
      </w:r>
      <w:r w:rsidR="00474C23" w:rsidRPr="001F2D9B">
        <w:rPr>
          <w:rFonts w:ascii="Times New Roman" w:hAnsi="Times New Roman" w:cs="Times New Roman"/>
          <w:sz w:val="24"/>
          <w:szCs w:val="24"/>
        </w:rPr>
        <w:t>z</w:t>
      </w:r>
      <w:r w:rsidR="00615296" w:rsidRPr="001F2D9B">
        <w:rPr>
          <w:rFonts w:ascii="Times New Roman" w:hAnsi="Times New Roman" w:cs="Times New Roman"/>
          <w:sz w:val="24"/>
          <w:szCs w:val="24"/>
        </w:rPr>
        <w:t>mianę</w:t>
      </w:r>
      <w:r w:rsidR="00474C23" w:rsidRPr="001F2D9B">
        <w:rPr>
          <w:rFonts w:ascii="Times New Roman" w:hAnsi="Times New Roman" w:cs="Times New Roman"/>
          <w:sz w:val="24"/>
          <w:szCs w:val="24"/>
        </w:rPr>
        <w:t xml:space="preserve"> rozchodów</w:t>
      </w:r>
      <w:r w:rsidR="00842523" w:rsidRPr="001F2D9B">
        <w:rPr>
          <w:rFonts w:ascii="Times New Roman" w:hAnsi="Times New Roman" w:cs="Times New Roman"/>
          <w:sz w:val="24"/>
          <w:szCs w:val="24"/>
        </w:rPr>
        <w:t xml:space="preserve"> w poszczególnych latach, zgodnie z załącznikiem nr 1 do niniejszej uchwały oraz</w:t>
      </w:r>
      <w:r w:rsidR="00474C23" w:rsidRPr="001F2D9B">
        <w:rPr>
          <w:rFonts w:ascii="Times New Roman" w:hAnsi="Times New Roman" w:cs="Times New Roman"/>
          <w:sz w:val="24"/>
          <w:szCs w:val="24"/>
        </w:rPr>
        <w:t xml:space="preserve"> kwoty długu, która na koniec 201</w:t>
      </w:r>
      <w:r w:rsidR="00842523" w:rsidRPr="001F2D9B">
        <w:rPr>
          <w:rFonts w:ascii="Times New Roman" w:hAnsi="Times New Roman" w:cs="Times New Roman"/>
          <w:sz w:val="24"/>
          <w:szCs w:val="24"/>
        </w:rPr>
        <w:t>9</w:t>
      </w:r>
      <w:r w:rsidR="00474C23" w:rsidRPr="001F2D9B">
        <w:rPr>
          <w:rFonts w:ascii="Times New Roman" w:hAnsi="Times New Roman" w:cs="Times New Roman"/>
          <w:sz w:val="24"/>
          <w:szCs w:val="24"/>
        </w:rPr>
        <w:t>r. wynosiłaby</w:t>
      </w:r>
      <w:r w:rsidR="006A5EEF" w:rsidRPr="001F2D9B">
        <w:rPr>
          <w:rFonts w:ascii="Times New Roman" w:hAnsi="Times New Roman" w:cs="Times New Roman"/>
          <w:sz w:val="24"/>
          <w:szCs w:val="24"/>
        </w:rPr>
        <w:t xml:space="preserve">                   </w:t>
      </w:r>
      <w:r w:rsidR="00474C23" w:rsidRPr="001F2D9B">
        <w:rPr>
          <w:rFonts w:ascii="Times New Roman" w:hAnsi="Times New Roman" w:cs="Times New Roman"/>
          <w:sz w:val="24"/>
          <w:szCs w:val="24"/>
        </w:rPr>
        <w:t xml:space="preserve"> </w:t>
      </w:r>
      <w:r w:rsidR="00615296" w:rsidRPr="001F2D9B">
        <w:rPr>
          <w:rFonts w:ascii="Times New Roman" w:hAnsi="Times New Roman" w:cs="Times New Roman"/>
          <w:sz w:val="24"/>
          <w:szCs w:val="24"/>
        </w:rPr>
        <w:t>2</w:t>
      </w:r>
      <w:r w:rsidR="0077268D" w:rsidRPr="001F2D9B">
        <w:rPr>
          <w:rFonts w:ascii="Times New Roman" w:hAnsi="Times New Roman" w:cs="Times New Roman"/>
          <w:sz w:val="24"/>
          <w:szCs w:val="24"/>
        </w:rPr>
        <w:t>5</w:t>
      </w:r>
      <w:r w:rsidR="00474C23" w:rsidRPr="001F2D9B">
        <w:rPr>
          <w:rFonts w:ascii="Times New Roman" w:hAnsi="Times New Roman" w:cs="Times New Roman"/>
          <w:sz w:val="24"/>
          <w:szCs w:val="24"/>
        </w:rPr>
        <w:t>.</w:t>
      </w:r>
      <w:r w:rsidR="006720A8" w:rsidRPr="001F2D9B">
        <w:rPr>
          <w:rFonts w:ascii="Times New Roman" w:hAnsi="Times New Roman" w:cs="Times New Roman"/>
          <w:sz w:val="24"/>
          <w:szCs w:val="24"/>
        </w:rPr>
        <w:t>6</w:t>
      </w:r>
      <w:r w:rsidR="0077268D" w:rsidRPr="001F2D9B">
        <w:rPr>
          <w:rFonts w:ascii="Times New Roman" w:hAnsi="Times New Roman" w:cs="Times New Roman"/>
          <w:sz w:val="24"/>
          <w:szCs w:val="24"/>
        </w:rPr>
        <w:t>77</w:t>
      </w:r>
      <w:r w:rsidR="00615296" w:rsidRPr="001F2D9B">
        <w:rPr>
          <w:rFonts w:ascii="Times New Roman" w:hAnsi="Times New Roman" w:cs="Times New Roman"/>
          <w:sz w:val="24"/>
          <w:szCs w:val="24"/>
        </w:rPr>
        <w:t>.950,66</w:t>
      </w:r>
      <w:r w:rsidR="00474C23" w:rsidRPr="001F2D9B">
        <w:rPr>
          <w:rFonts w:ascii="Times New Roman" w:hAnsi="Times New Roman" w:cs="Times New Roman"/>
          <w:sz w:val="24"/>
          <w:szCs w:val="24"/>
        </w:rPr>
        <w:t xml:space="preserve"> zł.</w:t>
      </w:r>
      <w:r w:rsidR="00842523" w:rsidRPr="001F2D9B">
        <w:rPr>
          <w:rFonts w:ascii="Times New Roman" w:hAnsi="Times New Roman" w:cs="Times New Roman"/>
          <w:sz w:val="24"/>
          <w:szCs w:val="24"/>
        </w:rPr>
        <w:t xml:space="preserve">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1F2D9B">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1F2D9B">
        <w:rPr>
          <w:rFonts w:ascii="Times New Roman" w:hAnsi="Times New Roman" w:cs="Times New Roman"/>
          <w:b/>
          <w:bCs/>
          <w:sz w:val="24"/>
          <w:szCs w:val="24"/>
          <w:u w:val="single"/>
        </w:rPr>
        <w:t>Przedsięwzięcia wieloletniej prognozy finansowej</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Przedsięwzięcia wieloletniej prognozy finansowej obejmują lata 2012 – 203</w:t>
      </w:r>
      <w:r w:rsidR="004B7164" w:rsidRPr="001F2D9B">
        <w:rPr>
          <w:rFonts w:ascii="Times New Roman" w:hAnsi="Times New Roman" w:cs="Times New Roman"/>
          <w:sz w:val="24"/>
          <w:szCs w:val="24"/>
        </w:rPr>
        <w:t>4</w:t>
      </w:r>
      <w:r w:rsidRPr="001F2D9B">
        <w:rPr>
          <w:rFonts w:ascii="Times New Roman" w:hAnsi="Times New Roman" w:cs="Times New Roman"/>
          <w:sz w:val="24"/>
          <w:szCs w:val="24"/>
        </w:rPr>
        <w:t xml:space="preserve"> i dotyczą:</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1F2D9B"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limity zobowiązań.</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W ramach przedsięwzięć zaplanowano wydatki na:</w:t>
      </w:r>
    </w:p>
    <w:p w:rsidR="00362AA2" w:rsidRPr="001F2D9B"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1F2D9B"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programy, projekty oraz zadania pozostałe.</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362AA2" w:rsidRPr="001F2D9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dowożeni</w:t>
      </w:r>
      <w:r w:rsidR="0077268D" w:rsidRPr="001F2D9B">
        <w:rPr>
          <w:rFonts w:ascii="Times New Roman" w:hAnsi="Times New Roman" w:cs="Times New Roman"/>
          <w:sz w:val="24"/>
          <w:szCs w:val="24"/>
        </w:rPr>
        <w:t>a</w:t>
      </w:r>
      <w:r w:rsidRPr="001F2D9B">
        <w:rPr>
          <w:rFonts w:ascii="Times New Roman" w:hAnsi="Times New Roman" w:cs="Times New Roman"/>
          <w:sz w:val="24"/>
          <w:szCs w:val="24"/>
        </w:rPr>
        <w:t xml:space="preserve"> uczniów do szkół</w:t>
      </w:r>
      <w:r w:rsidR="0059104B" w:rsidRPr="001F2D9B">
        <w:rPr>
          <w:rFonts w:ascii="Times New Roman" w:hAnsi="Times New Roman" w:cs="Times New Roman"/>
          <w:sz w:val="24"/>
          <w:szCs w:val="24"/>
        </w:rPr>
        <w:t xml:space="preserve"> </w:t>
      </w:r>
    </w:p>
    <w:p w:rsidR="00362AA2" w:rsidRPr="001F2D9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prowadzeni</w:t>
      </w:r>
      <w:r w:rsidR="0077268D" w:rsidRPr="001F2D9B">
        <w:rPr>
          <w:rFonts w:ascii="Times New Roman" w:hAnsi="Times New Roman" w:cs="Times New Roman"/>
          <w:sz w:val="24"/>
          <w:szCs w:val="24"/>
        </w:rPr>
        <w:t>a</w:t>
      </w:r>
      <w:r w:rsidRPr="001F2D9B">
        <w:rPr>
          <w:rFonts w:ascii="Times New Roman" w:hAnsi="Times New Roman" w:cs="Times New Roman"/>
          <w:sz w:val="24"/>
          <w:szCs w:val="24"/>
        </w:rPr>
        <w:t xml:space="preserve"> żywienia zbiorowego w szkołach i przedszkolach</w:t>
      </w:r>
    </w:p>
    <w:p w:rsidR="0077268D" w:rsidRPr="001F2D9B"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szczepień ochronnych przeciw grypie dla osób z grupy szczególnego zagrożenia,</w:t>
      </w:r>
    </w:p>
    <w:p w:rsidR="00461296" w:rsidRPr="001F2D9B"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realizacji projektu pn.: „Przyjazny OPS Serock”,</w:t>
      </w:r>
    </w:p>
    <w:p w:rsidR="00461296" w:rsidRPr="001F2D9B"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odbioru odpadów komunalnych od właścicieli nieruchomości,</w:t>
      </w:r>
    </w:p>
    <w:p w:rsidR="00461296" w:rsidRPr="001F2D9B"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zimowego utrzymania dróg i chodników,</w:t>
      </w:r>
    </w:p>
    <w:p w:rsidR="00362AA2" w:rsidRPr="001F2D9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budow</w:t>
      </w:r>
      <w:r w:rsidR="0077268D" w:rsidRPr="001F2D9B">
        <w:rPr>
          <w:rFonts w:ascii="Times New Roman" w:hAnsi="Times New Roman" w:cs="Times New Roman"/>
          <w:sz w:val="24"/>
          <w:szCs w:val="24"/>
        </w:rPr>
        <w:t>y</w:t>
      </w:r>
      <w:r w:rsidRPr="001F2D9B">
        <w:rPr>
          <w:rFonts w:ascii="Times New Roman" w:hAnsi="Times New Roman" w:cs="Times New Roman"/>
          <w:sz w:val="24"/>
          <w:szCs w:val="24"/>
        </w:rPr>
        <w:t xml:space="preserve"> punktów świetlnych Dębe, Stasi </w:t>
      </w:r>
      <w:r w:rsidR="00F279B8" w:rsidRPr="001F2D9B">
        <w:rPr>
          <w:rFonts w:ascii="Times New Roman" w:hAnsi="Times New Roman" w:cs="Times New Roman"/>
          <w:sz w:val="24"/>
          <w:szCs w:val="24"/>
        </w:rPr>
        <w:t>L</w:t>
      </w:r>
      <w:r w:rsidRPr="001F2D9B">
        <w:rPr>
          <w:rFonts w:ascii="Times New Roman" w:hAnsi="Times New Roman" w:cs="Times New Roman"/>
          <w:sz w:val="24"/>
          <w:szCs w:val="24"/>
        </w:rPr>
        <w:t xml:space="preserve">as ul. Tęczowa, Serock ul. Słoneczna Polana, Błękitna, </w:t>
      </w:r>
    </w:p>
    <w:p w:rsidR="00362AA2" w:rsidRPr="001F2D9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przebudow</w:t>
      </w:r>
      <w:r w:rsidR="0077268D" w:rsidRPr="001F2D9B">
        <w:rPr>
          <w:rFonts w:ascii="Times New Roman" w:hAnsi="Times New Roman" w:cs="Times New Roman"/>
          <w:sz w:val="24"/>
          <w:szCs w:val="24"/>
        </w:rPr>
        <w:t>y</w:t>
      </w:r>
      <w:r w:rsidRPr="001F2D9B">
        <w:rPr>
          <w:rFonts w:ascii="Times New Roman" w:hAnsi="Times New Roman" w:cs="Times New Roman"/>
          <w:sz w:val="24"/>
          <w:szCs w:val="24"/>
        </w:rPr>
        <w:t xml:space="preserve"> ulicy Oficerskiej w Zegrzu,</w:t>
      </w:r>
    </w:p>
    <w:p w:rsidR="00C1598D" w:rsidRPr="001F2D9B"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 xml:space="preserve">budowy </w:t>
      </w:r>
      <w:r w:rsidR="00461296" w:rsidRPr="001F2D9B">
        <w:rPr>
          <w:rFonts w:ascii="Times New Roman" w:hAnsi="Times New Roman" w:cs="Times New Roman"/>
          <w:sz w:val="24"/>
          <w:szCs w:val="24"/>
        </w:rPr>
        <w:t>d</w:t>
      </w:r>
      <w:r w:rsidRPr="001F2D9B">
        <w:rPr>
          <w:rFonts w:ascii="Times New Roman" w:hAnsi="Times New Roman" w:cs="Times New Roman"/>
          <w:sz w:val="24"/>
          <w:szCs w:val="24"/>
        </w:rPr>
        <w:t>rogi gminnej Jadwisin – Zegrze,</w:t>
      </w:r>
    </w:p>
    <w:p w:rsidR="00461296" w:rsidRPr="001F2D9B"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budowy ul. Poprzecznej w Borowej Górze,</w:t>
      </w:r>
    </w:p>
    <w:p w:rsidR="00362AA2" w:rsidRPr="001F2D9B"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utworzenia i wyposażenia Klubu Seniora + w m. Izbica,</w:t>
      </w:r>
    </w:p>
    <w:p w:rsidR="00C1598D" w:rsidRPr="001F2D9B"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rozbudowy Zespołu Szkolno – Przedszkolnego w Woli Kiełpiń</w:t>
      </w:r>
      <w:r w:rsidR="0049724D">
        <w:rPr>
          <w:rFonts w:ascii="Times New Roman" w:hAnsi="Times New Roman" w:cs="Times New Roman"/>
          <w:sz w:val="24"/>
          <w:szCs w:val="24"/>
        </w:rPr>
        <w:t>s</w:t>
      </w:r>
      <w:r w:rsidRPr="001F2D9B">
        <w:rPr>
          <w:rFonts w:ascii="Times New Roman" w:hAnsi="Times New Roman" w:cs="Times New Roman"/>
          <w:sz w:val="24"/>
          <w:szCs w:val="24"/>
        </w:rPr>
        <w:t>kiej,</w:t>
      </w:r>
    </w:p>
    <w:p w:rsidR="00362AA2" w:rsidRPr="001F2D9B"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F2D9B">
        <w:rPr>
          <w:rFonts w:ascii="Times New Roman" w:hAnsi="Times New Roman" w:cs="Times New Roman"/>
          <w:sz w:val="24"/>
          <w:szCs w:val="24"/>
        </w:rPr>
        <w:t>rewitalizacj</w:t>
      </w:r>
      <w:r w:rsidR="0077268D" w:rsidRPr="001F2D9B">
        <w:rPr>
          <w:rFonts w:ascii="Times New Roman" w:hAnsi="Times New Roman" w:cs="Times New Roman"/>
          <w:sz w:val="24"/>
          <w:szCs w:val="24"/>
        </w:rPr>
        <w:t>i</w:t>
      </w:r>
      <w:r w:rsidRPr="001F2D9B">
        <w:rPr>
          <w:rFonts w:ascii="Times New Roman" w:hAnsi="Times New Roman" w:cs="Times New Roman"/>
          <w:sz w:val="24"/>
          <w:szCs w:val="24"/>
        </w:rPr>
        <w:t xml:space="preserve"> placu zabaw w Serocku.</w:t>
      </w:r>
    </w:p>
    <w:p w:rsidR="00362AA2" w:rsidRPr="001F2D9B"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8371D6" w:rsidRPr="001F2D9B" w:rsidRDefault="008371D6"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1F2D9B"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lastRenderedPageBreak/>
        <w:tab/>
        <w:t xml:space="preserve">Poszczególne zadania przyjęte w wykazie przedsięwzięć określa załącznik nr 2 do Wieloletniej Prognozy Finansowej Miasta i Gminy Serock. </w:t>
      </w:r>
    </w:p>
    <w:p w:rsidR="00D33061" w:rsidRPr="001F2D9B"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1F2D9B">
        <w:rPr>
          <w:rFonts w:ascii="Times New Roman" w:hAnsi="Times New Roman" w:cs="Times New Roman"/>
          <w:sz w:val="24"/>
          <w:szCs w:val="24"/>
        </w:rPr>
        <w:tab/>
      </w:r>
    </w:p>
    <w:p w:rsidR="00E67D86" w:rsidRPr="001F2D9B"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1F2D9B">
        <w:rPr>
          <w:rFonts w:ascii="Times New Roman" w:hAnsi="Times New Roman" w:cs="Times New Roman"/>
          <w:sz w:val="24"/>
          <w:szCs w:val="24"/>
        </w:rPr>
        <w:t xml:space="preserve">W Wieloletniej Prognozie Finansowej dostosowano rok 2018 do </w:t>
      </w:r>
      <w:r w:rsidR="00966FD7" w:rsidRPr="001F2D9B">
        <w:rPr>
          <w:rFonts w:ascii="Times New Roman" w:hAnsi="Times New Roman" w:cs="Times New Roman"/>
          <w:sz w:val="24"/>
          <w:szCs w:val="24"/>
        </w:rPr>
        <w:t xml:space="preserve">wykonania budżetu, zgodnie ze </w:t>
      </w:r>
      <w:r w:rsidRPr="001F2D9B">
        <w:rPr>
          <w:rFonts w:ascii="Times New Roman" w:hAnsi="Times New Roman" w:cs="Times New Roman"/>
          <w:sz w:val="24"/>
          <w:szCs w:val="24"/>
        </w:rPr>
        <w:t>sprawozdawczości</w:t>
      </w:r>
      <w:r w:rsidR="00966FD7" w:rsidRPr="001F2D9B">
        <w:rPr>
          <w:rFonts w:ascii="Times New Roman" w:hAnsi="Times New Roman" w:cs="Times New Roman"/>
          <w:sz w:val="24"/>
          <w:szCs w:val="24"/>
        </w:rPr>
        <w:t>ą</w:t>
      </w:r>
      <w:r w:rsidRPr="001F2D9B">
        <w:rPr>
          <w:rFonts w:ascii="Times New Roman" w:hAnsi="Times New Roman" w:cs="Times New Roman"/>
          <w:sz w:val="24"/>
          <w:szCs w:val="24"/>
        </w:rPr>
        <w:t>.</w:t>
      </w:r>
    </w:p>
    <w:p w:rsidR="002F0EC0" w:rsidRPr="001F2D9B"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sz w:val="24"/>
          <w:szCs w:val="24"/>
        </w:rPr>
        <w:tab/>
      </w:r>
      <w:r w:rsidR="002F0EC0" w:rsidRPr="001F2D9B">
        <w:rPr>
          <w:rFonts w:ascii="Times New Roman" w:hAnsi="Times New Roman" w:cs="Times New Roman"/>
          <w:sz w:val="24"/>
          <w:szCs w:val="24"/>
        </w:rPr>
        <w:t xml:space="preserve">W związku z wprowadzonymi zmianami w budżecie zwiększa się plan dochodów na rok 2019r. o kwotę </w:t>
      </w:r>
      <w:r w:rsidR="001F2D9B" w:rsidRPr="001F2D9B">
        <w:rPr>
          <w:rFonts w:ascii="Times New Roman" w:hAnsi="Times New Roman" w:cs="Times New Roman"/>
          <w:b/>
          <w:bCs/>
          <w:sz w:val="24"/>
          <w:szCs w:val="24"/>
        </w:rPr>
        <w:t>3.234.008,31</w:t>
      </w:r>
      <w:r w:rsidR="002F0EC0" w:rsidRPr="001F2D9B">
        <w:rPr>
          <w:rFonts w:ascii="Times New Roman" w:hAnsi="Times New Roman" w:cs="Times New Roman"/>
          <w:b/>
          <w:bCs/>
          <w:sz w:val="24"/>
          <w:szCs w:val="24"/>
        </w:rPr>
        <w:t xml:space="preserve"> zł</w:t>
      </w:r>
      <w:r w:rsidR="002F0EC0" w:rsidRPr="001F2D9B">
        <w:rPr>
          <w:rFonts w:ascii="Times New Roman" w:hAnsi="Times New Roman" w:cs="Times New Roman"/>
          <w:sz w:val="24"/>
          <w:szCs w:val="24"/>
        </w:rPr>
        <w:t>., na którą składa się</w:t>
      </w:r>
      <w:r w:rsidR="00322C91">
        <w:rPr>
          <w:rFonts w:ascii="Times New Roman" w:hAnsi="Times New Roman" w:cs="Times New Roman"/>
          <w:sz w:val="24"/>
          <w:szCs w:val="24"/>
        </w:rPr>
        <w:t xml:space="preserve"> </w:t>
      </w:r>
      <w:r w:rsidR="002F0EC0" w:rsidRPr="001F2D9B">
        <w:rPr>
          <w:rFonts w:ascii="Times New Roman" w:hAnsi="Times New Roman" w:cs="Times New Roman"/>
          <w:sz w:val="24"/>
          <w:szCs w:val="24"/>
        </w:rPr>
        <w:t xml:space="preserve">zwiększenie dochodów bieżących </w:t>
      </w:r>
      <w:r w:rsidR="00322C91">
        <w:rPr>
          <w:rFonts w:ascii="Times New Roman" w:hAnsi="Times New Roman" w:cs="Times New Roman"/>
          <w:sz w:val="24"/>
          <w:szCs w:val="24"/>
        </w:rPr>
        <w:t xml:space="preserve">                       </w:t>
      </w:r>
      <w:r w:rsidR="002F0EC0" w:rsidRPr="001F2D9B">
        <w:rPr>
          <w:rFonts w:ascii="Times New Roman" w:hAnsi="Times New Roman" w:cs="Times New Roman"/>
          <w:sz w:val="24"/>
          <w:szCs w:val="24"/>
        </w:rPr>
        <w:t xml:space="preserve">z tytułu: </w:t>
      </w:r>
    </w:p>
    <w:p w:rsidR="002F0EC0" w:rsidRPr="001F2D9B"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shd w:val="clear" w:color="auto" w:fill="FEFFFE"/>
        </w:rPr>
      </w:pPr>
    </w:p>
    <w:p w:rsidR="007F7D62" w:rsidRPr="00062895" w:rsidRDefault="007F7D62" w:rsidP="008371D6">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062895">
        <w:rPr>
          <w:rFonts w:ascii="Times New Roman" w:hAnsi="Times New Roman" w:cs="Times New Roman"/>
          <w:sz w:val="24"/>
          <w:szCs w:val="24"/>
        </w:rPr>
        <w:t xml:space="preserve">otrzymania informacji o zmianach w planie dotacji na 2019r. z </w:t>
      </w:r>
      <w:bookmarkStart w:id="0" w:name="_Hlk3808091"/>
      <w:r w:rsidRPr="00062895">
        <w:rPr>
          <w:rFonts w:ascii="Times New Roman" w:hAnsi="Times New Roman" w:cs="Times New Roman"/>
          <w:sz w:val="24"/>
          <w:szCs w:val="24"/>
        </w:rPr>
        <w:t xml:space="preserve">Mazowieckiego Urzędu Wojewódzkiego </w:t>
      </w:r>
      <w:bookmarkEnd w:id="0"/>
      <w:r w:rsidRPr="00062895">
        <w:rPr>
          <w:rFonts w:ascii="Times New Roman" w:hAnsi="Times New Roman" w:cs="Times New Roman"/>
          <w:sz w:val="24"/>
          <w:szCs w:val="24"/>
        </w:rPr>
        <w:t xml:space="preserve">– zwiększenie o łączną kwotę </w:t>
      </w:r>
      <w:r w:rsidR="00062895" w:rsidRPr="00062895">
        <w:rPr>
          <w:rFonts w:ascii="Times New Roman" w:hAnsi="Times New Roman" w:cs="Times New Roman"/>
          <w:sz w:val="24"/>
          <w:szCs w:val="24"/>
        </w:rPr>
        <w:t>2.561.917,56</w:t>
      </w:r>
      <w:r w:rsidRPr="00062895">
        <w:rPr>
          <w:rFonts w:ascii="Times New Roman" w:hAnsi="Times New Roman" w:cs="Times New Roman"/>
          <w:sz w:val="24"/>
          <w:szCs w:val="24"/>
        </w:rPr>
        <w:t xml:space="preserve"> zł z przeznaczeniem na:</w:t>
      </w:r>
    </w:p>
    <w:p w:rsidR="002774C4" w:rsidRDefault="002774C4"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2774C4">
        <w:rPr>
          <w:rFonts w:ascii="Times New Roman" w:eastAsia="Times New Roman" w:hAnsi="Times New Roman" w:cs="Times New Roman"/>
          <w:noProof/>
          <w:sz w:val="24"/>
          <w:szCs w:val="24"/>
          <w:lang w:eastAsia="pl-PL"/>
        </w:rPr>
        <w:t>zwrot części podatku akcyzowego zawartego w cenie oleju napędowego wykorzystywanego do produkcji rolnej przez producentów rolnych oraz na pokrycie kosztów postępowania w sprawie jego zwrotu</w:t>
      </w:r>
      <w:r>
        <w:rPr>
          <w:rFonts w:ascii="Times New Roman" w:eastAsia="Times New Roman" w:hAnsi="Times New Roman" w:cs="Times New Roman"/>
          <w:noProof/>
          <w:sz w:val="24"/>
          <w:szCs w:val="24"/>
          <w:lang w:eastAsia="pl-PL"/>
        </w:rPr>
        <w:t xml:space="preserve"> – kwota </w:t>
      </w:r>
      <w:r w:rsidRPr="002774C4">
        <w:rPr>
          <w:rFonts w:ascii="Times New Roman" w:eastAsia="Times New Roman" w:hAnsi="Times New Roman" w:cs="Times New Roman"/>
          <w:noProof/>
          <w:sz w:val="24"/>
          <w:szCs w:val="24"/>
          <w:lang w:eastAsia="pl-PL"/>
        </w:rPr>
        <w:t>93.123,56 zł</w:t>
      </w:r>
      <w:r>
        <w:rPr>
          <w:rFonts w:ascii="Times New Roman" w:eastAsia="Times New Roman" w:hAnsi="Times New Roman" w:cs="Times New Roman"/>
          <w:noProof/>
          <w:sz w:val="24"/>
          <w:szCs w:val="24"/>
          <w:lang w:eastAsia="pl-PL"/>
        </w:rPr>
        <w:t>,</w:t>
      </w:r>
    </w:p>
    <w:p w:rsidR="00441736" w:rsidRDefault="00441736"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2774C4">
        <w:rPr>
          <w:rFonts w:ascii="Times New Roman" w:eastAsia="Times New Roman" w:hAnsi="Times New Roman" w:cs="Times New Roman"/>
          <w:noProof/>
          <w:color w:val="000000"/>
          <w:sz w:val="24"/>
          <w:szCs w:val="24"/>
          <w:lang w:eastAsia="pl-PL"/>
        </w:rPr>
        <w:t xml:space="preserve">wypłatę zryczałtowanych dodatków energetycznych dla odbiorców wrażliwych </w:t>
      </w:r>
      <w:r w:rsidRPr="002774C4">
        <w:rPr>
          <w:rFonts w:ascii="Times New Roman" w:eastAsia="Times New Roman" w:hAnsi="Times New Roman" w:cs="Times New Roman"/>
          <w:noProof/>
          <w:sz w:val="24"/>
          <w:szCs w:val="24"/>
          <w:lang w:eastAsia="pl-PL"/>
        </w:rPr>
        <w:t>energii elektrycznej oraz kosztów obsługi tego zadania</w:t>
      </w:r>
      <w:r>
        <w:rPr>
          <w:rFonts w:ascii="Times New Roman" w:eastAsia="Times New Roman" w:hAnsi="Times New Roman" w:cs="Times New Roman"/>
          <w:noProof/>
          <w:sz w:val="24"/>
          <w:szCs w:val="24"/>
          <w:lang w:eastAsia="pl-PL"/>
        </w:rPr>
        <w:t xml:space="preserve"> – kwota 82 zł,</w:t>
      </w:r>
    </w:p>
    <w:p w:rsidR="00441736" w:rsidRPr="00441736" w:rsidRDefault="00441736"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bCs/>
          <w:iCs/>
          <w:noProof/>
          <w:sz w:val="24"/>
          <w:szCs w:val="24"/>
          <w:lang w:eastAsia="pl-PL"/>
        </w:rPr>
      </w:pPr>
      <w:r w:rsidRPr="00441736">
        <w:rPr>
          <w:rFonts w:ascii="Times New Roman" w:eastAsia="Times New Roman" w:hAnsi="Times New Roman" w:cs="Times New Roman"/>
          <w:bCs/>
          <w:iCs/>
          <w:noProof/>
          <w:sz w:val="24"/>
          <w:szCs w:val="24"/>
          <w:lang w:eastAsia="pl-PL"/>
        </w:rPr>
        <w:t>realizację świadczenia wychowaczego</w:t>
      </w:r>
      <w:r>
        <w:rPr>
          <w:rFonts w:ascii="Times New Roman" w:eastAsia="Times New Roman" w:hAnsi="Times New Roman" w:cs="Times New Roman"/>
          <w:bCs/>
          <w:iCs/>
          <w:noProof/>
          <w:sz w:val="24"/>
          <w:szCs w:val="24"/>
          <w:lang w:eastAsia="pl-PL"/>
        </w:rPr>
        <w:t xml:space="preserve"> – kwota </w:t>
      </w:r>
      <w:r w:rsidR="00EA0213">
        <w:rPr>
          <w:rFonts w:ascii="Times New Roman" w:eastAsia="Times New Roman" w:hAnsi="Times New Roman" w:cs="Times New Roman"/>
          <w:bCs/>
          <w:iCs/>
          <w:noProof/>
          <w:sz w:val="24"/>
          <w:szCs w:val="24"/>
          <w:lang w:eastAsia="pl-PL"/>
        </w:rPr>
        <w:t>2</w:t>
      </w:r>
      <w:r>
        <w:rPr>
          <w:rFonts w:ascii="Times New Roman" w:eastAsia="Times New Roman" w:hAnsi="Times New Roman" w:cs="Times New Roman"/>
          <w:bCs/>
          <w:iCs/>
          <w:noProof/>
          <w:sz w:val="24"/>
          <w:szCs w:val="24"/>
          <w:lang w:eastAsia="pl-PL"/>
        </w:rPr>
        <w:t>.</w:t>
      </w:r>
      <w:r w:rsidR="00062895">
        <w:rPr>
          <w:rFonts w:ascii="Times New Roman" w:eastAsia="Times New Roman" w:hAnsi="Times New Roman" w:cs="Times New Roman"/>
          <w:bCs/>
          <w:iCs/>
          <w:noProof/>
          <w:sz w:val="24"/>
          <w:szCs w:val="24"/>
          <w:lang w:eastAsia="pl-PL"/>
        </w:rPr>
        <w:t>391</w:t>
      </w:r>
      <w:r>
        <w:rPr>
          <w:rFonts w:ascii="Times New Roman" w:eastAsia="Times New Roman" w:hAnsi="Times New Roman" w:cs="Times New Roman"/>
          <w:bCs/>
          <w:iCs/>
          <w:noProof/>
          <w:sz w:val="24"/>
          <w:szCs w:val="24"/>
          <w:lang w:eastAsia="pl-PL"/>
        </w:rPr>
        <w:t>.000 zł,</w:t>
      </w:r>
    </w:p>
    <w:p w:rsidR="00441736" w:rsidRPr="00A95BFC" w:rsidRDefault="00441736"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b/>
          <w:i/>
          <w:noProof/>
          <w:sz w:val="24"/>
          <w:szCs w:val="24"/>
          <w:lang w:eastAsia="pl-PL"/>
        </w:rPr>
      </w:pPr>
      <w:r w:rsidRPr="002774C4">
        <w:rPr>
          <w:rFonts w:ascii="Times New Roman" w:eastAsia="Times New Roman" w:hAnsi="Times New Roman" w:cs="Times New Roman"/>
          <w:bCs/>
          <w:iCs/>
          <w:noProof/>
          <w:sz w:val="24"/>
          <w:szCs w:val="24"/>
          <w:lang w:eastAsia="pl-PL"/>
        </w:rPr>
        <w:t>realizację zadań, związanych z przyznawaniem Karty Dużej Rodziny</w:t>
      </w:r>
      <w:r>
        <w:rPr>
          <w:rFonts w:ascii="Times New Roman" w:eastAsia="Times New Roman" w:hAnsi="Times New Roman" w:cs="Times New Roman"/>
          <w:bCs/>
          <w:iCs/>
          <w:noProof/>
          <w:sz w:val="24"/>
          <w:szCs w:val="24"/>
          <w:lang w:eastAsia="pl-PL"/>
        </w:rPr>
        <w:t xml:space="preserve"> – kwota 100 zł,</w:t>
      </w:r>
    </w:p>
    <w:p w:rsidR="00A95BFC" w:rsidRPr="00441736" w:rsidRDefault="00A95BFC"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b/>
          <w:i/>
          <w:noProof/>
          <w:sz w:val="24"/>
          <w:szCs w:val="24"/>
          <w:lang w:eastAsia="pl-PL"/>
        </w:rPr>
      </w:pPr>
      <w:r w:rsidRPr="002774C4">
        <w:rPr>
          <w:rFonts w:ascii="Times New Roman" w:eastAsia="Times New Roman" w:hAnsi="Times New Roman" w:cs="Times New Roman"/>
          <w:bCs/>
          <w:iCs/>
          <w:noProof/>
          <w:sz w:val="24"/>
          <w:szCs w:val="24"/>
          <w:lang w:eastAsia="pl-PL"/>
        </w:rPr>
        <w:t>opłacanie składki na ubezpieczenie zdrowotne za osoby pobierające niektóre świadczenia rodzinne oraz zasiłek dla opiekuna na podstawie ustawy o świadczeniach opieki zdrowotnej</w:t>
      </w:r>
      <w:r>
        <w:rPr>
          <w:rFonts w:ascii="Times New Roman" w:eastAsia="Times New Roman" w:hAnsi="Times New Roman" w:cs="Times New Roman"/>
          <w:bCs/>
          <w:iCs/>
          <w:noProof/>
          <w:sz w:val="24"/>
          <w:szCs w:val="24"/>
          <w:lang w:eastAsia="pl-PL"/>
        </w:rPr>
        <w:t xml:space="preserve"> – kwota 5.437 zł,</w:t>
      </w:r>
    </w:p>
    <w:p w:rsidR="00441736" w:rsidRDefault="00EA0213"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EA0213">
        <w:rPr>
          <w:rFonts w:ascii="Times New Roman" w:eastAsia="Times New Roman" w:hAnsi="Times New Roman" w:cs="Times New Roman"/>
          <w:sz w:val="24"/>
          <w:szCs w:val="24"/>
          <w:lang w:eastAsia="pl-PL"/>
        </w:rPr>
        <w:t xml:space="preserve">realizację zadań wynikających z ustawy – Prawo o aktach stanu cywilnego, ustawy </w:t>
      </w:r>
      <w:r w:rsidR="005F46CD">
        <w:rPr>
          <w:rFonts w:ascii="Times New Roman" w:eastAsia="Times New Roman" w:hAnsi="Times New Roman" w:cs="Times New Roman"/>
          <w:sz w:val="24"/>
          <w:szCs w:val="24"/>
          <w:lang w:eastAsia="pl-PL"/>
        </w:rPr>
        <w:t xml:space="preserve">                     </w:t>
      </w:r>
      <w:r w:rsidRPr="00EA0213">
        <w:rPr>
          <w:rFonts w:ascii="Times New Roman" w:eastAsia="Times New Roman" w:hAnsi="Times New Roman" w:cs="Times New Roman"/>
          <w:sz w:val="24"/>
          <w:szCs w:val="24"/>
          <w:lang w:eastAsia="pl-PL"/>
        </w:rPr>
        <w:t>o ewidencji ludności, ustawy o dowodach osobistych</w:t>
      </w:r>
      <w:r>
        <w:rPr>
          <w:rFonts w:ascii="Times New Roman" w:eastAsia="Times New Roman" w:hAnsi="Times New Roman" w:cs="Times New Roman"/>
          <w:sz w:val="24"/>
          <w:szCs w:val="24"/>
          <w:lang w:eastAsia="pl-PL"/>
        </w:rPr>
        <w:t xml:space="preserve"> – </w:t>
      </w:r>
      <w:r w:rsidRPr="00EA0213">
        <w:rPr>
          <w:rFonts w:ascii="Times New Roman" w:eastAsia="Times New Roman" w:hAnsi="Times New Roman" w:cs="Times New Roman"/>
          <w:sz w:val="24"/>
          <w:szCs w:val="24"/>
          <w:lang w:eastAsia="pl-PL"/>
        </w:rPr>
        <w:t xml:space="preserve"> kwota</w:t>
      </w:r>
      <w:r w:rsidR="00062895">
        <w:rPr>
          <w:rFonts w:ascii="Times New Roman" w:eastAsia="Times New Roman" w:hAnsi="Times New Roman" w:cs="Times New Roman"/>
          <w:sz w:val="24"/>
          <w:szCs w:val="24"/>
          <w:lang w:eastAsia="pl-PL"/>
        </w:rPr>
        <w:t xml:space="preserve"> </w:t>
      </w:r>
      <w:r w:rsidRPr="00EA0213">
        <w:rPr>
          <w:rFonts w:ascii="Times New Roman" w:eastAsia="Times New Roman" w:hAnsi="Times New Roman" w:cs="Times New Roman"/>
          <w:sz w:val="24"/>
          <w:szCs w:val="24"/>
          <w:lang w:eastAsia="pl-PL"/>
        </w:rPr>
        <w:t>10.656 zł</w:t>
      </w:r>
      <w:r>
        <w:rPr>
          <w:rFonts w:ascii="Times New Roman" w:eastAsia="Times New Roman" w:hAnsi="Times New Roman" w:cs="Times New Roman"/>
          <w:sz w:val="24"/>
          <w:szCs w:val="24"/>
          <w:lang w:eastAsia="pl-PL"/>
        </w:rPr>
        <w:t>,</w:t>
      </w:r>
    </w:p>
    <w:p w:rsidR="00EA0213" w:rsidRDefault="00EA0213"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noProof/>
          <w:sz w:val="24"/>
          <w:szCs w:val="24"/>
          <w:lang w:eastAsia="pl-PL"/>
        </w:rPr>
      </w:pPr>
      <w:r w:rsidRPr="00EA0213">
        <w:rPr>
          <w:rFonts w:ascii="Times New Roman" w:eastAsia="Times New Roman" w:hAnsi="Times New Roman" w:cs="Times New Roman"/>
          <w:sz w:val="24"/>
          <w:szCs w:val="24"/>
          <w:lang w:eastAsia="pl-PL"/>
        </w:rPr>
        <w:t>realizację świadczenia dobry start, o którym mowa w uchwale nr 80 Rady Ministrów z dnia 30.05.2018r. w sprawie ustanowienia rządowego programu „Dobry start”</w:t>
      </w:r>
      <w:r>
        <w:rPr>
          <w:rFonts w:ascii="Times New Roman" w:eastAsia="Times New Roman" w:hAnsi="Times New Roman" w:cs="Times New Roman"/>
          <w:sz w:val="24"/>
          <w:szCs w:val="24"/>
          <w:lang w:eastAsia="pl-PL"/>
        </w:rPr>
        <w:t xml:space="preserve"> – kwota </w:t>
      </w:r>
      <w:r w:rsidR="00062895">
        <w:rPr>
          <w:rFonts w:ascii="Times New Roman" w:eastAsia="Times New Roman" w:hAnsi="Times New Roman" w:cs="Times New Roman"/>
          <w:sz w:val="24"/>
          <w:szCs w:val="24"/>
          <w:lang w:eastAsia="pl-PL"/>
        </w:rPr>
        <w:t>63</w:t>
      </w:r>
      <w:r w:rsidR="006F36CC">
        <w:rPr>
          <w:rFonts w:ascii="Times New Roman" w:eastAsia="Times New Roman" w:hAnsi="Times New Roman" w:cs="Times New Roman"/>
          <w:sz w:val="24"/>
          <w:szCs w:val="24"/>
          <w:lang w:eastAsia="pl-PL"/>
        </w:rPr>
        <w:t>.2</w:t>
      </w:r>
      <w:r w:rsidR="00062895">
        <w:rPr>
          <w:rFonts w:ascii="Times New Roman" w:eastAsia="Times New Roman" w:hAnsi="Times New Roman" w:cs="Times New Roman"/>
          <w:sz w:val="24"/>
          <w:szCs w:val="24"/>
          <w:lang w:eastAsia="pl-PL"/>
        </w:rPr>
        <w:t>4</w:t>
      </w:r>
      <w:r w:rsidR="006F36CC">
        <w:rPr>
          <w:rFonts w:ascii="Times New Roman" w:eastAsia="Times New Roman" w:hAnsi="Times New Roman" w:cs="Times New Roman"/>
          <w:sz w:val="24"/>
          <w:szCs w:val="24"/>
          <w:lang w:eastAsia="pl-PL"/>
        </w:rPr>
        <w:t>0 zł,</w:t>
      </w:r>
    </w:p>
    <w:p w:rsidR="00B24DDE" w:rsidRPr="0079711B" w:rsidRDefault="00B24DDE" w:rsidP="00062895">
      <w:pPr>
        <w:pStyle w:val="Akapitzlist"/>
        <w:numPr>
          <w:ilvl w:val="0"/>
          <w:numId w:val="17"/>
        </w:numPr>
        <w:ind w:left="851" w:hanging="425"/>
        <w:jc w:val="both"/>
        <w:rPr>
          <w:rFonts w:ascii="Times New Roman" w:hAnsi="Times New Roman" w:cs="Times New Roman"/>
          <w:b/>
          <w:sz w:val="24"/>
          <w:szCs w:val="24"/>
        </w:rPr>
      </w:pPr>
      <w:r w:rsidRPr="0079711B">
        <w:rPr>
          <w:rFonts w:ascii="Times New Roman" w:hAnsi="Times New Roman" w:cs="Times New Roman"/>
          <w:sz w:val="24"/>
          <w:szCs w:val="24"/>
        </w:rPr>
        <w:t xml:space="preserve">wyposażenie szkół w podręczniki, materiały edukacyjne lub materiały ćwiczeniowe oraz na sfinansowanie kosztu zakupu podręczników, materiałów edukacyjnych lub materiałów ćwiczeniowych w przypadku szkół prowadzonych przez osoby prawne inne niż jednostki </w:t>
      </w:r>
      <w:r w:rsidR="0079711B" w:rsidRPr="0079711B">
        <w:rPr>
          <w:rFonts w:ascii="Times New Roman" w:hAnsi="Times New Roman" w:cs="Times New Roman"/>
          <w:sz w:val="24"/>
          <w:szCs w:val="24"/>
        </w:rPr>
        <w:t>samorządu</w:t>
      </w:r>
      <w:r w:rsidRPr="0079711B">
        <w:rPr>
          <w:rFonts w:ascii="Times New Roman" w:hAnsi="Times New Roman" w:cs="Times New Roman"/>
          <w:sz w:val="24"/>
          <w:szCs w:val="24"/>
        </w:rPr>
        <w:t xml:space="preserve"> terytorialnego lub os</w:t>
      </w:r>
      <w:r w:rsidR="0079711B" w:rsidRPr="0079711B">
        <w:rPr>
          <w:rFonts w:ascii="Times New Roman" w:hAnsi="Times New Roman" w:cs="Times New Roman"/>
          <w:sz w:val="24"/>
          <w:szCs w:val="24"/>
        </w:rPr>
        <w:t>o</w:t>
      </w:r>
      <w:r w:rsidRPr="0079711B">
        <w:rPr>
          <w:rFonts w:ascii="Times New Roman" w:hAnsi="Times New Roman" w:cs="Times New Roman"/>
          <w:sz w:val="24"/>
          <w:szCs w:val="24"/>
        </w:rPr>
        <w:t>by fizyczne – kwota 2.329 zł,</w:t>
      </w:r>
    </w:p>
    <w:p w:rsidR="006F36CC" w:rsidRDefault="006F36CC" w:rsidP="00062895">
      <w:pPr>
        <w:pStyle w:val="Akapitzlist"/>
        <w:widowControl w:val="0"/>
        <w:numPr>
          <w:ilvl w:val="0"/>
          <w:numId w:val="17"/>
        </w:numPr>
        <w:spacing w:after="0" w:line="240" w:lineRule="auto"/>
        <w:ind w:left="851" w:hanging="425"/>
        <w:jc w:val="both"/>
        <w:rPr>
          <w:rFonts w:ascii="Times New Roman" w:eastAsia="Times New Roman" w:hAnsi="Times New Roman" w:cs="Times New Roman"/>
          <w:bCs/>
          <w:noProof/>
          <w:sz w:val="24"/>
          <w:szCs w:val="24"/>
          <w:lang w:eastAsia="pl-PL"/>
        </w:rPr>
      </w:pPr>
      <w:r w:rsidRPr="00441736">
        <w:rPr>
          <w:rFonts w:ascii="Times New Roman" w:eastAsia="Times New Roman" w:hAnsi="Times New Roman" w:cs="Times New Roman"/>
          <w:bCs/>
          <w:noProof/>
          <w:sz w:val="24"/>
          <w:szCs w:val="24"/>
          <w:lang w:eastAsia="pl-PL"/>
        </w:rPr>
        <w:t xml:space="preserve">realizację programu wspierania finansowego gmin, w zakresie dożywiania „Posiłek </w:t>
      </w:r>
      <w:r w:rsidR="005F46CD">
        <w:rPr>
          <w:rFonts w:ascii="Times New Roman" w:eastAsia="Times New Roman" w:hAnsi="Times New Roman" w:cs="Times New Roman"/>
          <w:bCs/>
          <w:noProof/>
          <w:sz w:val="24"/>
          <w:szCs w:val="24"/>
          <w:lang w:eastAsia="pl-PL"/>
        </w:rPr>
        <w:t xml:space="preserve">   </w:t>
      </w:r>
      <w:r w:rsidRPr="00441736">
        <w:rPr>
          <w:rFonts w:ascii="Times New Roman" w:eastAsia="Times New Roman" w:hAnsi="Times New Roman" w:cs="Times New Roman"/>
          <w:bCs/>
          <w:noProof/>
          <w:sz w:val="24"/>
          <w:szCs w:val="24"/>
          <w:lang w:eastAsia="pl-PL"/>
        </w:rPr>
        <w:t>w szkole i w domu” na lata 2019-2023</w:t>
      </w:r>
      <w:r>
        <w:rPr>
          <w:rFonts w:ascii="Times New Roman" w:eastAsia="Times New Roman" w:hAnsi="Times New Roman" w:cs="Times New Roman"/>
          <w:bCs/>
          <w:noProof/>
          <w:sz w:val="24"/>
          <w:szCs w:val="24"/>
          <w:lang w:eastAsia="pl-PL"/>
        </w:rPr>
        <w:t xml:space="preserve"> – zmniejszenie o kwotę 4.050 zł,</w:t>
      </w:r>
    </w:p>
    <w:p w:rsidR="00265C62" w:rsidRDefault="00270038" w:rsidP="008371D6">
      <w:pPr>
        <w:pStyle w:val="Akapitzlist"/>
        <w:numPr>
          <w:ilvl w:val="0"/>
          <w:numId w:val="13"/>
        </w:numPr>
        <w:spacing w:after="0" w:line="240" w:lineRule="auto"/>
        <w:ind w:left="426" w:hanging="426"/>
        <w:jc w:val="both"/>
        <w:rPr>
          <w:rFonts w:ascii="Times New Roman" w:hAnsi="Times New Roman" w:cs="Times New Roman"/>
          <w:sz w:val="24"/>
          <w:szCs w:val="24"/>
        </w:rPr>
      </w:pPr>
      <w:r w:rsidRPr="006F36CC">
        <w:rPr>
          <w:rFonts w:ascii="Times New Roman" w:hAnsi="Times New Roman" w:cs="Times New Roman"/>
          <w:sz w:val="24"/>
          <w:szCs w:val="24"/>
        </w:rPr>
        <w:t>otrzymania informacji o z</w:t>
      </w:r>
      <w:r w:rsidR="006F36CC" w:rsidRPr="006F36CC">
        <w:rPr>
          <w:rFonts w:ascii="Times New Roman" w:hAnsi="Times New Roman" w:cs="Times New Roman"/>
          <w:sz w:val="24"/>
          <w:szCs w:val="24"/>
        </w:rPr>
        <w:t xml:space="preserve">większeniu </w:t>
      </w:r>
      <w:r w:rsidRPr="006F36CC">
        <w:rPr>
          <w:rFonts w:ascii="Times New Roman" w:hAnsi="Times New Roman" w:cs="Times New Roman"/>
          <w:sz w:val="24"/>
          <w:szCs w:val="24"/>
        </w:rPr>
        <w:t>plan</w:t>
      </w:r>
      <w:r w:rsidR="006F36CC" w:rsidRPr="006F36CC">
        <w:rPr>
          <w:rFonts w:ascii="Times New Roman" w:hAnsi="Times New Roman" w:cs="Times New Roman"/>
          <w:sz w:val="24"/>
          <w:szCs w:val="24"/>
        </w:rPr>
        <w:t>u</w:t>
      </w:r>
      <w:r w:rsidRPr="006F36CC">
        <w:rPr>
          <w:rFonts w:ascii="Times New Roman" w:hAnsi="Times New Roman" w:cs="Times New Roman"/>
          <w:sz w:val="24"/>
          <w:szCs w:val="24"/>
        </w:rPr>
        <w:t xml:space="preserve"> dotacji na 2019r. z Krajowego Biura Wyborczego </w:t>
      </w:r>
      <w:r w:rsidR="0069510E" w:rsidRPr="006F36CC">
        <w:rPr>
          <w:rFonts w:ascii="Times New Roman" w:hAnsi="Times New Roman" w:cs="Times New Roman"/>
          <w:sz w:val="24"/>
          <w:szCs w:val="24"/>
        </w:rPr>
        <w:t>z przeznaczeniem na realizację zadań wyborczych do Sejmu RP i Senatu RP zarządzonych na 13</w:t>
      </w:r>
      <w:r w:rsidR="00D660B5" w:rsidRPr="006F36CC">
        <w:rPr>
          <w:rFonts w:ascii="Times New Roman" w:hAnsi="Times New Roman" w:cs="Times New Roman"/>
          <w:sz w:val="24"/>
          <w:szCs w:val="24"/>
        </w:rPr>
        <w:t>.10.</w:t>
      </w:r>
      <w:r w:rsidR="0069510E" w:rsidRPr="006F36CC">
        <w:rPr>
          <w:rFonts w:ascii="Times New Roman" w:hAnsi="Times New Roman" w:cs="Times New Roman"/>
          <w:sz w:val="24"/>
          <w:szCs w:val="24"/>
        </w:rPr>
        <w:t xml:space="preserve">2019r. </w:t>
      </w:r>
      <w:r w:rsidRPr="006F36CC">
        <w:rPr>
          <w:rFonts w:ascii="Times New Roman" w:hAnsi="Times New Roman" w:cs="Times New Roman"/>
          <w:sz w:val="24"/>
          <w:szCs w:val="24"/>
        </w:rPr>
        <w:t xml:space="preserve">w wysokości </w:t>
      </w:r>
      <w:r w:rsidR="006F36CC" w:rsidRPr="006F36CC">
        <w:rPr>
          <w:rFonts w:ascii="Times New Roman" w:hAnsi="Times New Roman" w:cs="Times New Roman"/>
          <w:sz w:val="24"/>
          <w:szCs w:val="24"/>
        </w:rPr>
        <w:t>28</w:t>
      </w:r>
      <w:r w:rsidRPr="006F36CC">
        <w:rPr>
          <w:rFonts w:ascii="Times New Roman" w:hAnsi="Times New Roman" w:cs="Times New Roman"/>
          <w:sz w:val="24"/>
          <w:szCs w:val="24"/>
        </w:rPr>
        <w:t>.</w:t>
      </w:r>
      <w:r w:rsidR="006F36CC" w:rsidRPr="006F36CC">
        <w:rPr>
          <w:rFonts w:ascii="Times New Roman" w:hAnsi="Times New Roman" w:cs="Times New Roman"/>
          <w:sz w:val="24"/>
          <w:szCs w:val="24"/>
        </w:rPr>
        <w:t>200</w:t>
      </w:r>
      <w:r w:rsidRPr="006F36CC">
        <w:rPr>
          <w:rFonts w:ascii="Times New Roman" w:hAnsi="Times New Roman" w:cs="Times New Roman"/>
          <w:sz w:val="24"/>
          <w:szCs w:val="24"/>
        </w:rPr>
        <w:t xml:space="preserve"> zł</w:t>
      </w:r>
      <w:r w:rsidR="006F36CC" w:rsidRPr="006F36CC">
        <w:rPr>
          <w:rFonts w:ascii="Times New Roman" w:hAnsi="Times New Roman" w:cs="Times New Roman"/>
          <w:sz w:val="24"/>
          <w:szCs w:val="24"/>
        </w:rPr>
        <w:t>,</w:t>
      </w:r>
    </w:p>
    <w:p w:rsidR="00B24DDE" w:rsidRPr="00B24DDE" w:rsidRDefault="00B24DDE" w:rsidP="00B24DDE">
      <w:pPr>
        <w:pStyle w:val="Akapitzlist"/>
        <w:numPr>
          <w:ilvl w:val="0"/>
          <w:numId w:val="13"/>
        </w:numPr>
        <w:ind w:left="426" w:hanging="426"/>
        <w:jc w:val="both"/>
        <w:rPr>
          <w:rFonts w:ascii="Times New Roman" w:hAnsi="Times New Roman" w:cs="Times New Roman"/>
          <w:b/>
          <w:sz w:val="24"/>
          <w:szCs w:val="24"/>
        </w:rPr>
      </w:pPr>
      <w:r w:rsidRPr="00B24DDE">
        <w:rPr>
          <w:rFonts w:ascii="Times New Roman" w:hAnsi="Times New Roman" w:cs="Times New Roman"/>
          <w:sz w:val="24"/>
          <w:szCs w:val="24"/>
        </w:rPr>
        <w:t xml:space="preserve">otrzymania informacji z Ministerstwa Finansów o zwiększeniu subwencji oświatowej </w:t>
      </w:r>
      <w:r>
        <w:rPr>
          <w:rFonts w:ascii="Times New Roman" w:hAnsi="Times New Roman" w:cs="Times New Roman"/>
          <w:sz w:val="24"/>
          <w:szCs w:val="24"/>
        </w:rPr>
        <w:t xml:space="preserve">                             </w:t>
      </w:r>
      <w:r w:rsidRPr="00B24DDE">
        <w:rPr>
          <w:rFonts w:ascii="Times New Roman" w:hAnsi="Times New Roman" w:cs="Times New Roman"/>
          <w:sz w:val="24"/>
          <w:szCs w:val="24"/>
        </w:rPr>
        <w:t xml:space="preserve">o kwotę </w:t>
      </w:r>
      <w:r w:rsidRPr="00B24DDE">
        <w:rPr>
          <w:rFonts w:ascii="Times New Roman" w:hAnsi="Times New Roman" w:cs="Times New Roman"/>
          <w:bCs/>
          <w:iCs/>
          <w:sz w:val="24"/>
          <w:szCs w:val="24"/>
        </w:rPr>
        <w:t xml:space="preserve">330.899 </w:t>
      </w:r>
      <w:r w:rsidRPr="00B24DDE">
        <w:rPr>
          <w:rFonts w:ascii="Times New Roman" w:hAnsi="Times New Roman" w:cs="Times New Roman"/>
          <w:sz w:val="24"/>
          <w:szCs w:val="24"/>
        </w:rPr>
        <w:t>zł,</w:t>
      </w:r>
    </w:p>
    <w:p w:rsidR="00B24DDE" w:rsidRPr="00062895" w:rsidRDefault="0079711B" w:rsidP="00062895">
      <w:pPr>
        <w:pStyle w:val="Akapitzlist"/>
        <w:numPr>
          <w:ilvl w:val="0"/>
          <w:numId w:val="13"/>
        </w:numPr>
        <w:ind w:left="426" w:hanging="426"/>
        <w:jc w:val="both"/>
        <w:outlineLvl w:val="0"/>
        <w:rPr>
          <w:rFonts w:ascii="Times New Roman" w:hAnsi="Times New Roman" w:cs="Times New Roman"/>
          <w:bCs/>
          <w:iCs/>
          <w:sz w:val="24"/>
          <w:szCs w:val="24"/>
        </w:rPr>
      </w:pPr>
      <w:r w:rsidRPr="0079711B">
        <w:rPr>
          <w:rFonts w:ascii="Times New Roman" w:hAnsi="Times New Roman" w:cs="Times New Roman"/>
          <w:bCs/>
          <w:iCs/>
          <w:sz w:val="24"/>
          <w:szCs w:val="24"/>
        </w:rPr>
        <w:t xml:space="preserve">uzyskania dofinansowania z Urzędu Marszałkowskiego Województwa Mazowieckiego </w:t>
      </w:r>
      <w:r w:rsidR="00062895">
        <w:rPr>
          <w:rFonts w:ascii="Times New Roman" w:hAnsi="Times New Roman" w:cs="Times New Roman"/>
          <w:bCs/>
          <w:iCs/>
          <w:sz w:val="24"/>
          <w:szCs w:val="24"/>
        </w:rPr>
        <w:t xml:space="preserve">                </w:t>
      </w:r>
      <w:r w:rsidRPr="0079711B">
        <w:rPr>
          <w:rFonts w:ascii="Times New Roman" w:hAnsi="Times New Roman" w:cs="Times New Roman"/>
          <w:bCs/>
          <w:iCs/>
          <w:sz w:val="24"/>
          <w:szCs w:val="24"/>
        </w:rPr>
        <w:t>w Warszawie na realizację zadania pn.: „Utworzenie Nowoczesnej i Funkcjonalnej Pracowni Językowej” w ramach ”Mazowieckiego Programu Dofinansowania Pracowni Informatycznych i Językowych” w wysokości 37.500 zł,</w:t>
      </w:r>
    </w:p>
    <w:p w:rsidR="007F0B7C" w:rsidRPr="00062895" w:rsidRDefault="00D660B5"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B24DDE">
        <w:rPr>
          <w:rFonts w:ascii="Times New Roman" w:hAnsi="Times New Roman" w:cs="Times New Roman"/>
          <w:sz w:val="24"/>
          <w:szCs w:val="24"/>
        </w:rPr>
        <w:t>otrzymania dofinansowania na realizację projektu pn.: „Przyjazny OPS Serock” w ramach Programu Operacyjnego Wiedza Edukacja Rozwój, współfinansowanego ze środków Europejskiego Funduszu Społecznego, działalnie 2.5 Skuteczna pomoc społeczna</w:t>
      </w:r>
      <w:r w:rsidR="007F0B7C" w:rsidRPr="00B24DDE">
        <w:rPr>
          <w:rFonts w:ascii="Times New Roman" w:hAnsi="Times New Roman" w:cs="Times New Roman"/>
          <w:sz w:val="24"/>
          <w:szCs w:val="24"/>
        </w:rPr>
        <w:t xml:space="preserve"> </w:t>
      </w:r>
      <w:r w:rsidRPr="00B24DDE">
        <w:rPr>
          <w:rFonts w:ascii="Times New Roman" w:hAnsi="Times New Roman" w:cs="Times New Roman"/>
          <w:sz w:val="24"/>
          <w:szCs w:val="24"/>
        </w:rPr>
        <w:t xml:space="preserve">                            </w:t>
      </w:r>
      <w:r w:rsidR="007F0B7C" w:rsidRPr="00062895">
        <w:rPr>
          <w:rFonts w:ascii="Times New Roman" w:hAnsi="Times New Roman" w:cs="Times New Roman"/>
          <w:sz w:val="24"/>
          <w:szCs w:val="24"/>
        </w:rPr>
        <w:t xml:space="preserve">w wysokości </w:t>
      </w:r>
      <w:r w:rsidR="00B24DDE" w:rsidRPr="00062895">
        <w:rPr>
          <w:rFonts w:ascii="Times New Roman" w:hAnsi="Times New Roman" w:cs="Times New Roman"/>
          <w:bCs/>
          <w:iCs/>
          <w:sz w:val="24"/>
          <w:szCs w:val="24"/>
        </w:rPr>
        <w:t xml:space="preserve">185.816,25 </w:t>
      </w:r>
      <w:r w:rsidR="007F0B7C" w:rsidRPr="00062895">
        <w:rPr>
          <w:rFonts w:ascii="Times New Roman" w:hAnsi="Times New Roman" w:cs="Times New Roman"/>
          <w:sz w:val="24"/>
          <w:szCs w:val="24"/>
        </w:rPr>
        <w:t>zł</w:t>
      </w:r>
      <w:r w:rsidR="00FD0D88" w:rsidRPr="00062895">
        <w:rPr>
          <w:rFonts w:ascii="Times New Roman" w:hAnsi="Times New Roman" w:cs="Times New Roman"/>
          <w:sz w:val="24"/>
          <w:szCs w:val="24"/>
        </w:rPr>
        <w:t>,</w:t>
      </w:r>
    </w:p>
    <w:p w:rsidR="002F0EC0" w:rsidRPr="00062895" w:rsidRDefault="002F0EC0"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062895">
        <w:rPr>
          <w:rFonts w:ascii="Times New Roman" w:hAnsi="Times New Roman" w:cs="Times New Roman"/>
          <w:sz w:val="24"/>
          <w:szCs w:val="24"/>
        </w:rPr>
        <w:t xml:space="preserve">uzyskania wyższych wpływów z różnych dochodów i opłat w łącznej wysokości                        </w:t>
      </w:r>
      <w:r w:rsidR="00F22201">
        <w:rPr>
          <w:rFonts w:ascii="Times New Roman" w:hAnsi="Times New Roman" w:cs="Times New Roman"/>
          <w:sz w:val="24"/>
          <w:szCs w:val="24"/>
        </w:rPr>
        <w:t>89</w:t>
      </w:r>
      <w:r w:rsidR="00062895" w:rsidRPr="00062895">
        <w:rPr>
          <w:rFonts w:ascii="Times New Roman" w:hAnsi="Times New Roman" w:cs="Times New Roman"/>
          <w:sz w:val="24"/>
          <w:szCs w:val="24"/>
        </w:rPr>
        <w:t>.</w:t>
      </w:r>
      <w:r w:rsidR="00F22201">
        <w:rPr>
          <w:rFonts w:ascii="Times New Roman" w:hAnsi="Times New Roman" w:cs="Times New Roman"/>
          <w:sz w:val="24"/>
          <w:szCs w:val="24"/>
        </w:rPr>
        <w:t>675,50</w:t>
      </w:r>
      <w:r w:rsidRPr="00062895">
        <w:rPr>
          <w:rFonts w:ascii="Times New Roman" w:hAnsi="Times New Roman" w:cs="Times New Roman"/>
          <w:sz w:val="24"/>
          <w:szCs w:val="24"/>
        </w:rPr>
        <w:t xml:space="preserve"> zł. </w:t>
      </w:r>
    </w:p>
    <w:p w:rsidR="00BA6F6D" w:rsidRPr="001F2D9B"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322C91"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F2D9B">
        <w:rPr>
          <w:rFonts w:ascii="Times New Roman" w:hAnsi="Times New Roman" w:cs="Times New Roman"/>
          <w:color w:val="FF0000"/>
          <w:sz w:val="24"/>
          <w:szCs w:val="24"/>
        </w:rPr>
        <w:lastRenderedPageBreak/>
        <w:tab/>
      </w:r>
      <w:r w:rsidRPr="00322C91">
        <w:rPr>
          <w:rFonts w:ascii="Times New Roman" w:hAnsi="Times New Roman" w:cs="Times New Roman"/>
          <w:sz w:val="24"/>
          <w:szCs w:val="24"/>
        </w:rPr>
        <w:t xml:space="preserve">W związku z wprowadzonymi zmianami w budżecie zwiększa się plan wydatków na rok 2019r. o kwotę </w:t>
      </w:r>
      <w:r w:rsidR="00322C91" w:rsidRPr="00322C91">
        <w:rPr>
          <w:rFonts w:ascii="Times New Roman" w:hAnsi="Times New Roman" w:cs="Times New Roman"/>
          <w:b/>
          <w:bCs/>
          <w:sz w:val="24"/>
          <w:szCs w:val="24"/>
        </w:rPr>
        <w:t>3.233.390,56</w:t>
      </w:r>
      <w:r w:rsidRPr="00322C91">
        <w:rPr>
          <w:rFonts w:ascii="Times New Roman" w:hAnsi="Times New Roman" w:cs="Times New Roman"/>
          <w:sz w:val="24"/>
          <w:szCs w:val="24"/>
        </w:rPr>
        <w:t xml:space="preserve"> zł., na którą składają się:</w:t>
      </w:r>
    </w:p>
    <w:p w:rsidR="00362AA2" w:rsidRPr="00322C91"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322C91">
        <w:rPr>
          <w:rFonts w:ascii="Times New Roman" w:hAnsi="Times New Roman" w:cs="Times New Roman"/>
          <w:sz w:val="24"/>
          <w:szCs w:val="24"/>
        </w:rPr>
        <w:t xml:space="preserve">1. zwiększenie wydatków bieżących o kwotę </w:t>
      </w:r>
      <w:r w:rsidR="00322C91" w:rsidRPr="00322C91">
        <w:rPr>
          <w:rFonts w:ascii="Times New Roman" w:hAnsi="Times New Roman" w:cs="Times New Roman"/>
          <w:sz w:val="24"/>
          <w:szCs w:val="24"/>
        </w:rPr>
        <w:t>3.160.579,76</w:t>
      </w:r>
      <w:r w:rsidRPr="00322C91">
        <w:rPr>
          <w:rFonts w:ascii="Times New Roman" w:hAnsi="Times New Roman" w:cs="Times New Roman"/>
          <w:sz w:val="24"/>
          <w:szCs w:val="24"/>
        </w:rPr>
        <w:t xml:space="preserve"> zł i rozdysponowuje się te środki dla poszczególnych jednostek w celu realizacji zadań im zleconych,</w:t>
      </w:r>
    </w:p>
    <w:p w:rsidR="00362AA2" w:rsidRPr="00322C91"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322C91">
        <w:rPr>
          <w:rFonts w:ascii="Times New Roman" w:hAnsi="Times New Roman" w:cs="Times New Roman"/>
          <w:sz w:val="24"/>
          <w:szCs w:val="24"/>
        </w:rPr>
        <w:t>2. z</w:t>
      </w:r>
      <w:r w:rsidR="00322C91" w:rsidRPr="00322C91">
        <w:rPr>
          <w:rFonts w:ascii="Times New Roman" w:hAnsi="Times New Roman" w:cs="Times New Roman"/>
          <w:sz w:val="24"/>
          <w:szCs w:val="24"/>
        </w:rPr>
        <w:t>większenie</w:t>
      </w:r>
      <w:r w:rsidRPr="00322C91">
        <w:rPr>
          <w:rFonts w:ascii="Times New Roman" w:hAnsi="Times New Roman" w:cs="Times New Roman"/>
          <w:sz w:val="24"/>
          <w:szCs w:val="24"/>
        </w:rPr>
        <w:t xml:space="preserve"> wydatków majątkowych o kwotę </w:t>
      </w:r>
      <w:r w:rsidR="00322C91" w:rsidRPr="00322C91">
        <w:rPr>
          <w:rFonts w:ascii="Times New Roman" w:hAnsi="Times New Roman" w:cs="Times New Roman"/>
          <w:sz w:val="24"/>
          <w:szCs w:val="24"/>
        </w:rPr>
        <w:t>72.810,80</w:t>
      </w:r>
      <w:r w:rsidRPr="00322C91">
        <w:rPr>
          <w:rFonts w:ascii="Times New Roman" w:hAnsi="Times New Roman" w:cs="Times New Roman"/>
          <w:sz w:val="24"/>
          <w:szCs w:val="24"/>
        </w:rPr>
        <w:t xml:space="preserve"> zł dostosowując nakłady finansowe do przewidywanego wykonania wydatków inwestycyjnych.</w:t>
      </w:r>
    </w:p>
    <w:p w:rsidR="00362AA2" w:rsidRPr="001F2D9B"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322C91"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22C91">
        <w:rPr>
          <w:rFonts w:ascii="Times New Roman" w:hAnsi="Times New Roman" w:cs="Times New Roman"/>
          <w:sz w:val="24"/>
          <w:szCs w:val="24"/>
        </w:rPr>
        <w:t>Po wprowadzeniu powyższych zmian z</w:t>
      </w:r>
      <w:r w:rsidR="006720A8" w:rsidRPr="00322C91">
        <w:rPr>
          <w:rFonts w:ascii="Times New Roman" w:hAnsi="Times New Roman" w:cs="Times New Roman"/>
          <w:sz w:val="24"/>
          <w:szCs w:val="24"/>
        </w:rPr>
        <w:t>mniejsza</w:t>
      </w:r>
      <w:r w:rsidRPr="00322C91">
        <w:rPr>
          <w:rFonts w:ascii="Times New Roman" w:hAnsi="Times New Roman" w:cs="Times New Roman"/>
          <w:sz w:val="24"/>
          <w:szCs w:val="24"/>
        </w:rPr>
        <w:t xml:space="preserve"> się deficyt budżetu o kwotę </w:t>
      </w:r>
      <w:r w:rsidR="00322C91" w:rsidRPr="00322C91">
        <w:rPr>
          <w:rFonts w:ascii="Times New Roman" w:hAnsi="Times New Roman" w:cs="Times New Roman"/>
          <w:sz w:val="24"/>
          <w:szCs w:val="24"/>
        </w:rPr>
        <w:t>617,75</w:t>
      </w:r>
      <w:r w:rsidRPr="00322C91">
        <w:rPr>
          <w:rFonts w:ascii="Times New Roman" w:hAnsi="Times New Roman" w:cs="Times New Roman"/>
          <w:sz w:val="24"/>
          <w:szCs w:val="24"/>
        </w:rPr>
        <w:t xml:space="preserve"> zł.</w:t>
      </w:r>
    </w:p>
    <w:p w:rsidR="004B7164" w:rsidRPr="001F2D9B"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C43B51" w:rsidRPr="00322C91"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22C91">
        <w:rPr>
          <w:rFonts w:ascii="Times New Roman" w:hAnsi="Times New Roman" w:cs="Times New Roman"/>
          <w:sz w:val="24"/>
          <w:szCs w:val="24"/>
        </w:rPr>
        <w:tab/>
      </w:r>
      <w:r w:rsidR="00FF6B8A" w:rsidRPr="00322C91">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1F2D9B"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7F7466" w:rsidRPr="00CE1200" w:rsidRDefault="007F7466" w:rsidP="007F7466">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CE1200">
        <w:rPr>
          <w:rFonts w:ascii="Times New Roman" w:hAnsi="Times New Roman" w:cs="Times New Roman"/>
          <w:i/>
          <w:iCs/>
          <w:sz w:val="24"/>
          <w:szCs w:val="24"/>
        </w:rPr>
        <w:t>wydatki bieżące</w:t>
      </w:r>
      <w:r w:rsidRPr="00CE1200">
        <w:rPr>
          <w:rFonts w:ascii="Times New Roman" w:hAnsi="Times New Roman" w:cs="Times New Roman"/>
          <w:sz w:val="24"/>
          <w:szCs w:val="24"/>
        </w:rPr>
        <w:t>:</w:t>
      </w:r>
    </w:p>
    <w:p w:rsidR="00414569" w:rsidRPr="00CE1200" w:rsidRDefault="007F746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Arial" w:hAnsi="Arial" w:cs="Arial"/>
          <w:sz w:val="14"/>
          <w:szCs w:val="14"/>
        </w:rPr>
        <w:t xml:space="preserve"> </w:t>
      </w:r>
      <w:r w:rsidRPr="00CE1200">
        <w:rPr>
          <w:rFonts w:ascii="Times New Roman" w:hAnsi="Times New Roman" w:cs="Times New Roman"/>
          <w:sz w:val="24"/>
          <w:szCs w:val="24"/>
        </w:rPr>
        <w:t>„</w:t>
      </w:r>
      <w:r w:rsidR="00414569" w:rsidRPr="00CE1200">
        <w:rPr>
          <w:rFonts w:ascii="Times New Roman" w:hAnsi="Times New Roman" w:cs="Times New Roman"/>
          <w:sz w:val="24"/>
          <w:szCs w:val="24"/>
        </w:rPr>
        <w:t>Dowożenie uczniów do szkół 2018/2019” – zmniejsza się nakłady finansowe o kwotę 88.987,21 zł</w:t>
      </w:r>
      <w:r w:rsidR="00CE1200" w:rsidRPr="00CE1200">
        <w:rPr>
          <w:rFonts w:ascii="Times New Roman" w:hAnsi="Times New Roman" w:cs="Times New Roman"/>
          <w:sz w:val="24"/>
          <w:szCs w:val="24"/>
        </w:rPr>
        <w:t>,</w:t>
      </w:r>
      <w:r w:rsidR="00CE1200" w:rsidRPr="00CE1200">
        <w:rPr>
          <w:rFonts w:ascii="Times New Roman" w:hAnsi="Times New Roman" w:cs="Times New Roman"/>
          <w:sz w:val="24"/>
          <w:szCs w:val="24"/>
        </w:rPr>
        <w:t xml:space="preserve"> w związku z zakończeniem i rozliczeniem zadania</w:t>
      </w:r>
      <w:r w:rsidR="00CE1200" w:rsidRPr="00CE1200">
        <w:rPr>
          <w:rFonts w:ascii="Times New Roman" w:hAnsi="Times New Roman" w:cs="Times New Roman"/>
          <w:sz w:val="24"/>
          <w:szCs w:val="24"/>
        </w:rPr>
        <w:t>,</w:t>
      </w:r>
    </w:p>
    <w:p w:rsidR="00414569" w:rsidRPr="00CE1200" w:rsidRDefault="00414569"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Times New Roman" w:hAnsi="Times New Roman" w:cs="Times New Roman"/>
          <w:sz w:val="24"/>
          <w:szCs w:val="24"/>
        </w:rPr>
        <w:t>„Prowadzenie żywienia zbiorowego w szkołach i przedszkolach 2017/2019” – zmniejsz</w:t>
      </w:r>
      <w:r w:rsidR="00CE1200" w:rsidRPr="00CE1200">
        <w:rPr>
          <w:rFonts w:ascii="Times New Roman" w:hAnsi="Times New Roman" w:cs="Times New Roman"/>
          <w:sz w:val="24"/>
          <w:szCs w:val="24"/>
        </w:rPr>
        <w:t>a się</w:t>
      </w:r>
      <w:r w:rsidRPr="00CE1200">
        <w:rPr>
          <w:rFonts w:ascii="Times New Roman" w:hAnsi="Times New Roman" w:cs="Times New Roman"/>
          <w:sz w:val="24"/>
          <w:szCs w:val="24"/>
        </w:rPr>
        <w:t xml:space="preserve"> nakład</w:t>
      </w:r>
      <w:r w:rsidR="00CE1200" w:rsidRPr="00CE1200">
        <w:rPr>
          <w:rFonts w:ascii="Times New Roman" w:hAnsi="Times New Roman" w:cs="Times New Roman"/>
          <w:sz w:val="24"/>
          <w:szCs w:val="24"/>
        </w:rPr>
        <w:t>y</w:t>
      </w:r>
      <w:r w:rsidRPr="00CE1200">
        <w:rPr>
          <w:rFonts w:ascii="Times New Roman" w:hAnsi="Times New Roman" w:cs="Times New Roman"/>
          <w:sz w:val="24"/>
          <w:szCs w:val="24"/>
        </w:rPr>
        <w:t xml:space="preserve"> finansow</w:t>
      </w:r>
      <w:r w:rsidR="00CE1200" w:rsidRPr="00CE1200">
        <w:rPr>
          <w:rFonts w:ascii="Times New Roman" w:hAnsi="Times New Roman" w:cs="Times New Roman"/>
          <w:sz w:val="24"/>
          <w:szCs w:val="24"/>
        </w:rPr>
        <w:t>e</w:t>
      </w:r>
      <w:r w:rsidRPr="00CE1200">
        <w:rPr>
          <w:rFonts w:ascii="Times New Roman" w:hAnsi="Times New Roman" w:cs="Times New Roman"/>
          <w:sz w:val="24"/>
          <w:szCs w:val="24"/>
        </w:rPr>
        <w:t xml:space="preserve"> o kwotę 18,21 zł</w:t>
      </w:r>
      <w:r w:rsidR="00CE1200" w:rsidRPr="00CE1200">
        <w:rPr>
          <w:rFonts w:ascii="Times New Roman" w:hAnsi="Times New Roman" w:cs="Times New Roman"/>
          <w:sz w:val="24"/>
          <w:szCs w:val="24"/>
        </w:rPr>
        <w:t xml:space="preserve">, </w:t>
      </w:r>
      <w:r w:rsidR="00CE1200" w:rsidRPr="00CE1200">
        <w:rPr>
          <w:rFonts w:ascii="Times New Roman" w:hAnsi="Times New Roman" w:cs="Times New Roman"/>
          <w:sz w:val="24"/>
          <w:szCs w:val="24"/>
        </w:rPr>
        <w:t>w związku z zakończeniem i rozliczeniem zadania</w:t>
      </w:r>
      <w:r w:rsidR="00CE1200" w:rsidRPr="00CE1200">
        <w:rPr>
          <w:rFonts w:ascii="Times New Roman" w:hAnsi="Times New Roman" w:cs="Times New Roman"/>
          <w:sz w:val="24"/>
          <w:szCs w:val="24"/>
        </w:rPr>
        <w:t>,</w:t>
      </w:r>
    </w:p>
    <w:p w:rsidR="00414569" w:rsidRPr="00CE1200" w:rsidRDefault="00414569" w:rsidP="00414569">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Times New Roman" w:hAnsi="Times New Roman" w:cs="Times New Roman"/>
          <w:sz w:val="24"/>
          <w:szCs w:val="24"/>
        </w:rPr>
        <w:t>„Prowadzenie żywienia zbiorowego w szkołach i przedszkolach 2017/2019” – zmniejsz</w:t>
      </w:r>
      <w:r w:rsidR="00CE1200" w:rsidRPr="00CE1200">
        <w:rPr>
          <w:rFonts w:ascii="Times New Roman" w:hAnsi="Times New Roman" w:cs="Times New Roman"/>
          <w:sz w:val="24"/>
          <w:szCs w:val="24"/>
        </w:rPr>
        <w:t xml:space="preserve">a się </w:t>
      </w:r>
      <w:r w:rsidRPr="00CE1200">
        <w:rPr>
          <w:rFonts w:ascii="Times New Roman" w:hAnsi="Times New Roman" w:cs="Times New Roman"/>
          <w:sz w:val="24"/>
          <w:szCs w:val="24"/>
        </w:rPr>
        <w:t xml:space="preserve"> nakład</w:t>
      </w:r>
      <w:r w:rsidR="00CE1200" w:rsidRPr="00CE1200">
        <w:rPr>
          <w:rFonts w:ascii="Times New Roman" w:hAnsi="Times New Roman" w:cs="Times New Roman"/>
          <w:sz w:val="24"/>
          <w:szCs w:val="24"/>
        </w:rPr>
        <w:t>y</w:t>
      </w:r>
      <w:r w:rsidRPr="00CE1200">
        <w:rPr>
          <w:rFonts w:ascii="Times New Roman" w:hAnsi="Times New Roman" w:cs="Times New Roman"/>
          <w:sz w:val="24"/>
          <w:szCs w:val="24"/>
        </w:rPr>
        <w:t xml:space="preserve"> finanso</w:t>
      </w:r>
      <w:r w:rsidR="00CE1200" w:rsidRPr="00CE1200">
        <w:rPr>
          <w:rFonts w:ascii="Times New Roman" w:hAnsi="Times New Roman" w:cs="Times New Roman"/>
          <w:sz w:val="24"/>
          <w:szCs w:val="24"/>
        </w:rPr>
        <w:t>we</w:t>
      </w:r>
      <w:r w:rsidRPr="00CE1200">
        <w:rPr>
          <w:rFonts w:ascii="Times New Roman" w:hAnsi="Times New Roman" w:cs="Times New Roman"/>
          <w:sz w:val="24"/>
          <w:szCs w:val="24"/>
        </w:rPr>
        <w:t xml:space="preserve"> o kwotę 18.074,03 zł</w:t>
      </w:r>
      <w:r w:rsidR="00CE1200" w:rsidRPr="00CE1200">
        <w:rPr>
          <w:rFonts w:ascii="Times New Roman" w:hAnsi="Times New Roman" w:cs="Times New Roman"/>
          <w:sz w:val="24"/>
          <w:szCs w:val="24"/>
        </w:rPr>
        <w:t>,</w:t>
      </w:r>
      <w:r w:rsidR="00CE1200" w:rsidRPr="00CE1200">
        <w:rPr>
          <w:rFonts w:ascii="Times New Roman" w:hAnsi="Times New Roman" w:cs="Times New Roman"/>
          <w:sz w:val="24"/>
          <w:szCs w:val="24"/>
        </w:rPr>
        <w:t xml:space="preserve"> w związku z zakończeniem i rozliczeniem zadania</w:t>
      </w:r>
      <w:r w:rsidR="00CE1200" w:rsidRPr="00CE1200">
        <w:rPr>
          <w:rFonts w:ascii="Times New Roman" w:hAnsi="Times New Roman" w:cs="Times New Roman"/>
          <w:sz w:val="24"/>
          <w:szCs w:val="24"/>
        </w:rPr>
        <w:t>,</w:t>
      </w:r>
    </w:p>
    <w:p w:rsidR="00414569" w:rsidRPr="00902518" w:rsidRDefault="0024508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02518">
        <w:rPr>
          <w:rFonts w:ascii="Times New Roman" w:hAnsi="Times New Roman" w:cs="Times New Roman"/>
          <w:sz w:val="24"/>
          <w:szCs w:val="24"/>
        </w:rPr>
        <w:t xml:space="preserve">„Aktualizacja Gminnej Ewidencji Zabytków i sporządzenie Programu </w:t>
      </w:r>
      <w:r w:rsidR="00902518" w:rsidRPr="00902518">
        <w:rPr>
          <w:rFonts w:ascii="Times New Roman" w:hAnsi="Times New Roman" w:cs="Times New Roman"/>
          <w:sz w:val="24"/>
          <w:szCs w:val="24"/>
        </w:rPr>
        <w:t>Opieki</w:t>
      </w:r>
      <w:r w:rsidRPr="00902518">
        <w:rPr>
          <w:rFonts w:ascii="Times New Roman" w:hAnsi="Times New Roman" w:cs="Times New Roman"/>
          <w:sz w:val="24"/>
          <w:szCs w:val="24"/>
        </w:rPr>
        <w:t xml:space="preserve"> nad Zabytkami” – zmniejszenie nakładów finansowych o kwotę 565,80 zł</w:t>
      </w:r>
      <w:r w:rsidR="005F46CD">
        <w:rPr>
          <w:rFonts w:ascii="Times New Roman" w:hAnsi="Times New Roman" w:cs="Times New Roman"/>
          <w:sz w:val="24"/>
          <w:szCs w:val="24"/>
        </w:rPr>
        <w:t>,</w:t>
      </w:r>
      <w:bookmarkStart w:id="1" w:name="_GoBack"/>
      <w:bookmarkEnd w:id="1"/>
      <w:r w:rsidR="00902518" w:rsidRPr="00902518">
        <w:rPr>
          <w:rFonts w:ascii="Times New Roman" w:hAnsi="Times New Roman" w:cs="Times New Roman"/>
          <w:sz w:val="24"/>
          <w:szCs w:val="24"/>
        </w:rPr>
        <w:t xml:space="preserve"> </w:t>
      </w:r>
      <w:r w:rsidR="00902518" w:rsidRPr="00902518">
        <w:rPr>
          <w:rFonts w:ascii="Times New Roman" w:eastAsia="Times New Roman" w:hAnsi="Times New Roman" w:cs="Times New Roman"/>
          <w:bCs/>
          <w:noProof/>
          <w:sz w:val="24"/>
          <w:szCs w:val="24"/>
          <w:lang w:eastAsia="pl-PL"/>
        </w:rPr>
        <w:t xml:space="preserve">w związku </w:t>
      </w:r>
      <w:r w:rsidR="00154B86">
        <w:rPr>
          <w:rFonts w:ascii="Times New Roman" w:eastAsia="Times New Roman" w:hAnsi="Times New Roman" w:cs="Times New Roman"/>
          <w:bCs/>
          <w:noProof/>
          <w:sz w:val="24"/>
          <w:szCs w:val="24"/>
          <w:lang w:eastAsia="pl-PL"/>
        </w:rPr>
        <w:t xml:space="preserve">                                   </w:t>
      </w:r>
      <w:r w:rsidR="00902518" w:rsidRPr="00902518">
        <w:rPr>
          <w:rFonts w:ascii="Times New Roman" w:eastAsia="Times New Roman" w:hAnsi="Times New Roman" w:cs="Times New Roman"/>
          <w:bCs/>
          <w:noProof/>
          <w:sz w:val="24"/>
          <w:szCs w:val="24"/>
          <w:lang w:eastAsia="pl-PL"/>
        </w:rPr>
        <w:t>z zakończeniem realizacji zadania,</w:t>
      </w:r>
    </w:p>
    <w:p w:rsidR="00245086" w:rsidRPr="00CE1200" w:rsidRDefault="0024508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02518">
        <w:rPr>
          <w:rFonts w:ascii="Times New Roman" w:hAnsi="Times New Roman" w:cs="Times New Roman"/>
          <w:sz w:val="24"/>
          <w:szCs w:val="24"/>
        </w:rPr>
        <w:t xml:space="preserve">„Sporządzenie miejscowego planu zagospodarowania przestrzennego gminy Serock </w:t>
      </w:r>
      <w:r w:rsidR="00154B86">
        <w:rPr>
          <w:rFonts w:ascii="Times New Roman" w:hAnsi="Times New Roman" w:cs="Times New Roman"/>
          <w:sz w:val="24"/>
          <w:szCs w:val="24"/>
        </w:rPr>
        <w:t xml:space="preserve">                            </w:t>
      </w:r>
      <w:r w:rsidRPr="00902518">
        <w:rPr>
          <w:rFonts w:ascii="Times New Roman" w:hAnsi="Times New Roman" w:cs="Times New Roman"/>
          <w:sz w:val="24"/>
          <w:szCs w:val="24"/>
        </w:rPr>
        <w:t>w rejonie ul. Czeskiej” – przeniesienie limitu w wysokości 8.000 zł z roku 2019 do roku 2020</w:t>
      </w:r>
      <w:r w:rsidR="00902518" w:rsidRPr="00902518">
        <w:rPr>
          <w:rFonts w:ascii="Times New Roman" w:hAnsi="Times New Roman" w:cs="Times New Roman"/>
          <w:sz w:val="24"/>
          <w:szCs w:val="24"/>
        </w:rPr>
        <w:t xml:space="preserve"> nastąpiło ze względu na wydłużający się proces kształtowania planu oraz zmianę koncepcji zagospodarowania terenów, wymuszającą konieczność uzyskania zgody na zmianę przeznaczenia gruntów leśnych na cele nieleśne. Sporządzenie planu wymaga więcej czasu niż </w:t>
      </w:r>
      <w:r w:rsidR="00902518" w:rsidRPr="00CE1200">
        <w:rPr>
          <w:rFonts w:ascii="Times New Roman" w:hAnsi="Times New Roman" w:cs="Times New Roman"/>
          <w:sz w:val="24"/>
          <w:szCs w:val="24"/>
        </w:rPr>
        <w:t xml:space="preserve">pierwotnie zakładano, </w:t>
      </w:r>
    </w:p>
    <w:p w:rsidR="00245086" w:rsidRPr="00CE1200" w:rsidRDefault="0024508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Times New Roman" w:hAnsi="Times New Roman" w:cs="Times New Roman"/>
          <w:sz w:val="24"/>
          <w:szCs w:val="24"/>
        </w:rPr>
        <w:t>„Dowożenie uczniów do szkół” 2019/2020 – zwiększa się nakłady finansowe o kwotę 189.700 zł</w:t>
      </w:r>
      <w:r w:rsidR="00CE1200" w:rsidRPr="00CE1200">
        <w:rPr>
          <w:rFonts w:ascii="Times New Roman" w:hAnsi="Times New Roman" w:cs="Times New Roman"/>
          <w:sz w:val="24"/>
          <w:szCs w:val="24"/>
        </w:rPr>
        <w:t>,</w:t>
      </w:r>
      <w:r w:rsidR="00CE1200" w:rsidRPr="00CE1200">
        <w:rPr>
          <w:rFonts w:ascii="Times New Roman" w:hAnsi="Times New Roman" w:cs="Times New Roman"/>
          <w:sz w:val="24"/>
          <w:szCs w:val="24"/>
        </w:rPr>
        <w:t xml:space="preserve"> w związku ze złożonymi wnioskami rodziców dzieci niepełnosp</w:t>
      </w:r>
      <w:r w:rsidR="00CE1200" w:rsidRPr="00CE1200">
        <w:rPr>
          <w:rFonts w:ascii="Times New Roman" w:hAnsi="Times New Roman" w:cs="Times New Roman"/>
          <w:sz w:val="24"/>
          <w:szCs w:val="24"/>
        </w:rPr>
        <w:t>r</w:t>
      </w:r>
      <w:r w:rsidR="00CE1200" w:rsidRPr="00CE1200">
        <w:rPr>
          <w:rFonts w:ascii="Times New Roman" w:hAnsi="Times New Roman" w:cs="Times New Roman"/>
          <w:sz w:val="24"/>
          <w:szCs w:val="24"/>
        </w:rPr>
        <w:t>awnych  na rok szkolny o zwrot kosztów dowożenia dziecka/ucznia do placówek oświatowych w których realizowany jest obowiązek przedszkolny, szkolny lub nauki</w:t>
      </w:r>
      <w:r w:rsidR="00CE1200" w:rsidRPr="00CE1200">
        <w:rPr>
          <w:rFonts w:ascii="Times New Roman" w:hAnsi="Times New Roman" w:cs="Times New Roman"/>
          <w:sz w:val="24"/>
          <w:szCs w:val="24"/>
        </w:rPr>
        <w:t>,</w:t>
      </w:r>
    </w:p>
    <w:p w:rsidR="00245086" w:rsidRPr="00CE1200" w:rsidRDefault="0024508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Times New Roman" w:hAnsi="Times New Roman" w:cs="Times New Roman"/>
          <w:sz w:val="24"/>
          <w:szCs w:val="24"/>
        </w:rPr>
        <w:t>„Prowadzenie żywienia zbiorowego w szkołach i przedszkolach 2019/2021” – zwiększa się nakłady finansowe o kwotę 31.790 zł</w:t>
      </w:r>
      <w:r w:rsidR="00CE1200" w:rsidRPr="00CE1200">
        <w:rPr>
          <w:rFonts w:ascii="Times New Roman" w:hAnsi="Times New Roman" w:cs="Times New Roman"/>
          <w:sz w:val="24"/>
          <w:szCs w:val="24"/>
        </w:rPr>
        <w:t xml:space="preserve">, </w:t>
      </w:r>
      <w:r w:rsidR="00CE1200" w:rsidRPr="00CE1200">
        <w:rPr>
          <w:rFonts w:ascii="Times New Roman" w:hAnsi="Times New Roman" w:cs="Times New Roman"/>
          <w:sz w:val="24"/>
          <w:szCs w:val="24"/>
        </w:rPr>
        <w:t>w związku ze zwiększoną ilością dzieci przedszkolnych zadeklarowanych do korzystania z wyżywienia</w:t>
      </w:r>
      <w:r w:rsidR="00CE1200" w:rsidRPr="00CE1200">
        <w:rPr>
          <w:rFonts w:ascii="Times New Roman" w:hAnsi="Times New Roman" w:cs="Times New Roman"/>
          <w:sz w:val="24"/>
          <w:szCs w:val="24"/>
        </w:rPr>
        <w:t xml:space="preserve"> </w:t>
      </w:r>
      <w:r w:rsidR="00CE1200" w:rsidRPr="00CE1200">
        <w:rPr>
          <w:rFonts w:ascii="Times New Roman" w:hAnsi="Times New Roman" w:cs="Times New Roman"/>
          <w:sz w:val="24"/>
          <w:szCs w:val="24"/>
        </w:rPr>
        <w:t xml:space="preserve">w stołówce, </w:t>
      </w:r>
      <w:r w:rsidR="00CE1200" w:rsidRPr="00CE1200">
        <w:rPr>
          <w:rFonts w:ascii="Times New Roman" w:hAnsi="Times New Roman" w:cs="Times New Roman"/>
          <w:sz w:val="24"/>
          <w:szCs w:val="24"/>
        </w:rPr>
        <w:t>dostosowując</w:t>
      </w:r>
      <w:r w:rsidR="00CE1200" w:rsidRPr="00CE1200">
        <w:rPr>
          <w:rFonts w:ascii="Times New Roman" w:hAnsi="Times New Roman" w:cs="Times New Roman"/>
          <w:sz w:val="24"/>
          <w:szCs w:val="24"/>
        </w:rPr>
        <w:t xml:space="preserve"> nakłady do przewidywanego wykonania</w:t>
      </w:r>
      <w:r w:rsidR="00CE1200" w:rsidRPr="00CE1200">
        <w:rPr>
          <w:rFonts w:ascii="Times New Roman" w:hAnsi="Times New Roman" w:cs="Times New Roman"/>
          <w:sz w:val="24"/>
          <w:szCs w:val="24"/>
        </w:rPr>
        <w:t>,</w:t>
      </w:r>
    </w:p>
    <w:p w:rsidR="00245086" w:rsidRPr="00CE1200" w:rsidRDefault="00245086" w:rsidP="00CE1200">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E1200">
        <w:rPr>
          <w:rFonts w:ascii="Times New Roman" w:hAnsi="Times New Roman" w:cs="Times New Roman"/>
          <w:sz w:val="24"/>
          <w:szCs w:val="24"/>
        </w:rPr>
        <w:t xml:space="preserve"> „Prowadzenie żywienia zbiorowego w szkołach i przedszkolach 2019/2021” – zmniejsza się nakłady finansowe o </w:t>
      </w:r>
      <w:r w:rsidR="00CE1200">
        <w:rPr>
          <w:rFonts w:ascii="Times New Roman" w:hAnsi="Times New Roman" w:cs="Times New Roman"/>
          <w:sz w:val="24"/>
          <w:szCs w:val="24"/>
        </w:rPr>
        <w:t xml:space="preserve">łączną </w:t>
      </w:r>
      <w:r w:rsidRPr="00CE1200">
        <w:rPr>
          <w:rFonts w:ascii="Times New Roman" w:hAnsi="Times New Roman" w:cs="Times New Roman"/>
          <w:sz w:val="24"/>
          <w:szCs w:val="24"/>
        </w:rPr>
        <w:t>kwotę 51.150 zł</w:t>
      </w:r>
      <w:r w:rsidR="00CE1200">
        <w:rPr>
          <w:rFonts w:ascii="Times New Roman" w:hAnsi="Times New Roman" w:cs="Times New Roman"/>
          <w:sz w:val="24"/>
          <w:szCs w:val="24"/>
        </w:rPr>
        <w:t xml:space="preserve">. </w:t>
      </w:r>
      <w:r w:rsidR="00CE1200" w:rsidRPr="00CE1200">
        <w:rPr>
          <w:rFonts w:ascii="Times New Roman" w:hAnsi="Times New Roman" w:cs="Times New Roman"/>
          <w:sz w:val="24"/>
          <w:szCs w:val="24"/>
        </w:rPr>
        <w:t xml:space="preserve"> </w:t>
      </w:r>
      <w:r w:rsidR="003F7332">
        <w:rPr>
          <w:rFonts w:ascii="Times New Roman" w:hAnsi="Times New Roman" w:cs="Times New Roman"/>
          <w:sz w:val="24"/>
          <w:szCs w:val="24"/>
        </w:rPr>
        <w:t>Z</w:t>
      </w:r>
      <w:r w:rsidR="003F7332" w:rsidRPr="003F7332">
        <w:rPr>
          <w:rFonts w:ascii="Times New Roman" w:hAnsi="Times New Roman" w:cs="Times New Roman"/>
          <w:sz w:val="24"/>
          <w:szCs w:val="24"/>
        </w:rPr>
        <w:t>większa się nakłady w 2019r</w:t>
      </w:r>
      <w:r w:rsidR="003F7332">
        <w:rPr>
          <w:rFonts w:ascii="Times New Roman" w:hAnsi="Times New Roman" w:cs="Times New Roman"/>
          <w:sz w:val="24"/>
          <w:szCs w:val="24"/>
        </w:rPr>
        <w:t xml:space="preserve">.                                   </w:t>
      </w:r>
      <w:r w:rsidR="003F7332" w:rsidRPr="003F7332">
        <w:rPr>
          <w:rFonts w:ascii="Times New Roman" w:hAnsi="Times New Roman" w:cs="Times New Roman"/>
          <w:sz w:val="24"/>
          <w:szCs w:val="24"/>
        </w:rPr>
        <w:t xml:space="preserve"> w związku</w:t>
      </w:r>
      <w:r w:rsidR="003F7332">
        <w:rPr>
          <w:rFonts w:ascii="Times New Roman" w:hAnsi="Times New Roman" w:cs="Times New Roman"/>
          <w:sz w:val="24"/>
          <w:szCs w:val="24"/>
        </w:rPr>
        <w:t xml:space="preserve"> </w:t>
      </w:r>
      <w:r w:rsidR="00CE1200" w:rsidRPr="00CE1200">
        <w:rPr>
          <w:rFonts w:ascii="Times New Roman" w:hAnsi="Times New Roman" w:cs="Times New Roman"/>
          <w:sz w:val="24"/>
          <w:szCs w:val="24"/>
        </w:rPr>
        <w:t xml:space="preserve">ze zwiększoną ilością dzieci zadeklarowanych do korzystania z wyżywienia  </w:t>
      </w:r>
      <w:r w:rsidR="003F7332">
        <w:rPr>
          <w:rFonts w:ascii="Times New Roman" w:hAnsi="Times New Roman" w:cs="Times New Roman"/>
          <w:sz w:val="24"/>
          <w:szCs w:val="24"/>
        </w:rPr>
        <w:t xml:space="preserve">                        </w:t>
      </w:r>
      <w:r w:rsidR="00CE1200" w:rsidRPr="00CE1200">
        <w:rPr>
          <w:rFonts w:ascii="Times New Roman" w:hAnsi="Times New Roman" w:cs="Times New Roman"/>
          <w:sz w:val="24"/>
          <w:szCs w:val="24"/>
        </w:rPr>
        <w:t>w stołówce szkolnej, a zmniejsza w latach 2020</w:t>
      </w:r>
      <w:r w:rsidR="00CE1200" w:rsidRPr="00CE1200">
        <w:rPr>
          <w:rFonts w:ascii="Times New Roman" w:hAnsi="Times New Roman" w:cs="Times New Roman"/>
          <w:sz w:val="24"/>
          <w:szCs w:val="24"/>
        </w:rPr>
        <w:t xml:space="preserve"> – </w:t>
      </w:r>
      <w:r w:rsidR="00CE1200" w:rsidRPr="00CE1200">
        <w:rPr>
          <w:rFonts w:ascii="Times New Roman" w:hAnsi="Times New Roman" w:cs="Times New Roman"/>
          <w:sz w:val="24"/>
          <w:szCs w:val="24"/>
        </w:rPr>
        <w:t xml:space="preserve">2021 </w:t>
      </w:r>
      <w:r w:rsidR="00CE1200" w:rsidRPr="00CE1200">
        <w:rPr>
          <w:rFonts w:ascii="Times New Roman" w:hAnsi="Times New Roman" w:cs="Times New Roman"/>
          <w:sz w:val="24"/>
          <w:szCs w:val="24"/>
        </w:rPr>
        <w:t>dostosowując</w:t>
      </w:r>
      <w:r w:rsidR="00CE1200" w:rsidRPr="00CE1200">
        <w:rPr>
          <w:rFonts w:ascii="Times New Roman" w:hAnsi="Times New Roman" w:cs="Times New Roman"/>
          <w:sz w:val="24"/>
          <w:szCs w:val="24"/>
        </w:rPr>
        <w:t xml:space="preserve"> nakłady do przewidywanego wykonania</w:t>
      </w:r>
      <w:r w:rsidR="00CE1200" w:rsidRPr="00CE1200">
        <w:rPr>
          <w:rFonts w:ascii="Times New Roman" w:hAnsi="Times New Roman" w:cs="Times New Roman"/>
          <w:sz w:val="24"/>
          <w:szCs w:val="24"/>
        </w:rPr>
        <w:t>,</w:t>
      </w:r>
    </w:p>
    <w:p w:rsidR="00245086" w:rsidRPr="004A55EC" w:rsidRDefault="00245086" w:rsidP="004A55EC">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54B86">
        <w:rPr>
          <w:rFonts w:ascii="Times New Roman" w:hAnsi="Times New Roman" w:cs="Times New Roman"/>
          <w:sz w:val="24"/>
          <w:szCs w:val="24"/>
        </w:rPr>
        <w:t>„Odbiór odpadów komunalnych od właścicieli nieruchomości z terenu Miasta i Gminy Serock” – zwiększa się nakłady finansowe o kwotę 193.440 zł</w:t>
      </w:r>
      <w:r w:rsidR="00154B86" w:rsidRPr="00154B86">
        <w:rPr>
          <w:rFonts w:ascii="Times New Roman" w:hAnsi="Times New Roman" w:cs="Times New Roman"/>
          <w:sz w:val="24"/>
          <w:szCs w:val="24"/>
        </w:rPr>
        <w:t xml:space="preserve">, </w:t>
      </w:r>
      <w:r w:rsidR="0049724D" w:rsidRPr="003946AF">
        <w:rPr>
          <w:rFonts w:ascii="Times New Roman" w:hAnsi="Times New Roman"/>
          <w:sz w:val="24"/>
          <w:szCs w:val="24"/>
        </w:rPr>
        <w:t>w związku z tym, że najkorzystniejsza oferta w postępowaniu przekracza zaplanowane środki finansowe,</w:t>
      </w:r>
    </w:p>
    <w:p w:rsidR="004A55EC" w:rsidRPr="00585426" w:rsidRDefault="004A55EC" w:rsidP="004A55EC">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7F7466" w:rsidRPr="00975FEA">
        <w:rPr>
          <w:rFonts w:ascii="Times New Roman" w:hAnsi="Times New Roman" w:cs="Times New Roman"/>
          <w:sz w:val="24"/>
          <w:szCs w:val="24"/>
        </w:rPr>
        <w:t>Zimowe utrzymanie dróg i chodników na terenie Miasta i Gminy Serock 2019/2020” –</w:t>
      </w:r>
      <w:r w:rsidR="00563468" w:rsidRPr="00975FEA">
        <w:rPr>
          <w:rFonts w:ascii="Times New Roman" w:hAnsi="Times New Roman" w:cs="Times New Roman"/>
          <w:sz w:val="24"/>
          <w:szCs w:val="24"/>
        </w:rPr>
        <w:t xml:space="preserve"> </w:t>
      </w:r>
      <w:r w:rsidR="00245086" w:rsidRPr="00975FEA">
        <w:rPr>
          <w:rFonts w:ascii="Times New Roman" w:hAnsi="Times New Roman" w:cs="Times New Roman"/>
          <w:sz w:val="24"/>
          <w:szCs w:val="24"/>
        </w:rPr>
        <w:t>zwiększa się nakłady finansowe o kwotę 246.089,60 zł</w:t>
      </w:r>
      <w:r w:rsidR="00975FEA" w:rsidRPr="00975FEA">
        <w:rPr>
          <w:rFonts w:ascii="Times New Roman" w:hAnsi="Times New Roman" w:cs="Times New Roman"/>
          <w:sz w:val="24"/>
          <w:szCs w:val="24"/>
        </w:rPr>
        <w:t xml:space="preserve"> </w:t>
      </w:r>
      <w:bookmarkStart w:id="2" w:name="_Hlk11318425"/>
      <w:r w:rsidR="0049724D" w:rsidRPr="003946AF">
        <w:rPr>
          <w:rFonts w:ascii="Times New Roman" w:hAnsi="Times New Roman"/>
          <w:sz w:val="24"/>
          <w:szCs w:val="24"/>
        </w:rPr>
        <w:t>w związku z tym, że najkorzystniejsza oferta w postępowaniu przekracza zaplanowane środki finansowe</w:t>
      </w:r>
      <w:bookmarkEnd w:id="2"/>
      <w:r w:rsidR="0049724D">
        <w:rPr>
          <w:rFonts w:ascii="Times New Roman" w:hAnsi="Times New Roman"/>
          <w:sz w:val="24"/>
          <w:szCs w:val="24"/>
        </w:rPr>
        <w:t>.</w:t>
      </w:r>
    </w:p>
    <w:p w:rsidR="00563468" w:rsidRPr="00975FEA" w:rsidRDefault="00563468" w:rsidP="004A55EC">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jc w:val="both"/>
        <w:rPr>
          <w:rFonts w:ascii="Times New Roman" w:hAnsi="Times New Roman" w:cs="Times New Roman"/>
          <w:sz w:val="24"/>
          <w:szCs w:val="24"/>
        </w:rPr>
      </w:pPr>
    </w:p>
    <w:p w:rsidR="00245086" w:rsidRPr="00154B86" w:rsidRDefault="00245086" w:rsidP="0024508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154B86">
        <w:rPr>
          <w:rFonts w:ascii="Times New Roman" w:hAnsi="Times New Roman" w:cs="Times New Roman"/>
          <w:sz w:val="24"/>
          <w:szCs w:val="24"/>
        </w:rPr>
        <w:t>Wprowadza się nowe przedsięwzięcia pn.:</w:t>
      </w:r>
    </w:p>
    <w:p w:rsidR="00245086" w:rsidRPr="00154B86" w:rsidRDefault="00245086" w:rsidP="00245086">
      <w:pPr>
        <w:pStyle w:val="Akapitzlist"/>
        <w:widowControl w:val="0"/>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54B86">
        <w:rPr>
          <w:rFonts w:ascii="Times New Roman" w:hAnsi="Times New Roman" w:cs="Times New Roman"/>
          <w:sz w:val="24"/>
          <w:szCs w:val="24"/>
        </w:rPr>
        <w:t xml:space="preserve">„Zmiana studium uwarunkowań i kierunków zagospodarowania przestrzennego gminy </w:t>
      </w:r>
      <w:r w:rsidRPr="00154B86">
        <w:rPr>
          <w:rFonts w:ascii="Times New Roman" w:hAnsi="Times New Roman" w:cs="Times New Roman"/>
          <w:sz w:val="24"/>
          <w:szCs w:val="24"/>
        </w:rPr>
        <w:lastRenderedPageBreak/>
        <w:t>Serock” – o łącznych nakładach finansowych w wysokości 35.000 zł na lata 2019 – 2020</w:t>
      </w:r>
      <w:r w:rsidR="00154B86" w:rsidRPr="00154B86">
        <w:rPr>
          <w:rFonts w:ascii="Times New Roman" w:hAnsi="Times New Roman" w:cs="Times New Roman"/>
          <w:sz w:val="24"/>
          <w:szCs w:val="24"/>
        </w:rPr>
        <w:t>. Przewiduje się, że podpisanie umowy na realizację zadania nastąpi w IV kw. br., co uniemożliwia jego finalizację w tym samym roku i zachodzi konieczność przesunięcia płatności na rok 2020,</w:t>
      </w:r>
    </w:p>
    <w:p w:rsidR="00245086" w:rsidRPr="00902518" w:rsidRDefault="00245086" w:rsidP="00245086">
      <w:pPr>
        <w:pStyle w:val="Akapitzlist"/>
        <w:widowControl w:val="0"/>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02518">
        <w:rPr>
          <w:rFonts w:ascii="Times New Roman" w:hAnsi="Times New Roman" w:cs="Times New Roman"/>
          <w:sz w:val="24"/>
          <w:szCs w:val="24"/>
        </w:rPr>
        <w:t>„Sporządzenie miejscowego planu zagospodarowania przestrzennego miasta Serock – obszar A4” - o łącznych nakładach finansowych w wysokości 18.450 zł na lata 2019 – 2020</w:t>
      </w:r>
      <w:r w:rsidR="00902518">
        <w:rPr>
          <w:rFonts w:ascii="Times New Roman" w:hAnsi="Times New Roman" w:cs="Times New Roman"/>
          <w:sz w:val="24"/>
          <w:szCs w:val="24"/>
        </w:rPr>
        <w:t>. Z</w:t>
      </w:r>
      <w:r w:rsidR="00902518" w:rsidRPr="00902518">
        <w:rPr>
          <w:rFonts w:ascii="Times New Roman" w:hAnsi="Times New Roman" w:cs="Times New Roman"/>
          <w:sz w:val="24"/>
          <w:szCs w:val="24"/>
        </w:rPr>
        <w:t xml:space="preserve">e względu na szczególnie skomplikowany charakter obszaru objętego pracami planistycznymi, wydłużeniu uległ czas opracowania projektu miejscowego planu zagospodarowania przestrzennego tego terenu. Przewiduje się, że uchwalenie planu nastąpi w 2020r. </w:t>
      </w:r>
    </w:p>
    <w:p w:rsidR="00245086" w:rsidRPr="00154B86" w:rsidRDefault="00245086" w:rsidP="00245086">
      <w:pPr>
        <w:pStyle w:val="Akapitzlist"/>
        <w:widowControl w:val="0"/>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54B86">
        <w:rPr>
          <w:rFonts w:ascii="Times New Roman" w:hAnsi="Times New Roman" w:cs="Times New Roman"/>
          <w:sz w:val="24"/>
          <w:szCs w:val="24"/>
        </w:rPr>
        <w:t>„Zmiana miejscowego planu zagospodarowania przestrzennego gminy Serock, sekcja F1, obręb Jadwisin” - o łącznych nakładach finansowych w wysokości 32.000 zł na lata 2019 – 2020</w:t>
      </w:r>
      <w:r w:rsidR="00154B86" w:rsidRPr="00154B86">
        <w:rPr>
          <w:rFonts w:ascii="Times New Roman" w:hAnsi="Times New Roman" w:cs="Times New Roman"/>
          <w:sz w:val="24"/>
          <w:szCs w:val="24"/>
        </w:rPr>
        <w:t>. Ze względu na konieczność powtórzenia uzgodnień projektu planu z Państwowym Gospodarstwem Wodnym Wody Polskie (zakończone pozytywnie), ukończenie zadania</w:t>
      </w:r>
      <w:r w:rsidR="00154B86">
        <w:rPr>
          <w:rFonts w:ascii="Times New Roman" w:hAnsi="Times New Roman" w:cs="Times New Roman"/>
          <w:sz w:val="24"/>
          <w:szCs w:val="24"/>
        </w:rPr>
        <w:t xml:space="preserve">                 </w:t>
      </w:r>
      <w:r w:rsidR="00154B86" w:rsidRPr="00154B86">
        <w:rPr>
          <w:rFonts w:ascii="Times New Roman" w:hAnsi="Times New Roman" w:cs="Times New Roman"/>
          <w:sz w:val="24"/>
          <w:szCs w:val="24"/>
        </w:rPr>
        <w:t xml:space="preserve"> w roku 2019 nie będzie możliwe. Przewiduje się realizację ostatniego etapu prac</w:t>
      </w:r>
      <w:r w:rsidR="00154B86">
        <w:rPr>
          <w:rFonts w:ascii="Times New Roman" w:hAnsi="Times New Roman" w:cs="Times New Roman"/>
          <w:sz w:val="24"/>
          <w:szCs w:val="24"/>
        </w:rPr>
        <w:t xml:space="preserve">                             </w:t>
      </w:r>
      <w:r w:rsidR="00154B86" w:rsidRPr="00154B86">
        <w:rPr>
          <w:rFonts w:ascii="Times New Roman" w:hAnsi="Times New Roman" w:cs="Times New Roman"/>
          <w:sz w:val="24"/>
          <w:szCs w:val="24"/>
        </w:rPr>
        <w:t xml:space="preserve"> w I kw. 2020r</w:t>
      </w:r>
      <w:r w:rsidR="00154B86">
        <w:rPr>
          <w:rFonts w:ascii="Times New Roman" w:hAnsi="Times New Roman" w:cs="Times New Roman"/>
          <w:sz w:val="24"/>
          <w:szCs w:val="24"/>
        </w:rPr>
        <w:t>.,</w:t>
      </w:r>
    </w:p>
    <w:p w:rsidR="00902518" w:rsidRPr="00154B86" w:rsidRDefault="00902518" w:rsidP="00902518">
      <w:pPr>
        <w:pStyle w:val="Akapitzlist"/>
        <w:widowControl w:val="0"/>
        <w:numPr>
          <w:ilvl w:val="0"/>
          <w:numId w:val="1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154B86">
        <w:rPr>
          <w:rFonts w:ascii="Times New Roman" w:hAnsi="Times New Roman" w:cs="Times New Roman"/>
          <w:sz w:val="24"/>
          <w:szCs w:val="24"/>
        </w:rPr>
        <w:t xml:space="preserve">„Zmiana miejscowego planu zagospodarowania przestrzennego gminy Serock, sekcja C” - o łącznych nakładach finansowych w wysokości 31.000 zł na lata 2019 – 2020. Przewiduje się, że podpisanie umowy na realizację zadania </w:t>
      </w:r>
      <w:r w:rsidR="00154B86" w:rsidRPr="00154B86">
        <w:rPr>
          <w:rFonts w:ascii="Times New Roman" w:hAnsi="Times New Roman" w:cs="Times New Roman"/>
          <w:sz w:val="24"/>
          <w:szCs w:val="24"/>
        </w:rPr>
        <w:t>nastąpi</w:t>
      </w:r>
      <w:r w:rsidRPr="00154B86">
        <w:rPr>
          <w:rFonts w:ascii="Times New Roman" w:hAnsi="Times New Roman" w:cs="Times New Roman"/>
          <w:sz w:val="24"/>
          <w:szCs w:val="24"/>
        </w:rPr>
        <w:t xml:space="preserve"> w IV kw. </w:t>
      </w:r>
      <w:r w:rsidR="00154B86" w:rsidRPr="00154B86">
        <w:rPr>
          <w:rFonts w:ascii="Times New Roman" w:hAnsi="Times New Roman" w:cs="Times New Roman"/>
          <w:sz w:val="24"/>
          <w:szCs w:val="24"/>
        </w:rPr>
        <w:t>b</w:t>
      </w:r>
      <w:r w:rsidRPr="00154B86">
        <w:rPr>
          <w:rFonts w:ascii="Times New Roman" w:hAnsi="Times New Roman" w:cs="Times New Roman"/>
          <w:sz w:val="24"/>
          <w:szCs w:val="24"/>
        </w:rPr>
        <w:t xml:space="preserve">r., co uniemożliwia jego </w:t>
      </w:r>
      <w:r w:rsidR="00154B86" w:rsidRPr="00154B86">
        <w:rPr>
          <w:rFonts w:ascii="Times New Roman" w:hAnsi="Times New Roman" w:cs="Times New Roman"/>
          <w:sz w:val="24"/>
          <w:szCs w:val="24"/>
        </w:rPr>
        <w:t>finalizację w tym samym roku i zachodzi konieczność przesunięcia płatności na rok 2020.</w:t>
      </w:r>
    </w:p>
    <w:p w:rsidR="00902518" w:rsidRPr="00154B86" w:rsidRDefault="00902518" w:rsidP="00154B8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rsidR="00245086" w:rsidRPr="00245086" w:rsidRDefault="00245086" w:rsidP="0024508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p>
    <w:p w:rsidR="00563468" w:rsidRPr="001F2D9B" w:rsidRDefault="00563468" w:rsidP="00563468">
      <w:pPr>
        <w:autoSpaceDE w:val="0"/>
        <w:autoSpaceDN w:val="0"/>
        <w:adjustRightInd w:val="0"/>
        <w:spacing w:after="0" w:line="240" w:lineRule="auto"/>
        <w:jc w:val="both"/>
        <w:rPr>
          <w:rFonts w:ascii="Times New Roman" w:hAnsi="Times New Roman" w:cs="Times New Roman"/>
          <w:color w:val="FF0000"/>
          <w:sz w:val="24"/>
          <w:szCs w:val="24"/>
        </w:rPr>
      </w:pPr>
    </w:p>
    <w:p w:rsidR="00362AA2" w:rsidRPr="001F2D9B" w:rsidRDefault="00362AA2" w:rsidP="003946AF">
      <w:pPr>
        <w:pStyle w:val="Akapitzlist"/>
        <w:autoSpaceDE w:val="0"/>
        <w:autoSpaceDN w:val="0"/>
        <w:adjustRightInd w:val="0"/>
        <w:spacing w:after="0" w:line="240" w:lineRule="auto"/>
        <w:ind w:left="284"/>
        <w:jc w:val="both"/>
        <w:rPr>
          <w:rFonts w:ascii="Times New Roman" w:hAnsi="Times New Roman" w:cs="Times New Roman"/>
          <w:color w:val="FF0000"/>
          <w:sz w:val="24"/>
          <w:szCs w:val="24"/>
        </w:rPr>
      </w:pPr>
    </w:p>
    <w:p w:rsidR="00C07CC1" w:rsidRPr="001F2D9B" w:rsidRDefault="00C07CC1" w:rsidP="00450669">
      <w:pPr>
        <w:jc w:val="both"/>
        <w:rPr>
          <w:color w:val="FF0000"/>
        </w:rPr>
      </w:pPr>
    </w:p>
    <w:sectPr w:rsidR="00C07CC1" w:rsidRPr="001F2D9B"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BD4563"/>
    <w:multiLevelType w:val="hybridMultilevel"/>
    <w:tmpl w:val="66E01E7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8"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1C720F"/>
    <w:multiLevelType w:val="hybridMultilevel"/>
    <w:tmpl w:val="7C6EFF4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4"/>
  </w:num>
  <w:num w:numId="6">
    <w:abstractNumId w:val="5"/>
  </w:num>
  <w:num w:numId="7">
    <w:abstractNumId w:val="1"/>
  </w:num>
  <w:num w:numId="8">
    <w:abstractNumId w:val="15"/>
  </w:num>
  <w:num w:numId="9">
    <w:abstractNumId w:val="11"/>
  </w:num>
  <w:num w:numId="10">
    <w:abstractNumId w:val="13"/>
  </w:num>
  <w:num w:numId="11">
    <w:abstractNumId w:val="9"/>
  </w:num>
  <w:num w:numId="12">
    <w:abstractNumId w:val="12"/>
  </w:num>
  <w:num w:numId="13">
    <w:abstractNumId w:val="7"/>
  </w:num>
  <w:num w:numId="14">
    <w:abstractNumId w:val="3"/>
  </w:num>
  <w:num w:numId="15">
    <w:abstractNumId w:val="8"/>
  </w:num>
  <w:num w:numId="16">
    <w:abstractNumId w:val="14"/>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A70"/>
    <w:rsid w:val="00042BF2"/>
    <w:rsid w:val="00062895"/>
    <w:rsid w:val="00075C82"/>
    <w:rsid w:val="000B7163"/>
    <w:rsid w:val="000F3572"/>
    <w:rsid w:val="00147D3F"/>
    <w:rsid w:val="00154B86"/>
    <w:rsid w:val="00174975"/>
    <w:rsid w:val="00184CD4"/>
    <w:rsid w:val="001F2D9B"/>
    <w:rsid w:val="00205B30"/>
    <w:rsid w:val="002259B3"/>
    <w:rsid w:val="00227B93"/>
    <w:rsid w:val="0023223A"/>
    <w:rsid w:val="00245086"/>
    <w:rsid w:val="00265C62"/>
    <w:rsid w:val="00270038"/>
    <w:rsid w:val="002769AC"/>
    <w:rsid w:val="002774C4"/>
    <w:rsid w:val="002A09D1"/>
    <w:rsid w:val="002A2AFA"/>
    <w:rsid w:val="002D62B5"/>
    <w:rsid w:val="002F0EC0"/>
    <w:rsid w:val="003114E0"/>
    <w:rsid w:val="00316701"/>
    <w:rsid w:val="00322C91"/>
    <w:rsid w:val="003531F1"/>
    <w:rsid w:val="00362AA2"/>
    <w:rsid w:val="003679C8"/>
    <w:rsid w:val="003828A6"/>
    <w:rsid w:val="0039128C"/>
    <w:rsid w:val="003946AF"/>
    <w:rsid w:val="003970A3"/>
    <w:rsid w:val="003A5BE9"/>
    <w:rsid w:val="003C4FEA"/>
    <w:rsid w:val="003D6115"/>
    <w:rsid w:val="003E3D90"/>
    <w:rsid w:val="003F7332"/>
    <w:rsid w:val="00414569"/>
    <w:rsid w:val="00441736"/>
    <w:rsid w:val="00450669"/>
    <w:rsid w:val="0045105E"/>
    <w:rsid w:val="00461296"/>
    <w:rsid w:val="00462920"/>
    <w:rsid w:val="00474C23"/>
    <w:rsid w:val="0047555F"/>
    <w:rsid w:val="004770A5"/>
    <w:rsid w:val="0049724D"/>
    <w:rsid w:val="004A55EC"/>
    <w:rsid w:val="004B7164"/>
    <w:rsid w:val="004D0E1E"/>
    <w:rsid w:val="004D5A74"/>
    <w:rsid w:val="004E1516"/>
    <w:rsid w:val="00517613"/>
    <w:rsid w:val="005228BB"/>
    <w:rsid w:val="0055690F"/>
    <w:rsid w:val="00563468"/>
    <w:rsid w:val="00585426"/>
    <w:rsid w:val="0059104B"/>
    <w:rsid w:val="005A1826"/>
    <w:rsid w:val="005E5996"/>
    <w:rsid w:val="005F46CD"/>
    <w:rsid w:val="006021FC"/>
    <w:rsid w:val="00615296"/>
    <w:rsid w:val="00616B07"/>
    <w:rsid w:val="006315A0"/>
    <w:rsid w:val="006621C9"/>
    <w:rsid w:val="0066222E"/>
    <w:rsid w:val="006720A8"/>
    <w:rsid w:val="0069510E"/>
    <w:rsid w:val="006A5EEF"/>
    <w:rsid w:val="006D5AA8"/>
    <w:rsid w:val="006E38FE"/>
    <w:rsid w:val="006F36CC"/>
    <w:rsid w:val="006F55F9"/>
    <w:rsid w:val="007127A7"/>
    <w:rsid w:val="00724162"/>
    <w:rsid w:val="0077268D"/>
    <w:rsid w:val="0079711B"/>
    <w:rsid w:val="007B4961"/>
    <w:rsid w:val="007F0B7C"/>
    <w:rsid w:val="007F7466"/>
    <w:rsid w:val="007F7D62"/>
    <w:rsid w:val="008371D6"/>
    <w:rsid w:val="00842523"/>
    <w:rsid w:val="0086225D"/>
    <w:rsid w:val="0087739D"/>
    <w:rsid w:val="00902518"/>
    <w:rsid w:val="0096297D"/>
    <w:rsid w:val="00966FD7"/>
    <w:rsid w:val="00975FEA"/>
    <w:rsid w:val="009D2A55"/>
    <w:rsid w:val="00A56F5D"/>
    <w:rsid w:val="00A718A2"/>
    <w:rsid w:val="00A90092"/>
    <w:rsid w:val="00A95BFC"/>
    <w:rsid w:val="00AA362D"/>
    <w:rsid w:val="00AA3EEC"/>
    <w:rsid w:val="00AF264F"/>
    <w:rsid w:val="00AF71A3"/>
    <w:rsid w:val="00B14300"/>
    <w:rsid w:val="00B24DDE"/>
    <w:rsid w:val="00B350E5"/>
    <w:rsid w:val="00B54635"/>
    <w:rsid w:val="00B653C4"/>
    <w:rsid w:val="00B8367C"/>
    <w:rsid w:val="00BA6F6D"/>
    <w:rsid w:val="00BD5258"/>
    <w:rsid w:val="00BF2ADD"/>
    <w:rsid w:val="00C07107"/>
    <w:rsid w:val="00C07CC1"/>
    <w:rsid w:val="00C12AED"/>
    <w:rsid w:val="00C1598D"/>
    <w:rsid w:val="00C17489"/>
    <w:rsid w:val="00C358A5"/>
    <w:rsid w:val="00C43B51"/>
    <w:rsid w:val="00C44432"/>
    <w:rsid w:val="00C543E4"/>
    <w:rsid w:val="00C927BA"/>
    <w:rsid w:val="00CE1200"/>
    <w:rsid w:val="00D33061"/>
    <w:rsid w:val="00D432CE"/>
    <w:rsid w:val="00D44B01"/>
    <w:rsid w:val="00D55EB6"/>
    <w:rsid w:val="00D660B5"/>
    <w:rsid w:val="00DB1517"/>
    <w:rsid w:val="00DD3542"/>
    <w:rsid w:val="00E04C4F"/>
    <w:rsid w:val="00E249C2"/>
    <w:rsid w:val="00E359C7"/>
    <w:rsid w:val="00E43E2A"/>
    <w:rsid w:val="00E67D86"/>
    <w:rsid w:val="00EA0213"/>
    <w:rsid w:val="00EC37F1"/>
    <w:rsid w:val="00EC46A3"/>
    <w:rsid w:val="00EE3997"/>
    <w:rsid w:val="00F22201"/>
    <w:rsid w:val="00F22906"/>
    <w:rsid w:val="00F279B8"/>
    <w:rsid w:val="00F47F46"/>
    <w:rsid w:val="00F62A45"/>
    <w:rsid w:val="00F70FED"/>
    <w:rsid w:val="00F733EF"/>
    <w:rsid w:val="00F917B8"/>
    <w:rsid w:val="00FA2758"/>
    <w:rsid w:val="00FD0D8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1BCF"/>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A935-F2B3-477A-810D-1292638E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2775</Words>
  <Characters>16654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40</cp:revision>
  <cp:lastPrinted>2019-10-22T11:11:00Z</cp:lastPrinted>
  <dcterms:created xsi:type="dcterms:W3CDTF">2019-09-05T12:26:00Z</dcterms:created>
  <dcterms:modified xsi:type="dcterms:W3CDTF">2019-10-23T06:10:00Z</dcterms:modified>
</cp:coreProperties>
</file>