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A57CD9">
        <w:rPr>
          <w:rFonts w:eastAsia="Times New Roman" w:cs="Arial"/>
          <w:b w:val="0"/>
        </w:rPr>
        <w:t>………..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A57CD9">
        <w:rPr>
          <w:rFonts w:eastAsia="Times New Roman" w:cs="Arial"/>
        </w:rPr>
        <w:t>………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Pr="001E0470" w:rsidRDefault="009530D9" w:rsidP="0007531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  <w:bCs/>
        </w:rPr>
      </w:pPr>
      <w:r w:rsidRPr="00152ABF">
        <w:rPr>
          <w:rFonts w:eastAsia="Times New Roman" w:cs="Arial"/>
          <w:bCs/>
        </w:rPr>
        <w:t xml:space="preserve">w sprawie </w:t>
      </w:r>
      <w:r w:rsidR="00131706" w:rsidRPr="00131706">
        <w:rPr>
          <w:rFonts w:eastAsia="Times New Roman" w:cs="Arial"/>
          <w:bCs/>
        </w:rPr>
        <w:t xml:space="preserve">przystąpienia do sporządzenia miejscowego planu zagospodarowania przestrzennego </w:t>
      </w:r>
      <w:r w:rsidR="006962FC">
        <w:rPr>
          <w:rFonts w:eastAsia="Times New Roman" w:cs="Arial"/>
          <w:bCs/>
        </w:rPr>
        <w:t>miasta Serock – obszar A</w:t>
      </w:r>
      <w:r w:rsidR="00A57CD9">
        <w:rPr>
          <w:rFonts w:eastAsia="Times New Roman" w:cs="Arial"/>
          <w:bCs/>
        </w:rPr>
        <w:t>4</w:t>
      </w:r>
    </w:p>
    <w:p w:rsidR="009530D9" w:rsidRPr="00606F2E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 1 i art. 18 ust. 2</w:t>
      </w:r>
      <w:r w:rsidR="00075319">
        <w:t xml:space="preserve"> pkt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>Dz. U. z 201</w:t>
      </w:r>
      <w:r w:rsidR="00E8760E">
        <w:rPr>
          <w:rFonts w:eastAsia="Times New Roman" w:cs="Times New Roman"/>
        </w:rPr>
        <w:t>8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E8760E">
        <w:rPr>
          <w:rFonts w:eastAsia="Times New Roman" w:cs="Times New Roman"/>
        </w:rPr>
        <w:t>994</w:t>
      </w:r>
      <w:r w:rsidR="007624BF">
        <w:rPr>
          <w:rFonts w:eastAsia="Times New Roman" w:cs="Times New Roman"/>
        </w:rPr>
        <w:t xml:space="preserve"> ze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E8760E">
        <w:t xml:space="preserve"> </w:t>
      </w:r>
      <w:r>
        <w:t>14 ust. 1, 2</w:t>
      </w:r>
      <w:r w:rsidR="00075319">
        <w:t xml:space="preserve"> i</w:t>
      </w:r>
      <w:r w:rsidR="002849B8">
        <w:t xml:space="preserve"> 4 ustawy z </w:t>
      </w:r>
      <w:r w:rsidR="00746884">
        <w:t>dnia 27 </w:t>
      </w:r>
      <w:r>
        <w:t>marca 2003 r. o planowaniu i zagospodarowaniu przestrzennym (Dz. U z 201</w:t>
      </w:r>
      <w:r w:rsidR="00777E71">
        <w:t>8</w:t>
      </w:r>
      <w:r>
        <w:t xml:space="preserve"> r. poz. </w:t>
      </w:r>
      <w:r w:rsidR="00777E71">
        <w:t>1945</w:t>
      </w:r>
      <w:r w:rsidR="00A57CD9">
        <w:t xml:space="preserve"> ze zm.</w:t>
      </w:r>
      <w:r>
        <w:t>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9530D9" w:rsidRDefault="004847E7" w:rsidP="004847E7">
      <w:pPr>
        <w:jc w:val="center"/>
      </w:pPr>
      <w:r>
        <w:rPr>
          <w:rFonts w:cs="Times New Roman"/>
        </w:rPr>
        <w:t>§</w:t>
      </w:r>
      <w:r>
        <w:t>1</w:t>
      </w:r>
    </w:p>
    <w:p w:rsidR="00FC34B2" w:rsidRDefault="00FC34B2" w:rsidP="004847E7">
      <w:pPr>
        <w:jc w:val="center"/>
      </w:pPr>
    </w:p>
    <w:p w:rsidR="00E15041" w:rsidRDefault="00E15041" w:rsidP="00E15041">
      <w:pPr>
        <w:ind w:left="284" w:hanging="284"/>
        <w:jc w:val="both"/>
      </w:pPr>
      <w:r>
        <w:t xml:space="preserve">1.  Przystępuje się do sporządzenia miejscowego planu zagospodarowania przestrzennego </w:t>
      </w:r>
      <w:r w:rsidR="004F3A4D" w:rsidRPr="001E0470">
        <w:rPr>
          <w:bCs/>
        </w:rPr>
        <w:t>miasta Serock – obszar A</w:t>
      </w:r>
      <w:r w:rsidR="00A57CD9">
        <w:rPr>
          <w:bCs/>
        </w:rPr>
        <w:t>4</w:t>
      </w:r>
      <w:r w:rsidR="00C9729A">
        <w:rPr>
          <w:bCs/>
        </w:rPr>
        <w:t>,</w:t>
      </w:r>
      <w:r w:rsidR="001E0470" w:rsidRPr="001E0470">
        <w:rPr>
          <w:bCs/>
        </w:rPr>
        <w:t xml:space="preserve"> obejmującego </w:t>
      </w:r>
      <w:r w:rsidR="00A57CD9">
        <w:rPr>
          <w:bCs/>
        </w:rPr>
        <w:t>teren</w:t>
      </w:r>
      <w:r w:rsidR="001E0470">
        <w:rPr>
          <w:bCs/>
        </w:rPr>
        <w:t xml:space="preserve"> w Serocku</w:t>
      </w:r>
      <w:r w:rsidR="00A57CD9">
        <w:rPr>
          <w:bCs/>
        </w:rPr>
        <w:t xml:space="preserve"> ograniczony ulicami</w:t>
      </w:r>
      <w:r w:rsidR="00C9729A">
        <w:rPr>
          <w:bCs/>
        </w:rPr>
        <w:t>:</w:t>
      </w:r>
      <w:r w:rsidR="00A57CD9">
        <w:rPr>
          <w:bCs/>
        </w:rPr>
        <w:t xml:space="preserve"> od północy</w:t>
      </w:r>
      <w:r w:rsidR="001E0470" w:rsidRPr="001E0470">
        <w:rPr>
          <w:bCs/>
        </w:rPr>
        <w:t xml:space="preserve"> </w:t>
      </w:r>
      <w:r w:rsidR="00A57CD9">
        <w:rPr>
          <w:bCs/>
        </w:rPr>
        <w:t xml:space="preserve">ul. Nasielska, od wschodu ul. Pułtuska, od południa ul. Zakroczymska, od zachodu </w:t>
      </w:r>
      <w:r w:rsidR="00DF3061">
        <w:rPr>
          <w:bCs/>
        </w:rPr>
        <w:t>u</w:t>
      </w:r>
      <w:r w:rsidR="00A57CD9">
        <w:rPr>
          <w:bCs/>
        </w:rPr>
        <w:t>l.</w:t>
      </w:r>
      <w:r w:rsidR="00DF3061">
        <w:t> </w:t>
      </w:r>
      <w:r w:rsidR="00A57CD9">
        <w:rPr>
          <w:bCs/>
        </w:rPr>
        <w:t>Zaokopowa</w:t>
      </w:r>
      <w:r w:rsidR="001E0470">
        <w:t>.</w:t>
      </w:r>
    </w:p>
    <w:p w:rsidR="00E15041" w:rsidRPr="00327AFC" w:rsidRDefault="00E15041" w:rsidP="00E15041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2.  </w:t>
      </w:r>
      <w:r w:rsidRPr="00327AFC">
        <w:rPr>
          <w:rFonts w:eastAsia="Times New Roman" w:cs="Times New Roman"/>
          <w:kern w:val="0"/>
          <w:lang w:eastAsia="pl-PL" w:bidi="ar-SA"/>
        </w:rPr>
        <w:t>Integralną częścią uchwały jest załącznik graficzny przedstawiający granice obszaru objętego projektem planu.</w:t>
      </w:r>
    </w:p>
    <w:p w:rsidR="00075319" w:rsidRDefault="00075319" w:rsidP="00075319">
      <w:pPr>
        <w:jc w:val="both"/>
      </w:pPr>
    </w:p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2</w:t>
      </w:r>
    </w:p>
    <w:p w:rsidR="00FC34B2" w:rsidRDefault="00FC34B2" w:rsidP="00075319">
      <w:pPr>
        <w:jc w:val="center"/>
      </w:pPr>
    </w:p>
    <w:p w:rsidR="00075319" w:rsidRDefault="00075319" w:rsidP="00075319">
      <w:r>
        <w:t>Wykonanie uchwały powierza się Burmistrzowi Miasta i Gminy Serock.</w:t>
      </w:r>
    </w:p>
    <w:p w:rsidR="00075319" w:rsidRDefault="00075319" w:rsidP="00075319"/>
    <w:p w:rsidR="00075319" w:rsidRDefault="00075319" w:rsidP="00075319">
      <w:pPr>
        <w:jc w:val="center"/>
      </w:pPr>
      <w:r>
        <w:rPr>
          <w:rFonts w:cs="Times New Roman"/>
        </w:rPr>
        <w:t>§</w:t>
      </w:r>
      <w:r>
        <w:t>3</w:t>
      </w:r>
    </w:p>
    <w:p w:rsidR="00FC34B2" w:rsidRDefault="00FC34B2" w:rsidP="00075319">
      <w:pPr>
        <w:jc w:val="center"/>
      </w:pPr>
    </w:p>
    <w:p w:rsidR="00075319" w:rsidRDefault="00075319" w:rsidP="00075319">
      <w:r>
        <w:t>Uchwała wchodzi w życie z dniem podjęcia.</w:t>
      </w: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9B0E3F" w:rsidRDefault="009B0E3F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DF3061" w:rsidRDefault="00DF3061" w:rsidP="009B0E3F">
      <w:pPr>
        <w:pStyle w:val="Bezodstpw"/>
        <w:jc w:val="center"/>
      </w:pPr>
    </w:p>
    <w:p w:rsidR="00471081" w:rsidRDefault="00471081" w:rsidP="009B0E3F">
      <w:pPr>
        <w:pStyle w:val="Bezodstpw"/>
        <w:jc w:val="center"/>
      </w:pPr>
    </w:p>
    <w:p w:rsidR="007624BF" w:rsidRDefault="007624BF" w:rsidP="009B0E3F">
      <w:pPr>
        <w:pStyle w:val="Bezodstpw"/>
        <w:jc w:val="center"/>
        <w:rPr>
          <w:rFonts w:ascii="Times New Roman" w:hAnsi="Times New Roman" w:cs="Times New Roman"/>
        </w:rPr>
      </w:pPr>
    </w:p>
    <w:p w:rsidR="009B0E3F" w:rsidRPr="00EC523D" w:rsidRDefault="009B0E3F" w:rsidP="009B0E3F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lastRenderedPageBreak/>
        <w:t>Uzasadnienie</w:t>
      </w:r>
    </w:p>
    <w:p w:rsidR="009B0E3F" w:rsidRPr="00EC523D" w:rsidRDefault="009B0E3F" w:rsidP="009B0E3F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do uchwały nr </w:t>
      </w:r>
      <w:r w:rsidR="00DF3061">
        <w:rPr>
          <w:rFonts w:ascii="Times New Roman" w:hAnsi="Times New Roman" w:cs="Times New Roman"/>
        </w:rPr>
        <w:t>………</w:t>
      </w:r>
    </w:p>
    <w:p w:rsidR="009B0E3F" w:rsidRPr="00EC523D" w:rsidRDefault="009B0E3F" w:rsidP="009B0E3F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Rady Miejskiej w Serocku z dnia </w:t>
      </w:r>
      <w:r w:rsidR="00DF3061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r.</w:t>
      </w:r>
    </w:p>
    <w:p w:rsidR="009B0E3F" w:rsidRPr="00EC523D" w:rsidRDefault="009B0E3F" w:rsidP="009B0E3F">
      <w:pPr>
        <w:rPr>
          <w:rFonts w:cs="Times New Roman"/>
        </w:rPr>
      </w:pPr>
    </w:p>
    <w:p w:rsidR="009B0E3F" w:rsidRPr="00EC523D" w:rsidRDefault="009B0E3F" w:rsidP="009B0E3F">
      <w:pPr>
        <w:ind w:firstLine="708"/>
        <w:jc w:val="both"/>
        <w:rPr>
          <w:rFonts w:cs="Times New Roman"/>
        </w:rPr>
      </w:pPr>
      <w:r w:rsidRPr="00EC523D">
        <w:rPr>
          <w:rFonts w:cs="Times New Roman"/>
        </w:rPr>
        <w:t>Przedkładany projekt uchwały dotyczy przystąpienia do sporządzenia miejscowego planu zagospodarowania przestrzennego</w:t>
      </w:r>
      <w:r w:rsidR="004B604D">
        <w:rPr>
          <w:rFonts w:cs="Times New Roman"/>
        </w:rPr>
        <w:t xml:space="preserve"> </w:t>
      </w:r>
      <w:r w:rsidR="00163A96">
        <w:rPr>
          <w:rFonts w:cs="Times New Roman"/>
          <w:bCs/>
        </w:rPr>
        <w:t>miasta Serock – obszar A</w:t>
      </w:r>
      <w:r w:rsidR="00DF3061">
        <w:rPr>
          <w:rFonts w:cs="Times New Roman"/>
          <w:bCs/>
        </w:rPr>
        <w:t>4</w:t>
      </w:r>
      <w:r>
        <w:rPr>
          <w:rFonts w:cs="Times New Roman"/>
        </w:rPr>
        <w:t>.</w:t>
      </w:r>
    </w:p>
    <w:p w:rsidR="00163A96" w:rsidRDefault="00163A96" w:rsidP="00163A96">
      <w:pPr>
        <w:ind w:firstLine="708"/>
        <w:jc w:val="both"/>
        <w:rPr>
          <w:rFonts w:cs="Times New Roman"/>
        </w:rPr>
      </w:pPr>
      <w:r w:rsidRPr="00EC523D">
        <w:rPr>
          <w:rFonts w:cs="Times New Roman"/>
        </w:rPr>
        <w:t xml:space="preserve">Sporządzenie planu na </w:t>
      </w:r>
      <w:r>
        <w:rPr>
          <w:rFonts w:cs="Times New Roman"/>
        </w:rPr>
        <w:t>przedmiotowym</w:t>
      </w:r>
      <w:r w:rsidRPr="00EC523D">
        <w:rPr>
          <w:rFonts w:cs="Times New Roman"/>
        </w:rPr>
        <w:t xml:space="preserve"> terenie </w:t>
      </w:r>
      <w:r>
        <w:rPr>
          <w:rFonts w:cs="Times New Roman"/>
        </w:rPr>
        <w:t xml:space="preserve">ma na celu skorygowanie przebiegu </w:t>
      </w:r>
      <w:r w:rsidR="00A972F7">
        <w:rPr>
          <w:rFonts w:cs="Times New Roman"/>
        </w:rPr>
        <w:t>obowiązującej linii zabudowy</w:t>
      </w:r>
      <w:r w:rsidR="00E92BD3">
        <w:rPr>
          <w:rFonts w:cs="Times New Roman"/>
        </w:rPr>
        <w:t xml:space="preserve"> ustalonej</w:t>
      </w:r>
      <w:r w:rsidR="00A972F7">
        <w:rPr>
          <w:rFonts w:cs="Times New Roman"/>
        </w:rPr>
        <w:t xml:space="preserve"> </w:t>
      </w:r>
      <w:r>
        <w:rPr>
          <w:rFonts w:cs="Times New Roman"/>
        </w:rPr>
        <w:t xml:space="preserve">na rysunku planu zagospodarowania przestrzennego miasta Serock </w:t>
      </w:r>
      <w:r w:rsidR="007624BF">
        <w:rPr>
          <w:rFonts w:cs="Times New Roman"/>
        </w:rPr>
        <w:t xml:space="preserve">- </w:t>
      </w:r>
      <w:r>
        <w:rPr>
          <w:rFonts w:cs="Times New Roman"/>
        </w:rPr>
        <w:t>obszar A</w:t>
      </w:r>
      <w:r w:rsidR="007624BF">
        <w:rPr>
          <w:rFonts w:cs="Times New Roman"/>
        </w:rPr>
        <w:t xml:space="preserve">, przyjętego </w:t>
      </w:r>
      <w:r w:rsidR="007624BF" w:rsidRPr="007624BF">
        <w:rPr>
          <w:rFonts w:cs="Times New Roman"/>
          <w:bCs/>
        </w:rPr>
        <w:t>uchwałą nr 109/XI/2015 Rady Miejskiej w Serocku z dnia 31.08.2015 r. (Dz. Urz. Woj. Maz. z 2015 r. poz. 7519 z dn. 10.09.2015 r.) w sprawie miejscowego planu zagospodarowania przestrzennego miasta Serock - obszar A, powiat legionowski, woj. mazowieckie</w:t>
      </w:r>
      <w:r>
        <w:rPr>
          <w:rFonts w:cs="Times New Roman"/>
        </w:rPr>
        <w:t>.</w:t>
      </w:r>
    </w:p>
    <w:p w:rsidR="00525864" w:rsidRDefault="00163A96" w:rsidP="00163A96">
      <w:pPr>
        <w:ind w:firstLine="708"/>
        <w:jc w:val="both"/>
        <w:rPr>
          <w:rFonts w:cs="Times New Roman"/>
        </w:rPr>
      </w:pPr>
      <w:r>
        <w:rPr>
          <w:rFonts w:cs="Times New Roman"/>
        </w:rPr>
        <w:t>Obecn</w:t>
      </w:r>
      <w:r w:rsidR="00A972F7">
        <w:rPr>
          <w:rFonts w:cs="Times New Roman"/>
        </w:rPr>
        <w:t xml:space="preserve">ie na omawianym terenie od strony ul. Pułtuskiej została ustalona częściowo </w:t>
      </w:r>
      <w:r w:rsidR="00E92BD3">
        <w:rPr>
          <w:rFonts w:cs="Times New Roman"/>
        </w:rPr>
        <w:t xml:space="preserve">od południa </w:t>
      </w:r>
      <w:r w:rsidR="00A972F7">
        <w:rPr>
          <w:rFonts w:cs="Times New Roman"/>
        </w:rPr>
        <w:t>obowiązująca linia zabudowy, wraz ze zwartą pierzeją zabudowy</w:t>
      </w:r>
      <w:r w:rsidR="00E92BD3">
        <w:rPr>
          <w:rFonts w:cs="Times New Roman"/>
        </w:rPr>
        <w:t xml:space="preserve">, a </w:t>
      </w:r>
      <w:bookmarkStart w:id="0" w:name="_GoBack"/>
      <w:bookmarkEnd w:id="0"/>
      <w:r w:rsidR="00E92BD3">
        <w:rPr>
          <w:rFonts w:cs="Times New Roman"/>
        </w:rPr>
        <w:t>dalej na północ do skrzyżowania z ul</w:t>
      </w:r>
      <w:r w:rsidR="00C9729A">
        <w:rPr>
          <w:rFonts w:cs="Times New Roman"/>
        </w:rPr>
        <w:t>.</w:t>
      </w:r>
      <w:r w:rsidR="00E92BD3">
        <w:rPr>
          <w:rFonts w:cs="Times New Roman"/>
        </w:rPr>
        <w:t xml:space="preserve"> Nasielską nieprzekraczalna linia zabudowy</w:t>
      </w:r>
      <w:r>
        <w:rPr>
          <w:rFonts w:cs="Times New Roman"/>
        </w:rPr>
        <w:t xml:space="preserve">. </w:t>
      </w:r>
    </w:p>
    <w:p w:rsidR="00163A96" w:rsidRPr="004C2CFB" w:rsidRDefault="00163A96" w:rsidP="00163A9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Mając na względzie </w:t>
      </w:r>
      <w:r w:rsidR="00C9729A">
        <w:rPr>
          <w:rFonts w:cs="Times New Roman"/>
        </w:rPr>
        <w:t xml:space="preserve">potrzebę wykształcenia na omawianym obszarze zwartego układu zabudowy dostrzega się </w:t>
      </w:r>
      <w:r w:rsidR="00F15E55">
        <w:rPr>
          <w:rFonts w:cs="Times New Roman"/>
        </w:rPr>
        <w:t>potrzebę zrewidowania dotychczasowych ustaleń planistycznych</w:t>
      </w:r>
      <w:r>
        <w:rPr>
          <w:rFonts w:cs="Times New Roman"/>
        </w:rPr>
        <w:t>.</w:t>
      </w:r>
    </w:p>
    <w:p w:rsidR="00163A96" w:rsidRDefault="00163A96" w:rsidP="00163A9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15E55">
        <w:rPr>
          <w:rFonts w:cs="Times New Roman"/>
        </w:rPr>
        <w:t>Przewiduje się, że w</w:t>
      </w:r>
      <w:r w:rsidR="00E92BD3" w:rsidRPr="00E92BD3">
        <w:rPr>
          <w:rFonts w:cs="Times New Roman"/>
        </w:rPr>
        <w:t>prowadzona zmiana poprawi możliwości inwestycyjne dział</w:t>
      </w:r>
      <w:r w:rsidR="00E92BD3">
        <w:rPr>
          <w:rFonts w:cs="Times New Roman"/>
        </w:rPr>
        <w:t>ek</w:t>
      </w:r>
      <w:r w:rsidR="00E92BD3" w:rsidRPr="00E92BD3">
        <w:rPr>
          <w:rFonts w:cs="Times New Roman"/>
        </w:rPr>
        <w:t xml:space="preserve">, </w:t>
      </w:r>
      <w:r w:rsidR="005A0873">
        <w:rPr>
          <w:rFonts w:cs="Times New Roman"/>
        </w:rPr>
        <w:t xml:space="preserve">jak również przyczyni się do </w:t>
      </w:r>
      <w:r w:rsidR="00E92BD3" w:rsidRPr="00E92BD3">
        <w:rPr>
          <w:rFonts w:cs="Times New Roman"/>
        </w:rPr>
        <w:t>popraw</w:t>
      </w:r>
      <w:r w:rsidR="005A0873">
        <w:rPr>
          <w:rFonts w:cs="Times New Roman"/>
        </w:rPr>
        <w:t>y</w:t>
      </w:r>
      <w:r w:rsidR="00E92BD3" w:rsidRPr="00E92BD3">
        <w:rPr>
          <w:rFonts w:cs="Times New Roman"/>
        </w:rPr>
        <w:t xml:space="preserve"> </w:t>
      </w:r>
      <w:r w:rsidR="00E92BD3">
        <w:rPr>
          <w:rFonts w:cs="Times New Roman"/>
        </w:rPr>
        <w:t>ład</w:t>
      </w:r>
      <w:r w:rsidR="005A0873">
        <w:rPr>
          <w:rFonts w:cs="Times New Roman"/>
        </w:rPr>
        <w:t>u</w:t>
      </w:r>
      <w:r w:rsidR="00E92BD3">
        <w:rPr>
          <w:rFonts w:cs="Times New Roman"/>
        </w:rPr>
        <w:t xml:space="preserve"> przestrzenn</w:t>
      </w:r>
      <w:r w:rsidR="005A0873">
        <w:rPr>
          <w:rFonts w:cs="Times New Roman"/>
        </w:rPr>
        <w:t>ego</w:t>
      </w:r>
      <w:r w:rsidR="00E92BD3">
        <w:rPr>
          <w:rFonts w:cs="Times New Roman"/>
        </w:rPr>
        <w:t xml:space="preserve"> w centrum miasta</w:t>
      </w:r>
      <w:r w:rsidR="002F11D9">
        <w:rPr>
          <w:rFonts w:cs="Times New Roman"/>
        </w:rPr>
        <w:t>.</w:t>
      </w:r>
      <w:r w:rsidR="00525864">
        <w:rPr>
          <w:rFonts w:cs="Times New Roman"/>
        </w:rPr>
        <w:t xml:space="preserve"> </w:t>
      </w:r>
    </w:p>
    <w:p w:rsidR="00075319" w:rsidRDefault="00075319" w:rsidP="00075319">
      <w:pPr>
        <w:jc w:val="both"/>
      </w:pPr>
    </w:p>
    <w:p w:rsidR="00075319" w:rsidRDefault="00075319" w:rsidP="004847E7">
      <w:pPr>
        <w:jc w:val="both"/>
      </w:pPr>
    </w:p>
    <w:p w:rsidR="000758B3" w:rsidRDefault="000758B3" w:rsidP="004847E7">
      <w:pPr>
        <w:jc w:val="both"/>
      </w:pPr>
    </w:p>
    <w:p w:rsidR="000758B3" w:rsidRDefault="000758B3" w:rsidP="004847E7">
      <w:pPr>
        <w:jc w:val="both"/>
      </w:pPr>
    </w:p>
    <w:p w:rsidR="000758B3" w:rsidRDefault="000758B3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056346" w:rsidRDefault="00056346" w:rsidP="004847E7">
      <w:pPr>
        <w:jc w:val="both"/>
        <w:rPr>
          <w:noProof/>
          <w:lang w:eastAsia="pl-PL" w:bidi="ar-SA"/>
        </w:rPr>
      </w:pPr>
    </w:p>
    <w:p w:rsidR="005848AC" w:rsidRDefault="005848AC" w:rsidP="004847E7">
      <w:pPr>
        <w:jc w:val="both"/>
        <w:rPr>
          <w:noProof/>
          <w:lang w:eastAsia="pl-PL" w:bidi="ar-SA"/>
        </w:rPr>
      </w:pPr>
    </w:p>
    <w:p w:rsidR="005848AC" w:rsidRDefault="00F15E55" w:rsidP="004847E7">
      <w:pPr>
        <w:jc w:val="both"/>
      </w:pPr>
      <w:r w:rsidRPr="00F15E55">
        <w:rPr>
          <w:noProof/>
          <w:lang w:eastAsia="pl-PL" w:bidi="ar-SA"/>
        </w:rPr>
        <w:lastRenderedPageBreak/>
        <w:drawing>
          <wp:inline distT="0" distB="0" distL="0" distR="0">
            <wp:extent cx="5760085" cy="9001496"/>
            <wp:effectExtent l="0" t="0" r="0" b="9525"/>
            <wp:docPr id="3" name="Obraz 3" descr="C:\Users\Biuro19\Desktop\Plany i planiki\Obszar A4\Z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19\Desktop\Plany i planiki\Obszar A4\Za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39" cy="90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3C" w:rsidRDefault="00FB683C" w:rsidP="007624BF">
      <w:r>
        <w:separator/>
      </w:r>
    </w:p>
  </w:endnote>
  <w:endnote w:type="continuationSeparator" w:id="0">
    <w:p w:rsidR="00FB683C" w:rsidRDefault="00FB683C" w:rsidP="007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3C" w:rsidRDefault="00FB683C" w:rsidP="007624BF">
      <w:r>
        <w:separator/>
      </w:r>
    </w:p>
  </w:footnote>
  <w:footnote w:type="continuationSeparator" w:id="0">
    <w:p w:rsidR="00FB683C" w:rsidRDefault="00FB683C" w:rsidP="0076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066ED"/>
    <w:rsid w:val="00056346"/>
    <w:rsid w:val="00073303"/>
    <w:rsid w:val="00075319"/>
    <w:rsid w:val="000758B3"/>
    <w:rsid w:val="000E05A3"/>
    <w:rsid w:val="0011141F"/>
    <w:rsid w:val="00131706"/>
    <w:rsid w:val="001473D7"/>
    <w:rsid w:val="00152ABF"/>
    <w:rsid w:val="00163A96"/>
    <w:rsid w:val="001E0470"/>
    <w:rsid w:val="001E3068"/>
    <w:rsid w:val="00234331"/>
    <w:rsid w:val="002849B8"/>
    <w:rsid w:val="002F11D9"/>
    <w:rsid w:val="002F242C"/>
    <w:rsid w:val="0031622E"/>
    <w:rsid w:val="00321DBC"/>
    <w:rsid w:val="00327AFC"/>
    <w:rsid w:val="00357B54"/>
    <w:rsid w:val="00395774"/>
    <w:rsid w:val="003F57C9"/>
    <w:rsid w:val="00426BBD"/>
    <w:rsid w:val="00471081"/>
    <w:rsid w:val="00471BE0"/>
    <w:rsid w:val="00480F0C"/>
    <w:rsid w:val="004847E7"/>
    <w:rsid w:val="004A120D"/>
    <w:rsid w:val="004B604D"/>
    <w:rsid w:val="004E6E6D"/>
    <w:rsid w:val="004E7B7C"/>
    <w:rsid w:val="004F3A4D"/>
    <w:rsid w:val="00525864"/>
    <w:rsid w:val="005525A5"/>
    <w:rsid w:val="005848AC"/>
    <w:rsid w:val="00593992"/>
    <w:rsid w:val="005A0873"/>
    <w:rsid w:val="005B7599"/>
    <w:rsid w:val="0060407D"/>
    <w:rsid w:val="00606F2E"/>
    <w:rsid w:val="006642B3"/>
    <w:rsid w:val="006733EB"/>
    <w:rsid w:val="00674167"/>
    <w:rsid w:val="006962FC"/>
    <w:rsid w:val="00746884"/>
    <w:rsid w:val="007624BF"/>
    <w:rsid w:val="00777E71"/>
    <w:rsid w:val="007857F0"/>
    <w:rsid w:val="00790E03"/>
    <w:rsid w:val="007A3E7F"/>
    <w:rsid w:val="008024B3"/>
    <w:rsid w:val="0080750D"/>
    <w:rsid w:val="00880AF4"/>
    <w:rsid w:val="008B52C2"/>
    <w:rsid w:val="008D7BDF"/>
    <w:rsid w:val="008E20A4"/>
    <w:rsid w:val="0091066C"/>
    <w:rsid w:val="00927617"/>
    <w:rsid w:val="009530D9"/>
    <w:rsid w:val="00984643"/>
    <w:rsid w:val="009B0E3F"/>
    <w:rsid w:val="009B4041"/>
    <w:rsid w:val="00A1704F"/>
    <w:rsid w:val="00A57CD9"/>
    <w:rsid w:val="00A972F7"/>
    <w:rsid w:val="00AD799D"/>
    <w:rsid w:val="00B24388"/>
    <w:rsid w:val="00B64085"/>
    <w:rsid w:val="00B770DF"/>
    <w:rsid w:val="00BF731D"/>
    <w:rsid w:val="00C9729A"/>
    <w:rsid w:val="00CC2129"/>
    <w:rsid w:val="00D57C35"/>
    <w:rsid w:val="00D83205"/>
    <w:rsid w:val="00D872AB"/>
    <w:rsid w:val="00DA314F"/>
    <w:rsid w:val="00DF3061"/>
    <w:rsid w:val="00E019D3"/>
    <w:rsid w:val="00E15041"/>
    <w:rsid w:val="00E33615"/>
    <w:rsid w:val="00E4269A"/>
    <w:rsid w:val="00E72612"/>
    <w:rsid w:val="00E8760E"/>
    <w:rsid w:val="00E92BD3"/>
    <w:rsid w:val="00EB0C34"/>
    <w:rsid w:val="00F0355A"/>
    <w:rsid w:val="00F136A7"/>
    <w:rsid w:val="00F15E55"/>
    <w:rsid w:val="00FB683C"/>
    <w:rsid w:val="00FC34B2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2CB7-65C0-4E73-A5CE-83AA43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9B0E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B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FD25-9718-4548-8430-DCC4ED3C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Biuro19</cp:lastModifiedBy>
  <cp:revision>6</cp:revision>
  <cp:lastPrinted>2019-03-19T10:11:00Z</cp:lastPrinted>
  <dcterms:created xsi:type="dcterms:W3CDTF">2019-03-18T10:17:00Z</dcterms:created>
  <dcterms:modified xsi:type="dcterms:W3CDTF">2019-03-19T14:09:00Z</dcterms:modified>
</cp:coreProperties>
</file>