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DF7BB" w14:textId="77777777" w:rsidR="00684BCA" w:rsidRDefault="00A0650E">
      <w:pPr>
        <w:pStyle w:val="NormalnyWeb"/>
      </w:pPr>
      <w:r>
        <w:rPr>
          <w:b/>
          <w:bCs/>
        </w:rPr>
        <w:t>Rada Miejska w Serocku</w:t>
      </w:r>
      <w:r>
        <w:br/>
        <w:t>Komisja Spraw Obywatelskich</w:t>
      </w:r>
    </w:p>
    <w:p w14:paraId="44A59715" w14:textId="4592810D" w:rsidR="00684BCA" w:rsidRDefault="00A0650E">
      <w:pPr>
        <w:pStyle w:val="NormalnyWeb"/>
        <w:jc w:val="center"/>
      </w:pPr>
      <w:r>
        <w:rPr>
          <w:b/>
          <w:bCs/>
          <w:sz w:val="36"/>
          <w:szCs w:val="36"/>
        </w:rPr>
        <w:t xml:space="preserve">Protokół nr </w:t>
      </w:r>
      <w:r w:rsidR="001D752C">
        <w:rPr>
          <w:b/>
          <w:bCs/>
          <w:sz w:val="36"/>
          <w:szCs w:val="36"/>
        </w:rPr>
        <w:t>2/2023</w:t>
      </w:r>
    </w:p>
    <w:p w14:paraId="1FA1DDFE" w14:textId="77777777" w:rsidR="00684BCA" w:rsidRDefault="00A0650E">
      <w:pPr>
        <w:pStyle w:val="NormalnyWeb"/>
      </w:pPr>
      <w:r>
        <w:t xml:space="preserve">2 Posiedzenie w dniu 22 listopada 2023 </w:t>
      </w:r>
      <w:r>
        <w:br/>
        <w:t>Obrady rozpoczęto 22 listopada 2023 o godz. 10:00, a zakończono o godz. 11:55 tego samego dnia.</w:t>
      </w:r>
    </w:p>
    <w:p w14:paraId="1FCE1931" w14:textId="77777777" w:rsidR="00684BCA" w:rsidRDefault="00A0650E">
      <w:pPr>
        <w:pStyle w:val="NormalnyWeb"/>
      </w:pPr>
      <w:r>
        <w:t>W posiedzeniu wzięło udział 5 członków.</w:t>
      </w:r>
    </w:p>
    <w:p w14:paraId="40A91DF4" w14:textId="77777777" w:rsidR="00684BCA" w:rsidRDefault="00A0650E">
      <w:pPr>
        <w:pStyle w:val="NormalnyWeb"/>
      </w:pPr>
      <w:r>
        <w:t>Obecni:</w:t>
      </w:r>
    </w:p>
    <w:p w14:paraId="1638F844" w14:textId="77777777" w:rsidR="008B2BC7" w:rsidRDefault="008B2BC7" w:rsidP="008B2BC7">
      <w:pPr>
        <w:pStyle w:val="NormalnyWeb"/>
      </w:pPr>
      <w:r>
        <w:t>1. Krzysztof Bońkowski</w:t>
      </w:r>
      <w:r>
        <w:br/>
        <w:t>2. Sławomir Czerwiński</w:t>
      </w:r>
      <w:r>
        <w:br/>
        <w:t>3. Bożena Kalinowska</w:t>
      </w:r>
      <w:r>
        <w:br/>
        <w:t>4. Gabriela Książyk</w:t>
      </w:r>
      <w:r>
        <w:br/>
        <w:t xml:space="preserve">5. </w:t>
      </w:r>
      <w:r>
        <w:rPr>
          <w:strike/>
        </w:rPr>
        <w:t>Agnieszka Oktaba</w:t>
      </w:r>
      <w:r>
        <w:br/>
        <w:t>6. Jarosław Krzysztof Pielach</w:t>
      </w:r>
    </w:p>
    <w:p w14:paraId="2F2A3190" w14:textId="61FCC4FE" w:rsidR="00F5242A" w:rsidRDefault="00F5242A" w:rsidP="001D752C">
      <w:pPr>
        <w:pStyle w:val="Bezodstpw"/>
      </w:pPr>
      <w:r>
        <w:t>W posiedzeniu Komisji udział wzięli także:</w:t>
      </w:r>
    </w:p>
    <w:p w14:paraId="58165AEC" w14:textId="7CE8365C" w:rsidR="00F5242A" w:rsidRDefault="001D752C" w:rsidP="001D752C">
      <w:pPr>
        <w:pStyle w:val="Bezodstpw"/>
      </w:pPr>
      <w:r>
        <w:t xml:space="preserve">1. </w:t>
      </w:r>
      <w:r w:rsidR="00F5242A">
        <w:t>Artur Borkowski</w:t>
      </w:r>
      <w:r w:rsidR="00AC510F">
        <w:t xml:space="preserve"> </w:t>
      </w:r>
      <w:r w:rsidR="00F5242A">
        <w:t xml:space="preserve">- Burmistrz Miasta i Gminy </w:t>
      </w:r>
    </w:p>
    <w:p w14:paraId="68FFA53D" w14:textId="030F9118" w:rsidR="005B0E63" w:rsidRDefault="001D752C" w:rsidP="001D752C">
      <w:pPr>
        <w:pStyle w:val="Bezodstpw"/>
      </w:pPr>
      <w:r>
        <w:t xml:space="preserve">2. </w:t>
      </w:r>
      <w:r w:rsidR="005B0E63">
        <w:t xml:space="preserve">Rafał Karpiński -Sekretarz Miasta i Gminy </w:t>
      </w:r>
    </w:p>
    <w:p w14:paraId="4090E605" w14:textId="51CE92F2" w:rsidR="00B06DC4" w:rsidRDefault="001D752C" w:rsidP="001D752C">
      <w:pPr>
        <w:pStyle w:val="Bezodstpw"/>
      </w:pPr>
      <w:r>
        <w:t xml:space="preserve">3. </w:t>
      </w:r>
      <w:r w:rsidR="00B06DC4">
        <w:t>Monika Karpińska</w:t>
      </w:r>
      <w:r w:rsidR="00AC510F">
        <w:t xml:space="preserve"> </w:t>
      </w:r>
      <w:r w:rsidR="00B06DC4">
        <w:t>- Skarbnik Miasta i Gminy</w:t>
      </w:r>
    </w:p>
    <w:p w14:paraId="69013C04" w14:textId="3B16E92A" w:rsidR="00F5242A" w:rsidRPr="001D752C" w:rsidRDefault="00AC510F" w:rsidP="001D752C">
      <w:pPr>
        <w:pStyle w:val="Bezodstpw"/>
      </w:pPr>
      <w:r>
        <w:t>4</w:t>
      </w:r>
      <w:r w:rsidR="001D752C">
        <w:t xml:space="preserve">. </w:t>
      </w:r>
      <w:r w:rsidR="00B06DC4">
        <w:t xml:space="preserve">Kierownicy Referatów Urzędu oraz Dyrektorzy Jednostek Organizacyjnych </w:t>
      </w:r>
    </w:p>
    <w:p w14:paraId="6EBAE284" w14:textId="77777777" w:rsidR="001D752C" w:rsidRDefault="001D752C" w:rsidP="001D752C">
      <w:pPr>
        <w:pStyle w:val="Bezodstpw"/>
      </w:pPr>
    </w:p>
    <w:p w14:paraId="2257DD4D" w14:textId="1290C6CF" w:rsidR="005B0E63" w:rsidRPr="001D752C" w:rsidRDefault="001D752C" w:rsidP="001D752C">
      <w:pPr>
        <w:pStyle w:val="Bezodstpw"/>
        <w:rPr>
          <w:b/>
        </w:rPr>
      </w:pPr>
      <w:r w:rsidRPr="001D752C">
        <w:rPr>
          <w:b/>
        </w:rPr>
        <w:t xml:space="preserve">1. </w:t>
      </w:r>
      <w:r w:rsidR="00A0650E" w:rsidRPr="001D752C">
        <w:rPr>
          <w:b/>
        </w:rPr>
        <w:t>Otwarcie posiedzenia i przedstawienie porządku obrad.</w:t>
      </w:r>
    </w:p>
    <w:p w14:paraId="50B25788" w14:textId="77777777" w:rsidR="00AC510F" w:rsidRDefault="00970908" w:rsidP="00AC510F">
      <w:pPr>
        <w:pStyle w:val="Bezodstpw"/>
      </w:pPr>
      <w:r w:rsidRPr="001D752C">
        <w:t>Przewodnicząca Komisji</w:t>
      </w:r>
      <w:r w:rsidR="001D752C">
        <w:t xml:space="preserve"> Bożena Kalinowska otworzyła posiedzenie, </w:t>
      </w:r>
      <w:r w:rsidRPr="001D752C">
        <w:t xml:space="preserve"> powitała wszystkich zebranych oraz</w:t>
      </w:r>
      <w:r w:rsidR="001D752C">
        <w:t xml:space="preserve"> sprawdziła kworum. Przewodnicząca Komisji przedstawiła porządek obrad</w:t>
      </w:r>
      <w:r w:rsidR="00AC510F">
        <w:t xml:space="preserve"> oraz złożyła wniosek o wykreślenie z porządku obrad podpunktu C – dział 754 – bezpieczeństwo publiczne i ochrona przeciwpożarowa, gdyż jest to dział za który merytorycznie odpowiada Komisja Rozwoju Gospodarczego, Innowacji i Bezpieczeństwa. </w:t>
      </w:r>
    </w:p>
    <w:p w14:paraId="6FD99C7C" w14:textId="70F27AF4" w:rsidR="00D34EE5" w:rsidRPr="00D34EE5" w:rsidRDefault="00D34EE5" w:rsidP="00AC510F">
      <w:pPr>
        <w:pStyle w:val="Bezodstpw"/>
        <w:rPr>
          <w:i/>
          <w:iCs/>
          <w:sz w:val="22"/>
          <w:szCs w:val="22"/>
        </w:rPr>
      </w:pPr>
      <w:r w:rsidRPr="00D34EE5">
        <w:rPr>
          <w:i/>
          <w:iCs/>
          <w:sz w:val="22"/>
          <w:szCs w:val="22"/>
        </w:rPr>
        <w:t>(Radny Krzysztof Bońkowski spóźnił się)</w:t>
      </w:r>
    </w:p>
    <w:p w14:paraId="33BBAA07" w14:textId="77777777" w:rsidR="009137A3" w:rsidRDefault="00A0650E" w:rsidP="00AC510F">
      <w:pPr>
        <w:pStyle w:val="Bezodstpw"/>
      </w:pPr>
      <w:r>
        <w:br/>
      </w:r>
      <w:r>
        <w:rPr>
          <w:b/>
          <w:bCs/>
          <w:u w:val="single"/>
        </w:rPr>
        <w:t>Głosowano w sprawie:</w:t>
      </w:r>
      <w:r w:rsidR="001D752C">
        <w:br/>
      </w:r>
      <w:r w:rsidR="00AC510F">
        <w:t>Z</w:t>
      </w:r>
      <w:r w:rsidR="001D752C">
        <w:t>miana porządku obrad.</w:t>
      </w:r>
      <w:r>
        <w:br/>
      </w:r>
      <w:r>
        <w:br/>
      </w:r>
      <w:r>
        <w:rPr>
          <w:rStyle w:val="Pogrubienie"/>
          <w:u w:val="single"/>
        </w:rPr>
        <w:t>Wyniki głosowania</w:t>
      </w:r>
      <w:r>
        <w:br/>
        <w:t>ZA: 4, PRZECIW: 0, WSTRZYMUJĘ SIĘ: 0, BRAK GŁOSU: 0, NIEOBECNI: 2</w:t>
      </w:r>
      <w:r>
        <w:br/>
      </w:r>
      <w:r>
        <w:br/>
      </w:r>
      <w:r>
        <w:rPr>
          <w:u w:val="single"/>
        </w:rPr>
        <w:t>Wyniki imienne:</w:t>
      </w:r>
      <w:r>
        <w:br/>
        <w:t>ZA (4)</w:t>
      </w:r>
      <w:r>
        <w:br/>
        <w:t>Sławomir Czerwiński, Bożena Kalinowska, Gabriela Książyk, Jarosław Krzysztof Pielach</w:t>
      </w:r>
      <w:r>
        <w:br/>
        <w:t>NIEOBECNI (2)</w:t>
      </w:r>
      <w:r>
        <w:br/>
        <w:t>Krzysztof Bońkowski, Agnieszka Oktaba</w:t>
      </w:r>
    </w:p>
    <w:p w14:paraId="008844E1" w14:textId="77777777" w:rsidR="009137A3" w:rsidRDefault="009137A3" w:rsidP="00AC510F">
      <w:pPr>
        <w:pStyle w:val="Bezodstpw"/>
      </w:pPr>
    </w:p>
    <w:p w14:paraId="1CF7FBE7" w14:textId="77777777" w:rsidR="009137A3" w:rsidRDefault="009137A3" w:rsidP="00AC510F">
      <w:pPr>
        <w:pStyle w:val="Bezodstpw"/>
      </w:pPr>
      <w:r>
        <w:t>Po zmianach porządek obrad prezentował się następująco:</w:t>
      </w:r>
    </w:p>
    <w:p w14:paraId="615B02C9" w14:textId="77777777" w:rsidR="009137A3" w:rsidRPr="009137A3" w:rsidRDefault="009137A3" w:rsidP="009137A3">
      <w:pPr>
        <w:pStyle w:val="Bezodstpw"/>
        <w:rPr>
          <w:rFonts w:eastAsia="Times New Roman"/>
        </w:rPr>
      </w:pPr>
      <w:r w:rsidRPr="009137A3">
        <w:rPr>
          <w:rFonts w:eastAsia="Times New Roman"/>
        </w:rPr>
        <w:t>1. Otwarcie posiedzenia i przedstawienie porządku obrad.</w:t>
      </w:r>
    </w:p>
    <w:p w14:paraId="7B86CFDA" w14:textId="77777777" w:rsidR="009137A3" w:rsidRPr="009137A3" w:rsidRDefault="009137A3" w:rsidP="009137A3">
      <w:pPr>
        <w:pStyle w:val="Bezodstpw"/>
        <w:rPr>
          <w:rFonts w:eastAsia="Times New Roman"/>
        </w:rPr>
      </w:pPr>
      <w:r w:rsidRPr="009137A3">
        <w:rPr>
          <w:rFonts w:eastAsia="Times New Roman"/>
        </w:rPr>
        <w:t>2. Rozpatrzenie i zaopiniowanie projektu Wieloletniej Prognozy Finansowej Miasta i Gminy Serock na lata 2024-2045.</w:t>
      </w:r>
    </w:p>
    <w:p w14:paraId="7DE0E18B" w14:textId="77777777" w:rsidR="009137A3" w:rsidRPr="009137A3" w:rsidRDefault="009137A3" w:rsidP="009137A3">
      <w:pPr>
        <w:pStyle w:val="Bezodstpw"/>
        <w:rPr>
          <w:rFonts w:eastAsia="Times New Roman"/>
        </w:rPr>
      </w:pPr>
      <w:r w:rsidRPr="009137A3">
        <w:rPr>
          <w:rFonts w:eastAsia="Times New Roman"/>
        </w:rPr>
        <w:lastRenderedPageBreak/>
        <w:t>3. Rozpatrzenie i zaopiniowanie projektu uchwały budżetowej Miasta i Gminy Serock na rok 2024.</w:t>
      </w:r>
    </w:p>
    <w:p w14:paraId="37397B5F" w14:textId="77777777" w:rsidR="009137A3" w:rsidRPr="009137A3" w:rsidRDefault="009137A3" w:rsidP="009137A3">
      <w:pPr>
        <w:pStyle w:val="Bezodstpw"/>
        <w:rPr>
          <w:rFonts w:eastAsia="Times New Roman"/>
        </w:rPr>
      </w:pPr>
      <w:r w:rsidRPr="009137A3">
        <w:rPr>
          <w:rFonts w:eastAsia="Times New Roman"/>
        </w:rPr>
        <w:t>a) Dział 600- Transport i Łączność</w:t>
      </w:r>
    </w:p>
    <w:p w14:paraId="0831B5E0" w14:textId="0178222D" w:rsidR="009137A3" w:rsidRPr="009137A3" w:rsidRDefault="009137A3" w:rsidP="009137A3">
      <w:pPr>
        <w:pStyle w:val="Bezodstpw"/>
        <w:rPr>
          <w:rFonts w:eastAsia="Times New Roman"/>
        </w:rPr>
      </w:pPr>
      <w:r w:rsidRPr="009137A3">
        <w:rPr>
          <w:rFonts w:eastAsia="Times New Roman"/>
        </w:rPr>
        <w:t>b) Dział 700- Gospodarka mieszkaniowa</w:t>
      </w:r>
    </w:p>
    <w:p w14:paraId="761AF98F" w14:textId="77777777" w:rsidR="009137A3" w:rsidRPr="009137A3" w:rsidRDefault="009137A3" w:rsidP="009137A3">
      <w:pPr>
        <w:pStyle w:val="Bezodstpw"/>
        <w:rPr>
          <w:rFonts w:eastAsia="Times New Roman"/>
        </w:rPr>
      </w:pPr>
      <w:r w:rsidRPr="009137A3">
        <w:rPr>
          <w:rFonts w:eastAsia="Times New Roman"/>
        </w:rPr>
        <w:t>d) Dział 756- Dochody od osób prawnych, od osób fizycznych i od innych jednostek nieposiadających osobowości prawnej oraz wydatki związane z ich poborem</w:t>
      </w:r>
    </w:p>
    <w:p w14:paraId="03E4E315" w14:textId="77777777" w:rsidR="009137A3" w:rsidRPr="009137A3" w:rsidRDefault="009137A3" w:rsidP="009137A3">
      <w:pPr>
        <w:pStyle w:val="Bezodstpw"/>
        <w:rPr>
          <w:rFonts w:eastAsia="Times New Roman"/>
        </w:rPr>
      </w:pPr>
      <w:r w:rsidRPr="009137A3">
        <w:rPr>
          <w:rFonts w:eastAsia="Times New Roman"/>
        </w:rPr>
        <w:t>e) Dział 851- Ochrona zdrowia</w:t>
      </w:r>
    </w:p>
    <w:p w14:paraId="7EE8411E" w14:textId="77777777" w:rsidR="009137A3" w:rsidRPr="009137A3" w:rsidRDefault="009137A3" w:rsidP="009137A3">
      <w:pPr>
        <w:pStyle w:val="Bezodstpw"/>
        <w:rPr>
          <w:rFonts w:eastAsia="Times New Roman"/>
        </w:rPr>
      </w:pPr>
      <w:r w:rsidRPr="009137A3">
        <w:rPr>
          <w:rFonts w:eastAsia="Times New Roman"/>
        </w:rPr>
        <w:t>f) Dział 852- Pomoc społeczna</w:t>
      </w:r>
    </w:p>
    <w:p w14:paraId="2F170759" w14:textId="77777777" w:rsidR="009137A3" w:rsidRPr="009137A3" w:rsidRDefault="009137A3" w:rsidP="009137A3">
      <w:pPr>
        <w:pStyle w:val="Bezodstpw"/>
        <w:rPr>
          <w:rFonts w:eastAsia="Times New Roman"/>
        </w:rPr>
      </w:pPr>
      <w:r w:rsidRPr="009137A3">
        <w:rPr>
          <w:rFonts w:eastAsia="Times New Roman"/>
        </w:rPr>
        <w:t>g) Dział 855 - Rodzina</w:t>
      </w:r>
    </w:p>
    <w:p w14:paraId="2181A718" w14:textId="77777777" w:rsidR="009137A3" w:rsidRPr="009137A3" w:rsidRDefault="009137A3" w:rsidP="009137A3">
      <w:pPr>
        <w:pStyle w:val="Bezodstpw"/>
        <w:rPr>
          <w:rFonts w:eastAsia="Times New Roman"/>
        </w:rPr>
      </w:pPr>
      <w:r w:rsidRPr="009137A3">
        <w:rPr>
          <w:rFonts w:eastAsia="Times New Roman"/>
        </w:rPr>
        <w:t>h) Dział 900 - Gospodarka komunalna i ochrona środowiska</w:t>
      </w:r>
    </w:p>
    <w:p w14:paraId="05F3FB52" w14:textId="77777777" w:rsidR="009137A3" w:rsidRPr="009137A3" w:rsidRDefault="009137A3" w:rsidP="009137A3">
      <w:pPr>
        <w:pStyle w:val="Bezodstpw"/>
        <w:rPr>
          <w:rFonts w:eastAsia="Times New Roman"/>
        </w:rPr>
      </w:pPr>
      <w:r w:rsidRPr="009137A3">
        <w:rPr>
          <w:rFonts w:eastAsia="Times New Roman"/>
        </w:rPr>
        <w:t>4. Przyjęcie protokołu z poprzedniego posiedzenia.</w:t>
      </w:r>
    </w:p>
    <w:p w14:paraId="7BFD23B8" w14:textId="77777777" w:rsidR="009137A3" w:rsidRPr="009137A3" w:rsidRDefault="009137A3" w:rsidP="009137A3">
      <w:pPr>
        <w:pStyle w:val="Bezodstpw"/>
        <w:rPr>
          <w:rFonts w:eastAsia="Times New Roman"/>
        </w:rPr>
      </w:pPr>
      <w:r w:rsidRPr="009137A3">
        <w:rPr>
          <w:rFonts w:eastAsia="Times New Roman"/>
        </w:rPr>
        <w:t>5. Sprawy różne.</w:t>
      </w:r>
    </w:p>
    <w:p w14:paraId="39504D1E" w14:textId="77777777" w:rsidR="009137A3" w:rsidRPr="009137A3" w:rsidRDefault="009137A3" w:rsidP="009137A3">
      <w:pPr>
        <w:pStyle w:val="Bezodstpw"/>
        <w:rPr>
          <w:rFonts w:eastAsia="Times New Roman"/>
        </w:rPr>
      </w:pPr>
      <w:r w:rsidRPr="009137A3">
        <w:rPr>
          <w:rFonts w:eastAsia="Times New Roman"/>
        </w:rPr>
        <w:t>6. Zakończenie posiedzenia.</w:t>
      </w:r>
    </w:p>
    <w:p w14:paraId="4EB38D2D" w14:textId="78C3C394" w:rsidR="00AC510F" w:rsidRPr="00AC510F" w:rsidRDefault="00A0650E" w:rsidP="00AC510F">
      <w:pPr>
        <w:pStyle w:val="Bezodstpw"/>
        <w:rPr>
          <w:b/>
          <w:bCs/>
        </w:rPr>
      </w:pPr>
      <w:r>
        <w:br/>
      </w:r>
      <w:r w:rsidRPr="00AC510F">
        <w:rPr>
          <w:b/>
          <w:bCs/>
        </w:rPr>
        <w:t>2. Rozpatrzenie i zaopiniowanie projektu Wieloletniej Prognozy Finansowej Miasta i Gminy Serock na lata 2024-2045.</w:t>
      </w:r>
    </w:p>
    <w:p w14:paraId="3E20A806" w14:textId="6B48E95E" w:rsidR="00AC510F" w:rsidRDefault="00AC510F" w:rsidP="00AC510F">
      <w:pPr>
        <w:pStyle w:val="Bezodstpw"/>
      </w:pPr>
      <w:r w:rsidRPr="00AC510F">
        <w:rPr>
          <w:b/>
          <w:bCs/>
        </w:rPr>
        <w:t>3. Rozpatrzenie i zaopiniowanie projektu uchwały budżetowej Miasta i Gminy Serock na rok 2024.</w:t>
      </w:r>
      <w:r>
        <w:br/>
      </w:r>
      <w:r w:rsidR="00A0650E">
        <w:br/>
      </w:r>
      <w:r w:rsidRPr="001D752C">
        <w:t>Projekt budżetu na 2023 rok oraz projekt Wieloletniej Prognozy Finansowej przedstawił</w:t>
      </w:r>
      <w:r w:rsidR="009137A3">
        <w:t xml:space="preserve"> Burmistrz Artur Borkowski wraz z</w:t>
      </w:r>
      <w:r w:rsidRPr="001D752C">
        <w:t xml:space="preserve"> </w:t>
      </w:r>
      <w:r>
        <w:t>Pani</w:t>
      </w:r>
      <w:r w:rsidR="009137A3">
        <w:t>ą Skarbnik Moniką Karpińską</w:t>
      </w:r>
      <w:r w:rsidR="00717A20">
        <w:t>.</w:t>
      </w:r>
      <w:r w:rsidR="00A05215">
        <w:t xml:space="preserve"> Projekt budżetu stanowi załącznik do protokołu.</w:t>
      </w:r>
    </w:p>
    <w:p w14:paraId="0137D1F2" w14:textId="77777777" w:rsidR="00717A20" w:rsidRDefault="00717A20" w:rsidP="00AC510F">
      <w:pPr>
        <w:pStyle w:val="Bezodstpw"/>
      </w:pPr>
    </w:p>
    <w:p w14:paraId="557DD9F9" w14:textId="7EDB0CB6" w:rsidR="00717A20" w:rsidRDefault="00717A20" w:rsidP="00AC510F">
      <w:pPr>
        <w:pStyle w:val="Bezodstpw"/>
      </w:pPr>
      <w:r>
        <w:t xml:space="preserve">Przewodnicząca Komisji Bożena Kalinowska </w:t>
      </w:r>
      <w:r w:rsidR="0001165C">
        <w:t xml:space="preserve">zapytała jakie działania są podejmowane w zakresie przeciwdziałania alkoholizmowi, na co wydatkowane są środki z tytułu zezwoleń na sprzedaż alkoholu. </w:t>
      </w:r>
    </w:p>
    <w:p w14:paraId="0A6DC19D" w14:textId="77777777" w:rsidR="0001165C" w:rsidRDefault="0001165C" w:rsidP="00AC510F">
      <w:pPr>
        <w:pStyle w:val="Bezodstpw"/>
      </w:pPr>
    </w:p>
    <w:p w14:paraId="0F5E04F4" w14:textId="3F38BA0E" w:rsidR="0001165C" w:rsidRDefault="0001165C" w:rsidP="00AC510F">
      <w:pPr>
        <w:pStyle w:val="Bezodstpw"/>
      </w:pPr>
      <w:r>
        <w:t xml:space="preserve">Skarbnik Monika Karpińska odpowiedziała, że </w:t>
      </w:r>
      <w:r w:rsidR="00811725">
        <w:t xml:space="preserve">kwota po stronie dochodowej i wydatkowej jest taka sama z tego względu iż są to środki znaczone i gmina nie może przeznaczyć tych środków na inne zadania niż na te, które są ujęte w programie przeciwdziałania alkoholizmowi, narkomanii. </w:t>
      </w:r>
      <w:r w:rsidR="00AB40B6">
        <w:t xml:space="preserve">Są to dwa rozdziały – 85153 – 5000zł na narkomanię i 85154 – kwota </w:t>
      </w:r>
      <w:r w:rsidR="006E21B6">
        <w:t xml:space="preserve">745 000zł. </w:t>
      </w:r>
    </w:p>
    <w:p w14:paraId="7C11548D" w14:textId="77777777" w:rsidR="0089252A" w:rsidRDefault="0089252A" w:rsidP="00AC510F">
      <w:pPr>
        <w:pStyle w:val="Bezodstpw"/>
      </w:pPr>
    </w:p>
    <w:p w14:paraId="3FE58D4C" w14:textId="3AE21268" w:rsidR="0089252A" w:rsidRDefault="0089252A" w:rsidP="00AC510F">
      <w:pPr>
        <w:pStyle w:val="Bezodstpw"/>
      </w:pPr>
      <w:r>
        <w:t xml:space="preserve">Kierownik </w:t>
      </w:r>
      <w:r w:rsidR="00884595">
        <w:t xml:space="preserve">Anna Orłowska dodała, że realizacja tych środków odbywa się w oparciu o gminny program profilaktyki i przeciwdziałaniu problemom alkoholowym, który jest podejmowany przez Radę Miejską. W programie ujęte są zadania związane z profilaktyką uniwersalną, skierowana nie tylko do grupy, która jest określona jako „zagrożona” ale skierowane jest także do całej populacji. </w:t>
      </w:r>
      <w:r w:rsidR="002C0FF3">
        <w:t>Środki niewykorzystane w danym roku przechodzą na rok następny. Od ubiegłego roku, odkąd zaistniała taka możliwość OPS stara się te środki szeroko wykorzystywać na działania na rzecz dzieci i młodzieży</w:t>
      </w:r>
      <w:r w:rsidR="00CB0BBA">
        <w:t xml:space="preserve"> tzn. zajęcia pozalekcyjne, działalność kulturalna,  działalność związana ze sportem tak aby jak największą liczbę dzieci i młodzieży objąć tymi działaniami.</w:t>
      </w:r>
      <w:r w:rsidR="002C0FF3">
        <w:t xml:space="preserve"> Jest także realizowany aspekt związany z uzależnieniami chodzi tu o doradztwo, terapie itp. </w:t>
      </w:r>
      <w:r w:rsidR="00CB0BBA">
        <w:t xml:space="preserve">Zatrudniani są specjaliści tzn. terapeuta ds. uzależnień, prawnik, psycholog. </w:t>
      </w:r>
    </w:p>
    <w:p w14:paraId="528B73DA" w14:textId="77777777" w:rsidR="008C7E8E" w:rsidRDefault="008C7E8E" w:rsidP="00AC510F">
      <w:pPr>
        <w:pStyle w:val="Bezodstpw"/>
      </w:pPr>
    </w:p>
    <w:p w14:paraId="4AE85AB8" w14:textId="74BF5F36" w:rsidR="008C7E8E" w:rsidRDefault="008C7E8E" w:rsidP="00AC510F">
      <w:pPr>
        <w:pStyle w:val="Bezodstpw"/>
      </w:pPr>
      <w:r>
        <w:t xml:space="preserve">Radny Sławomir Czerwiński </w:t>
      </w:r>
      <w:r w:rsidR="00084CF5">
        <w:t xml:space="preserve">powiedział, że jest to kolejny trudny budżet, ale cieszy to, że są zaplanowane inwestycje. Istotne jest to, że kredyty nie są wydatkowane na łatanie dziur, tylko jest blisko 30 000 000zł zaplanowanych na wydatki inwestycyjne na przyszły rok. </w:t>
      </w:r>
      <w:r w:rsidR="005F1406">
        <w:t xml:space="preserve">Warto również wspomnieć, że gmina sięga po środki zewnętrzne wszędzie gdzie się da, m.in. środki z Polskiego Ładu. </w:t>
      </w:r>
      <w:r w:rsidR="003A5458">
        <w:t xml:space="preserve">Wysokość deficytu budzi pewien niepokój, jednak być może uda się z </w:t>
      </w:r>
      <w:r w:rsidR="003A5458">
        <w:lastRenderedPageBreak/>
        <w:t xml:space="preserve">deficytu zejść w przyszłym roku, jeśli uda się odblokować środki z KPO, którymi gmina również będzie mogła się wspomóc. </w:t>
      </w:r>
      <w:r w:rsidR="009F42F3">
        <w:t>Radny zadał również następujące pytania:</w:t>
      </w:r>
    </w:p>
    <w:p w14:paraId="6CB49EF0" w14:textId="7920A843" w:rsidR="009F42F3" w:rsidRDefault="009F42F3" w:rsidP="00AC510F">
      <w:pPr>
        <w:pStyle w:val="Bezodstpw"/>
      </w:pPr>
      <w:r>
        <w:t xml:space="preserve">- jak w tej chwili bilansuje się system odbioru odpadów, ile gmina musiałaby dopłacić własnych środków przy założeniu takim, że w przyszłym roku nie zwiększą się stawki za odpady dla mieszkańców, </w:t>
      </w:r>
    </w:p>
    <w:p w14:paraId="7D4683A8" w14:textId="18160EA9" w:rsidR="009F42F3" w:rsidRDefault="009F42F3" w:rsidP="00AC510F">
      <w:pPr>
        <w:pStyle w:val="Bezodstpw"/>
      </w:pPr>
      <w:r>
        <w:t xml:space="preserve">- jak finansowany jest projekt dotyczący kolei, ponieważ są zaplanowane na ten cel środki do 2028 roku, czy te pieniądze wpływają od innych gmin wchodzących w skład stowarzyszenia na konto gminy Serock, która finansuje to, czy są to tylko pieniądze które gmina </w:t>
      </w:r>
      <w:r w:rsidR="00E04A62">
        <w:t xml:space="preserve">wydatkuje z własnego budżetu i jaki jest udział wtedy z innych źródeł. </w:t>
      </w:r>
      <w:r w:rsidR="0075679E">
        <w:t xml:space="preserve">Jak wygląda globalnie finansowanie tego projektu. </w:t>
      </w:r>
      <w:r>
        <w:t xml:space="preserve"> </w:t>
      </w:r>
    </w:p>
    <w:p w14:paraId="213D1F45" w14:textId="4478DA88" w:rsidR="0075679E" w:rsidRDefault="0075679E" w:rsidP="00AC510F">
      <w:pPr>
        <w:pStyle w:val="Bezodstpw"/>
      </w:pPr>
      <w:r>
        <w:t xml:space="preserve">- czy gmina ma umowę z wojskiem na korzystanie długoterminowe z kasyna. Czy będą tam organizowane zajęcia przez Centrum Kultury itp. </w:t>
      </w:r>
    </w:p>
    <w:p w14:paraId="1BC04033" w14:textId="2928B55D" w:rsidR="0075679E" w:rsidRDefault="0075679E" w:rsidP="00AC510F">
      <w:pPr>
        <w:pStyle w:val="Bezodstpw"/>
      </w:pPr>
      <w:r>
        <w:t xml:space="preserve">- czy kwoty w WPF dotyczące budowy pełnowymiarowej </w:t>
      </w:r>
      <w:r w:rsidR="00356F37">
        <w:t>s</w:t>
      </w:r>
      <w:r>
        <w:t>ali w Jadwisinie, są to środki na spłatę kredytu który został zaciągnięty,</w:t>
      </w:r>
    </w:p>
    <w:p w14:paraId="0DEB4B2F" w14:textId="7331CF64" w:rsidR="0075679E" w:rsidRDefault="0075679E" w:rsidP="00AC510F">
      <w:pPr>
        <w:pStyle w:val="Bezodstpw"/>
      </w:pPr>
    </w:p>
    <w:p w14:paraId="4143ECF3" w14:textId="32280FAE" w:rsidR="002E2E85" w:rsidRDefault="002E2E85" w:rsidP="00AC510F">
      <w:pPr>
        <w:pStyle w:val="Bezodstpw"/>
      </w:pPr>
      <w:r>
        <w:t>Burmistrz Artur Borkowski odpowiedział</w:t>
      </w:r>
      <w:r w:rsidR="00C22D6F">
        <w:t xml:space="preserve"> odnośnie kolei, że spodziewano się że w tym roku będzie rozstrzygnięcie i zawarcie umowy, ale żeby do tego doprowadzić to gmina musiała mieć w budżecie zabezpieczone środki. Są otwarte oferty, pracują nad tym, gmina tego nie kontroluje ponieważ nie prowadzi tego postępowania, jednak gmina skumulowane środki od części samorządowej i w budżecie gminy będzie się to pojawiało dopóki gmina nie zakończy tego zadania. Odnosząc się do podziału kosztów to faktycznie jest tak, że</w:t>
      </w:r>
      <w:r w:rsidR="006E57FB">
        <w:t xml:space="preserve"> z</w:t>
      </w:r>
      <w:r w:rsidR="00C22D6F">
        <w:t xml:space="preserve"> 276 000 000zł </w:t>
      </w:r>
      <w:r w:rsidR="006E57FB">
        <w:t>85% to są pieniądze rządowe a ok 40 000 000zł to jest część samorządowa i pieniądze te są podzielone wg. pewnego algorytmu: mniejsze gminy, większe gminy, powiaty. Powiaty płacą tyle co większe gminy wi</w:t>
      </w:r>
      <w:r w:rsidR="00A30E17">
        <w:t>ę</w:t>
      </w:r>
      <w:r w:rsidR="006E57FB">
        <w:t xml:space="preserve">c powiat Legionowski ma taki sam udział jak gmina Serock. Największy udział daje Marszałek </w:t>
      </w:r>
      <w:r w:rsidR="00A30E17">
        <w:t>ponad</w:t>
      </w:r>
      <w:r w:rsidR="006E57FB">
        <w:t xml:space="preserve"> 2</w:t>
      </w:r>
      <w:r w:rsidR="00A30E17">
        <w:t>0</w:t>
      </w:r>
      <w:r w:rsidR="006E57FB">
        <w:t> 000 000zł</w:t>
      </w:r>
      <w:r w:rsidR="00A30E17">
        <w:t xml:space="preserve"> i też w budżecie gminy ta część od Marszałka jest odzwierciedlona. </w:t>
      </w:r>
      <w:r w:rsidR="0058649B">
        <w:t>Odnośnie opłaty śmieciowej Burmistrz odpowiedział, że na ten moment jest 126 000zł deficytu przy założeniu, że faktury są płacone do końca października, ponieważ jeszcze nie wpłynęły wszystkie faktury. Można założyć, że ok 800 000zł</w:t>
      </w:r>
      <w:r w:rsidR="0089772C">
        <w:t>,</w:t>
      </w:r>
      <w:r w:rsidR="0058649B">
        <w:t xml:space="preserve"> a 1 000 000zł gmina jeszcze będzie musiała zapłacić. </w:t>
      </w:r>
      <w:r w:rsidR="00B05192">
        <w:t xml:space="preserve">Wpłynęła ostatnia rata opłat za odpady, jest to ok 600 000zł. Zakłada się, że w tym roku deficyt będzie wynosił ok 500 000zł co skłoniło do tego </w:t>
      </w:r>
      <w:r w:rsidR="00392A6A">
        <w:t xml:space="preserve">żeby powrócić do tematu opłaty na rok przyszły. </w:t>
      </w:r>
      <w:r w:rsidR="004F2BA0">
        <w:t xml:space="preserve">Jeżeli chodzi o kasyno, to zajęcia są już prowadzone, Centrum Kultury prowadzi tam zajęcia tanga argentyńskiego, także seniorzy </w:t>
      </w:r>
      <w:r w:rsidR="00D34EE5">
        <w:t>odbywają spotkania</w:t>
      </w:r>
      <w:r w:rsidR="004F2BA0">
        <w:t xml:space="preserve">. </w:t>
      </w:r>
      <w:r w:rsidR="00356F37">
        <w:t xml:space="preserve">Odnośnie kwot w WPF dotyczących budowy Sali w Jadwisinie Burmistrz odpowiedział, że pośrednio tak, ponieważ to zadanie jest realizowane przez Spółkę, gmina zabezpiecza po swojej stronie odwzorowanie kosztów. </w:t>
      </w:r>
    </w:p>
    <w:p w14:paraId="27843CD2" w14:textId="77777777" w:rsidR="00AC510F" w:rsidRDefault="00AC510F" w:rsidP="00402A72"/>
    <w:p w14:paraId="59900B84" w14:textId="34886C1D" w:rsidR="00402A72" w:rsidRDefault="00402A72" w:rsidP="00402A72">
      <w:r>
        <w:t xml:space="preserve">Radny Krzysztof Bońkowski </w:t>
      </w:r>
      <w:r w:rsidR="00D73078">
        <w:t xml:space="preserve">powiedział, że w przypadku inwestycji, dużym kosztem jest wykonanie projektu. Nawet wykonanie projektu drobnej inwestycji jak np. oświetlenia itp., koszty projektowe są wysokie ponieważ jest to zlecane firmom zewnętrznym </w:t>
      </w:r>
      <w:r w:rsidR="00023635">
        <w:t xml:space="preserve">i gmina musi stosować procedurę przetargową. Radny zapytał czy jest szansa aby spróbować te proste projekty robić własnymi siłami przez dedykowanego pracownika z odpowiednimi kwalifikacjami. </w:t>
      </w:r>
      <w:r w:rsidR="0089772C">
        <w:t xml:space="preserve">Odnośnie kolei Radny zapytał o różnicę miedzy przychodami gdzie jest kwota 2 500 000zł, a kosztami gdzie jest kwota 3 500 000zł. </w:t>
      </w:r>
    </w:p>
    <w:p w14:paraId="08D5C818" w14:textId="77777777" w:rsidR="0089772C" w:rsidRDefault="0089772C" w:rsidP="00402A72"/>
    <w:p w14:paraId="577F3733" w14:textId="3A642B51" w:rsidR="0089772C" w:rsidRDefault="0089772C" w:rsidP="00402A72">
      <w:r>
        <w:t xml:space="preserve">Skarbnik Monika Karpińska odpowiedziała, odnośnie kolei, że różnica między stroną wydatkową, a stroną dochodową to jest wkład własny gminy. Planuje się wstępnie ok 800 000zł, ale dopiero w chwili kiedy przetarg zostanie otwarty, wyłoniony zostanie wykonawca i jeżeli dojdzie do podpisania umowy ten montaż finansowy będzie właściwy. W chwili obecnej są te środki zabezpieczone. </w:t>
      </w:r>
    </w:p>
    <w:p w14:paraId="0AA7A82C" w14:textId="77777777" w:rsidR="0089772C" w:rsidRDefault="0089772C" w:rsidP="00402A72"/>
    <w:p w14:paraId="49F672A9" w14:textId="13FAD284" w:rsidR="0089772C" w:rsidRDefault="0089772C" w:rsidP="00402A72">
      <w:r>
        <w:lastRenderedPageBreak/>
        <w:t>Burmistrz Artur Borkowski dodał, że największą część kosztów finansuje Marszałek, 8 samorządów bierze na siebie równoważny ciężar, są to 4 miasta: Serock, Pułtusk, Maków i Przasnysz i 4 powiaty: Legionowski, Pułtuski, Makowski i Przasnyski. Pozostałe samorządowy mają symboliczny udział.</w:t>
      </w:r>
    </w:p>
    <w:p w14:paraId="5677B85A" w14:textId="77777777" w:rsidR="0089772C" w:rsidRDefault="0089772C" w:rsidP="00402A72"/>
    <w:p w14:paraId="7A0D8244" w14:textId="77777777" w:rsidR="001227F5" w:rsidRDefault="0089772C" w:rsidP="00402A72">
      <w:r>
        <w:t xml:space="preserve">Radny Krzysztof Bońkowski zapytał czy w tym algorytmie uwzględniana jest wielkość miasta. </w:t>
      </w:r>
    </w:p>
    <w:p w14:paraId="2C689973" w14:textId="77777777" w:rsidR="001227F5" w:rsidRDefault="001227F5" w:rsidP="00402A72"/>
    <w:p w14:paraId="6C67C2C4" w14:textId="6CA45232" w:rsidR="0089772C" w:rsidRDefault="001227F5" w:rsidP="00402A72">
      <w:r>
        <w:t>Burmistrz Artur Borkowski odpowiedział, że uwzględniana jest wielkość gminy i budżetu, wtedy wychodzi, że Serock jest równoważny Przasnyszowi, Maków wygląda trochę słabiej ale przyjęli to wyzwanie, a Pułtusk jest większy terytorialnie ale budżetowo już takiej różnicy nie ma. Odnośnie zatrudnienia pracownika do wykonywania drobnych projektów Burmistrz odpowiedział, że jest to wyższy koszt niż zlecenie tego firmie zewnętrznej, do tego dochodzi także efektywność tego pracownika</w:t>
      </w:r>
      <w:r w:rsidR="000E6BE1">
        <w:t xml:space="preserve">. </w:t>
      </w:r>
      <w:r w:rsidR="00CA5FC3">
        <w:t xml:space="preserve">Jest to wielopłaszczyznowe zagadnienie związane również z tym, że na rynku jest niedobór specjalistów tego typu i trudno jest zakładać, że ktoś zrezygnuje z własnej działalności i ewentualnych dochodów uzyskanych na rynku na rzecz etatu w urzędzie. </w:t>
      </w:r>
    </w:p>
    <w:p w14:paraId="221FD31D" w14:textId="77777777" w:rsidR="0036664D" w:rsidRDefault="0036664D" w:rsidP="00402A72"/>
    <w:p w14:paraId="2ECA4BC3" w14:textId="19901741" w:rsidR="0036664D" w:rsidRDefault="0036664D" w:rsidP="00402A72">
      <w:r>
        <w:t>Radny Krzysztof Bońkowski zapytał czy w ramach tego budżetu założono wzrost wynagrodzeń dla pracowników</w:t>
      </w:r>
      <w:r w:rsidR="007A5669">
        <w:t>, chociażby na poziomie inflacji.</w:t>
      </w:r>
    </w:p>
    <w:p w14:paraId="1CBF6CA6" w14:textId="77777777" w:rsidR="005D5878" w:rsidRDefault="005D5878" w:rsidP="00402A72"/>
    <w:p w14:paraId="0665A96A" w14:textId="1E7A0A33" w:rsidR="005D5878" w:rsidRDefault="005D5878" w:rsidP="00402A72">
      <w:r>
        <w:t xml:space="preserve">Burmistrz Artur Borkowski odpowiedział, że zostało to przewidziane w budżecie, narzuca to także ustawa, </w:t>
      </w:r>
    </w:p>
    <w:p w14:paraId="0D86D6E1" w14:textId="77777777" w:rsidR="001227F5" w:rsidRDefault="001227F5" w:rsidP="00402A72"/>
    <w:p w14:paraId="3214FE26" w14:textId="6399E129" w:rsidR="001227F5" w:rsidRDefault="00160774" w:rsidP="00402A72">
      <w:r>
        <w:t>Radny Krzysztof Bońkowski zapytał o koszty transportu.</w:t>
      </w:r>
    </w:p>
    <w:p w14:paraId="71D16009" w14:textId="77777777" w:rsidR="00160774" w:rsidRDefault="00160774" w:rsidP="00402A72"/>
    <w:p w14:paraId="2A3DDB8B" w14:textId="77777777" w:rsidR="00AC49CD" w:rsidRDefault="00160774" w:rsidP="001C3806">
      <w:r>
        <w:t xml:space="preserve">Burmistrz Artur Borkowski odpowiedział, że system to koszt 5 000 000zł, z tego 3 000 000zł to koszt gminy i 2 000 000zł gmina uzyskała od Wojewody. Trzeba również wpisać na stałe 260 000zł które gmina przekazuje na kolej z Zegrza do Warszawy. </w:t>
      </w:r>
    </w:p>
    <w:p w14:paraId="17E66235" w14:textId="7C4E3549" w:rsidR="00AC49CD" w:rsidRDefault="00A0650E" w:rsidP="001C3806">
      <w:r>
        <w:br/>
      </w:r>
      <w:r w:rsidR="00AC49CD">
        <w:t>Radny Krzysztof Bońkowski zapytał ile wynosi w chwili obecnej dług gminy.</w:t>
      </w:r>
    </w:p>
    <w:p w14:paraId="79CD42A5" w14:textId="01B233C2" w:rsidR="00AC49CD" w:rsidRDefault="00AC49CD" w:rsidP="001C3806"/>
    <w:p w14:paraId="79F335B0" w14:textId="082ACFE7" w:rsidR="003052C3" w:rsidRDefault="00AC49CD" w:rsidP="001C3806">
      <w:r>
        <w:t xml:space="preserve">Skarbnik Monika Karpińska odpowiedziała, że przewidywany był dług na koniec tego roku w wysokości </w:t>
      </w:r>
      <w:r w:rsidR="00723C9A">
        <w:t xml:space="preserve">66 900 000zł, a planowany jest na koniec przyszłego roku w wysokości 74 790 000zł. </w:t>
      </w:r>
      <w:r w:rsidR="00B94CB7">
        <w:t>Gmina pozyskała dodatkowe środki po stronie dochodowej stanowiące dofinansowanie do zadań inwestycyjnych, które były ujęte w budżecie i zaplanowane do realizacji w części z własnych środków oraz analiza pozostałych dochodów, które gmina realizuje per saldem planuje się zmniejszyć to zadłużenie o 4 000 000zł do wysokości 62 900 000zł.</w:t>
      </w:r>
      <w:r w:rsidR="00A0650E">
        <w:br/>
      </w:r>
      <w:r w:rsidR="00A0650E">
        <w:br/>
      </w:r>
      <w:r w:rsidR="003052C3">
        <w:t xml:space="preserve">Radny Sławomir Czerwiński zapytał czy są plany dotyczące Społecznej Inicjatywy Mieszkaniowej. </w:t>
      </w:r>
      <w:r w:rsidR="00A0650E">
        <w:br/>
      </w:r>
    </w:p>
    <w:p w14:paraId="3C59790C" w14:textId="77777777" w:rsidR="00951163" w:rsidRDefault="003052C3" w:rsidP="001C3806">
      <w:r>
        <w:t>Burmistrz Artur Borkowski odpowiedział, że w budżecie gminy nie ma takiej pozycji ponieważ to nie jest wydatek gminy, gmina tylko czerpie korzyści</w:t>
      </w:r>
      <w:r w:rsidR="00A1433D">
        <w:t>, swój wkład własny gmina już włożyła w tą inicjatywę.</w:t>
      </w:r>
      <w:r w:rsidR="005D09BA">
        <w:t xml:space="preserve"> Planowane jest aby w przyszłym roku wystąpić o pewien grant inwestycyjny na ten cel. </w:t>
      </w:r>
      <w:r w:rsidR="00F91549">
        <w:t xml:space="preserve">Po przekazaniu nieruchomości pod tą inwestycję SIM ma gotowe środki na opracowanie koncepcji i projektu inwestycyjnego i są w stanie w przyszłym roku </w:t>
      </w:r>
      <w:r w:rsidR="006D7158">
        <w:t xml:space="preserve">wykonać ten projekt, </w:t>
      </w:r>
      <w:r w:rsidR="00F91549">
        <w:t xml:space="preserve">ogłosić przetarg </w:t>
      </w:r>
      <w:r w:rsidR="006D7158">
        <w:t xml:space="preserve">i w 2025 roku być może przystąpiliby do realizacji. </w:t>
      </w:r>
      <w:r w:rsidR="00054984">
        <w:t xml:space="preserve">Jeśli SIM uzyska grunt w Serocku na wykonywanie tego projektu to gmina będzie mogła </w:t>
      </w:r>
      <w:r w:rsidR="00054984">
        <w:lastRenderedPageBreak/>
        <w:t>wystąpić o grant w wysokości ok 10% wartości inwestycji na wybudowanie infrastruktury towarzyszącej.</w:t>
      </w:r>
      <w:r w:rsidR="0046337A">
        <w:t xml:space="preserve"> </w:t>
      </w:r>
      <w:r w:rsidR="00BE074F">
        <w:t>Szacuje się, że powstanie ok 60 mieszkań. Rolą Rady będzie opracowanie</w:t>
      </w:r>
      <w:r w:rsidR="006E3E57">
        <w:t xml:space="preserve"> w formie</w:t>
      </w:r>
      <w:r w:rsidR="00BE074F">
        <w:t xml:space="preserve"> uchwały zasad na </w:t>
      </w:r>
      <w:r w:rsidR="006E3E57">
        <w:t xml:space="preserve">podstawie których te mieszkania trafią do mieszkańców. </w:t>
      </w:r>
    </w:p>
    <w:p w14:paraId="5177DE07" w14:textId="77777777" w:rsidR="00951163" w:rsidRDefault="00951163" w:rsidP="001C3806"/>
    <w:p w14:paraId="60AF71F1" w14:textId="77777777" w:rsidR="00FD73E6" w:rsidRDefault="00FD73E6" w:rsidP="001C3806">
      <w:r>
        <w:t>Radny Sławomir Czerwiński zapytał czy gmina przekazuje grunt.</w:t>
      </w:r>
    </w:p>
    <w:p w14:paraId="017F8DB3" w14:textId="77777777" w:rsidR="00FD73E6" w:rsidRDefault="00FD73E6" w:rsidP="001C3806"/>
    <w:p w14:paraId="0D97F1E0" w14:textId="77777777" w:rsidR="00EB12EE" w:rsidRDefault="00FD73E6" w:rsidP="001C3806">
      <w:r>
        <w:t xml:space="preserve">Burmistrz Artur Borkowski odpowiedział, że nie jest to grunt gminy tylko należy do skarbu państwa, ale znajduje się na terenie gminy. Ustawa pozwala na wyegzekwowanie przeniesienia tych rolnych gruntów skarbu państwa do SIM-u i SIM na tych gruntach za rządowe pieniądze buduje mieszkania. Gmina otrzymała dofinansowanie w wysokości 3 000 000zł, które zostały wniesione do SIM-u jako wkład własny gminy. </w:t>
      </w:r>
      <w:r w:rsidR="00EB12EE">
        <w:t>Jedyny koszt gminy to będzie wykonanie infrastruktury.</w:t>
      </w:r>
    </w:p>
    <w:p w14:paraId="011C8C12" w14:textId="77777777" w:rsidR="00EB12EE" w:rsidRDefault="00EB12EE" w:rsidP="001C3806"/>
    <w:p w14:paraId="2E68EC83" w14:textId="77777777" w:rsidR="00EB12EE" w:rsidRDefault="00EB12EE" w:rsidP="001C3806">
      <w:r>
        <w:t>Radny Sławomir Czerwiński zapytał kto będzie zarządzał tym budynkiem.</w:t>
      </w:r>
    </w:p>
    <w:p w14:paraId="4039E61F" w14:textId="77777777" w:rsidR="00EB12EE" w:rsidRDefault="00EB12EE" w:rsidP="001C3806"/>
    <w:p w14:paraId="5292260C" w14:textId="7A923A9B" w:rsidR="00A362FA" w:rsidRDefault="00EB12EE" w:rsidP="001C3806">
      <w:r>
        <w:t>Burmistrz Artur Borkowski odpowiedział, że SIM.</w:t>
      </w:r>
    </w:p>
    <w:p w14:paraId="31D2AEF3" w14:textId="77777777" w:rsidR="00A362FA" w:rsidRDefault="00A362FA" w:rsidP="001C3806"/>
    <w:p w14:paraId="525A03F0" w14:textId="77777777" w:rsidR="00A362FA" w:rsidRDefault="00A362FA" w:rsidP="001C3806">
      <w:r>
        <w:t>Radny Sławomir Czerwiński zapytał czy pozycja w WPF „posadowienie wiat przystankowych na ul. Warszawskiej” dotyczy powstania nowego przystanku czy wymiany istniejących wiat.</w:t>
      </w:r>
    </w:p>
    <w:p w14:paraId="171A618B" w14:textId="77777777" w:rsidR="00A362FA" w:rsidRDefault="00A362FA" w:rsidP="001C3806"/>
    <w:p w14:paraId="13EEF7BC" w14:textId="77777777" w:rsidR="00A362FA" w:rsidRDefault="00A362FA" w:rsidP="001C3806">
      <w:r>
        <w:t xml:space="preserve">Burmistrz Artur Borkowski odpowiedział, że prawdopodobnie chodzi o wymianę istniejących wiat. </w:t>
      </w:r>
    </w:p>
    <w:p w14:paraId="698DC7C4" w14:textId="77777777" w:rsidR="00A362FA" w:rsidRDefault="00A362FA" w:rsidP="001C3806"/>
    <w:p w14:paraId="39C3A297" w14:textId="77777777" w:rsidR="00A362FA" w:rsidRDefault="00A362FA" w:rsidP="001C3806">
      <w:r>
        <w:t>Radny Sławomir Czerwiński zapytał o pozycję „ modernizacja lokalu przy ul. Kościuszki 3 lokal nr 5”. Czy jest to związane z tym, że będzie nowy najemca i zostanie przeprowadzona naprawa aby zachować odpowiednie standardy.</w:t>
      </w:r>
    </w:p>
    <w:p w14:paraId="6349979A" w14:textId="77777777" w:rsidR="00A362FA" w:rsidRDefault="00A362FA" w:rsidP="001C3806"/>
    <w:p w14:paraId="22841143" w14:textId="77777777" w:rsidR="00C66DD7" w:rsidRDefault="00A362FA" w:rsidP="001C3806">
      <w:r>
        <w:t xml:space="preserve">Dyrektor Mirosław Smutkiewicz odpowiedział, że chodzi o lokal, który na chwilę obecną nie jest zamieszkały i jest w takim stanie, że wymaga gruntownego remontu. </w:t>
      </w:r>
    </w:p>
    <w:p w14:paraId="1B95C748" w14:textId="77777777" w:rsidR="00C66DD7" w:rsidRDefault="00C66DD7" w:rsidP="001C3806"/>
    <w:p w14:paraId="0E43C393" w14:textId="37CD6AC4" w:rsidR="00EC595B" w:rsidRDefault="00C66DD7" w:rsidP="001C3806">
      <w:r>
        <w:t xml:space="preserve">Przewodnicząca Komisji Bożena Kalinowska zapytała czy znajdą się środki w budżecie na to aby zamontować jedną lampę </w:t>
      </w:r>
      <w:r w:rsidR="00EC595B">
        <w:t>na ul. Przydatek. Zwracał się o to mieszkaniec na zebraniu sołeckim.</w:t>
      </w:r>
    </w:p>
    <w:p w14:paraId="557397D5" w14:textId="77777777" w:rsidR="00EC595B" w:rsidRDefault="00EC595B" w:rsidP="001C3806"/>
    <w:p w14:paraId="6C3BBEA1" w14:textId="106541F7" w:rsidR="00A362FA" w:rsidRPr="00737F75" w:rsidRDefault="00EC595B" w:rsidP="001C3806">
      <w:r>
        <w:t>Burmistrz Artur Borkowski odpowiedział</w:t>
      </w:r>
      <w:r w:rsidR="00D43DE9">
        <w:t xml:space="preserve">, że w trakcie roku budżetowego powrócą do takich tematów i jeżeli będzie taka możliwość takie drobne inwestycje będą wykonywane. </w:t>
      </w:r>
      <w:r w:rsidR="00A0650E">
        <w:br/>
      </w:r>
    </w:p>
    <w:p w14:paraId="7B974F14" w14:textId="77777777" w:rsidR="00B315E9" w:rsidRDefault="00A0650E" w:rsidP="001C3806">
      <w:r>
        <w:rPr>
          <w:b/>
          <w:bCs/>
          <w:u w:val="single"/>
        </w:rPr>
        <w:t>Głosowano w sprawie:</w:t>
      </w:r>
      <w:r>
        <w:br/>
        <w:t>Rozpatrzenie i zaopiniowanie projektu Wieloletniej Prognozy Finansowej Miasta i Gminy Serock na lata 2024-2045.</w:t>
      </w:r>
      <w:r>
        <w:br/>
      </w:r>
      <w:r>
        <w:br/>
      </w:r>
      <w:r>
        <w:rPr>
          <w:rStyle w:val="Pogrubienie"/>
          <w:u w:val="single"/>
        </w:rPr>
        <w:t>Wyniki głosowania</w:t>
      </w:r>
      <w:r>
        <w:br/>
        <w:t xml:space="preserve">ZA: </w:t>
      </w:r>
      <w:r w:rsidR="00F11A4F">
        <w:t>5</w:t>
      </w:r>
      <w:r>
        <w:t xml:space="preserve">, PRZECIW: 0, WSTRZYMUJĘ SIĘ: </w:t>
      </w:r>
      <w:r w:rsidR="00F11A4F">
        <w:t>0</w:t>
      </w:r>
      <w:r>
        <w:t xml:space="preserve">, BRAK GŁOSU: 0, NIEOBECNI: </w:t>
      </w:r>
      <w:r w:rsidR="00F11A4F">
        <w:t>0</w:t>
      </w:r>
      <w:r>
        <w:br/>
      </w:r>
      <w:r>
        <w:br/>
      </w:r>
      <w:r>
        <w:rPr>
          <w:u w:val="single"/>
        </w:rPr>
        <w:t>Wyniki imienne:</w:t>
      </w:r>
      <w:r>
        <w:br/>
        <w:t>ZA (</w:t>
      </w:r>
      <w:r w:rsidR="001C3806">
        <w:t>5</w:t>
      </w:r>
      <w:r>
        <w:t>)</w:t>
      </w:r>
      <w:r>
        <w:br/>
        <w:t>Sławomir Czerwiński, Bożena Kalinowska, Gabriela Książyk, Jarosław Krzysztof Pielach</w:t>
      </w:r>
      <w:r w:rsidR="001C3806">
        <w:t>, Krzysztof Bońkowski</w:t>
      </w:r>
      <w:r>
        <w:br/>
        <w:t>WSTRZYMUJĘ SIĘ (</w:t>
      </w:r>
      <w:r w:rsidR="001C3806">
        <w:t>0</w:t>
      </w:r>
      <w:r>
        <w:t>)</w:t>
      </w:r>
      <w:r>
        <w:br/>
      </w:r>
      <w:r>
        <w:lastRenderedPageBreak/>
        <w:t>NIE</w:t>
      </w:r>
      <w:r w:rsidR="00717A20">
        <w:t>OBECNI (1)</w:t>
      </w:r>
      <w:r w:rsidR="00717A20">
        <w:br/>
        <w:t>Agnieszka Oktaba</w:t>
      </w:r>
      <w:r w:rsidR="00717A20">
        <w:br/>
      </w:r>
      <w:r>
        <w:br/>
      </w:r>
      <w:r>
        <w:rPr>
          <w:b/>
          <w:bCs/>
          <w:u w:val="single"/>
        </w:rPr>
        <w:t>Głosowano w sprawie:</w:t>
      </w:r>
      <w:r>
        <w:br/>
        <w:t>Rozpatrzenie i zaopiniowanie projektu uchwały budżetowej Miasta i Gminy Serock na rok 2024.</w:t>
      </w:r>
      <w:r>
        <w:br/>
      </w:r>
      <w:r>
        <w:br/>
      </w:r>
      <w:r>
        <w:rPr>
          <w:rStyle w:val="Pogrubienie"/>
          <w:u w:val="single"/>
        </w:rPr>
        <w:t>Wyniki głosowania</w:t>
      </w:r>
      <w:r>
        <w:br/>
        <w:t xml:space="preserve">ZA: </w:t>
      </w:r>
      <w:r w:rsidR="00F11A4F">
        <w:t>5</w:t>
      </w:r>
      <w:r>
        <w:t xml:space="preserve">, PRZECIW: 0, WSTRZYMUJĘ SIĘ: </w:t>
      </w:r>
      <w:r w:rsidR="00F11A4F">
        <w:t>0</w:t>
      </w:r>
      <w:r>
        <w:t xml:space="preserve">, BRAK GŁOSU: 0, NIEOBECNI: </w:t>
      </w:r>
      <w:r w:rsidR="00F11A4F">
        <w:t>0</w:t>
      </w:r>
      <w:r>
        <w:br/>
      </w:r>
      <w:r>
        <w:br/>
      </w:r>
      <w:r>
        <w:rPr>
          <w:u w:val="single"/>
        </w:rPr>
        <w:t>Wyniki imienne:</w:t>
      </w:r>
      <w:r>
        <w:br/>
        <w:t>ZA (4)</w:t>
      </w:r>
      <w:r>
        <w:br/>
        <w:t>Sławomir Czerwiński, Bożena Kalinowska, Gabriela Książyk, Jarosław Krzysztof Pielach</w:t>
      </w:r>
      <w:r w:rsidR="001C3806">
        <w:t>, Krzysztof Bońkowski</w:t>
      </w:r>
      <w:r>
        <w:br/>
        <w:t>WSTRZYMUJĘ SIĘ (</w:t>
      </w:r>
      <w:r w:rsidR="001C3806">
        <w:t>0</w:t>
      </w:r>
      <w:r>
        <w:t>)</w:t>
      </w:r>
      <w:r>
        <w:br/>
        <w:t>NIEOBECNI (1)</w:t>
      </w:r>
      <w:r>
        <w:br/>
        <w:t>Agnieszka Oktaba</w:t>
      </w:r>
      <w:r>
        <w:br/>
      </w:r>
      <w:r>
        <w:br/>
      </w:r>
      <w:r w:rsidRPr="001D752C">
        <w:rPr>
          <w:b/>
        </w:rPr>
        <w:t>12. Przyjęcie protokołu z poprzedniego posiedzenia.</w:t>
      </w:r>
      <w:r>
        <w:br/>
      </w:r>
    </w:p>
    <w:p w14:paraId="6EE721D8" w14:textId="3B27A951" w:rsidR="00D43A46" w:rsidRDefault="001D752C" w:rsidP="001C3806">
      <w:r>
        <w:t>Protokół p</w:t>
      </w:r>
      <w:r w:rsidR="001C3806">
        <w:t>rzyjęto bez uwag.</w:t>
      </w:r>
      <w:r w:rsidR="00717A20">
        <w:br/>
      </w:r>
      <w:r w:rsidR="00A0650E">
        <w:br/>
      </w:r>
      <w:r w:rsidR="00A0650E" w:rsidRPr="001D752C">
        <w:rPr>
          <w:b/>
        </w:rPr>
        <w:t>13. Sprawy różne.</w:t>
      </w:r>
      <w:r w:rsidR="00A0650E">
        <w:br/>
      </w:r>
      <w:r w:rsidR="00A0650E">
        <w:br/>
      </w:r>
      <w:r w:rsidR="00B96019">
        <w:t xml:space="preserve">Radny Krzysztof Bońkowski zapytał czy gmina ma wiedzę na temat tego jakie będą zamierzenia inwestora, chodzi o farmę fotowoltaiczną, która powstaje w Serocku. </w:t>
      </w:r>
    </w:p>
    <w:p w14:paraId="0CADC456" w14:textId="77777777" w:rsidR="00D43A46" w:rsidRDefault="00D43A46" w:rsidP="001C3806"/>
    <w:p w14:paraId="42748B1E" w14:textId="76C1BD7B" w:rsidR="001C3806" w:rsidRPr="001C3806" w:rsidRDefault="00D43A46" w:rsidP="001C3806">
      <w:r>
        <w:t xml:space="preserve">Burmistrz Artur Borkowski odpowiedział, że nie ma wiedzy na temat docelowych planów inwestora oraz dodał, że jeżeli uda mu się pozyskać takie informacje to przekaże je radnemu. </w:t>
      </w:r>
      <w:r w:rsidR="00A0650E">
        <w:br/>
      </w:r>
      <w:r w:rsidR="00A0650E">
        <w:br/>
      </w:r>
      <w:r w:rsidR="00A0650E" w:rsidRPr="001D752C">
        <w:rPr>
          <w:b/>
        </w:rPr>
        <w:t>14. Zakończenie posiedzenia.</w:t>
      </w:r>
      <w:r w:rsidR="00A0650E">
        <w:br/>
      </w:r>
      <w:r w:rsidR="001C3806" w:rsidRPr="001C3806">
        <w:t>W związku z wyczerpaniem porządku obrad Przewodnicząca Komisji Bożena Kalinowska zakończyła posiedzenie Komisji Spraw Obywatelskich.</w:t>
      </w:r>
    </w:p>
    <w:p w14:paraId="14E57D03" w14:textId="0C09CC94" w:rsidR="00684BCA" w:rsidRDefault="00A0650E" w:rsidP="00970908">
      <w:pPr>
        <w:pStyle w:val="NormalnyWeb"/>
        <w:spacing w:after="240" w:afterAutospacing="0"/>
        <w:ind w:left="1440"/>
      </w:pPr>
      <w:r>
        <w:br/>
      </w:r>
      <w:r>
        <w:br/>
      </w:r>
    </w:p>
    <w:p w14:paraId="42F99EB4" w14:textId="77777777" w:rsidR="00684BCA" w:rsidRDefault="00A0650E">
      <w:pPr>
        <w:pStyle w:val="NormalnyWeb"/>
      </w:pPr>
      <w:r>
        <w:t> </w:t>
      </w:r>
    </w:p>
    <w:p w14:paraId="7D4A2538" w14:textId="7C5C45ED" w:rsidR="00684BCA" w:rsidRDefault="008036B9">
      <w:pPr>
        <w:pStyle w:val="NormalnyWeb"/>
        <w:jc w:val="center"/>
      </w:pPr>
      <w:r>
        <w:t>Przewodnicząca</w:t>
      </w:r>
      <w:r w:rsidR="00A0650E">
        <w:br/>
      </w:r>
      <w:r>
        <w:t>Komisji Spraw Obywatelskich</w:t>
      </w:r>
    </w:p>
    <w:p w14:paraId="126C09DC" w14:textId="6D7FBF0B" w:rsidR="008036B9" w:rsidRDefault="008036B9">
      <w:pPr>
        <w:pStyle w:val="NormalnyWeb"/>
        <w:jc w:val="center"/>
      </w:pPr>
      <w:r>
        <w:t>Bożena Kalinowska</w:t>
      </w:r>
    </w:p>
    <w:p w14:paraId="2082E0A3" w14:textId="77777777" w:rsidR="00684BCA" w:rsidRDefault="00A0650E">
      <w:pPr>
        <w:pStyle w:val="NormalnyWeb"/>
        <w:jc w:val="center"/>
      </w:pPr>
      <w:r>
        <w:t> </w:t>
      </w:r>
    </w:p>
    <w:p w14:paraId="57F09A77" w14:textId="7ADA966F" w:rsidR="00684BCA" w:rsidRDefault="00A0650E">
      <w:pPr>
        <w:pStyle w:val="NormalnyWeb"/>
      </w:pPr>
      <w:r>
        <w:br/>
        <w:t xml:space="preserve">Przygotował(a): </w:t>
      </w:r>
      <w:r w:rsidR="008036B9">
        <w:t>Patrycja Seroka</w:t>
      </w:r>
    </w:p>
    <w:p w14:paraId="4462AB7C" w14:textId="77777777" w:rsidR="00684BCA" w:rsidRDefault="007C4FBE">
      <w:pPr>
        <w:rPr>
          <w:rFonts w:eastAsia="Times New Roman"/>
        </w:rPr>
      </w:pPr>
      <w:r>
        <w:rPr>
          <w:rFonts w:eastAsia="Times New Roman"/>
        </w:rPr>
        <w:lastRenderedPageBreak/>
        <w:pict w14:anchorId="3ED8CCCF">
          <v:rect id="_x0000_i1025" style="width:0;height:1.5pt" o:hralign="center" o:hrstd="t" o:hr="t" fillcolor="#a0a0a0" stroked="f"/>
        </w:pict>
      </w:r>
    </w:p>
    <w:p w14:paraId="18598F3D" w14:textId="77777777" w:rsidR="0087518C" w:rsidRDefault="00A0650E">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75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751F54"/>
    <w:multiLevelType w:val="hybridMultilevel"/>
    <w:tmpl w:val="C7D0F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C47FA3"/>
    <w:multiLevelType w:val="hybridMultilevel"/>
    <w:tmpl w:val="D06AF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86A10"/>
    <w:multiLevelType w:val="hybridMultilevel"/>
    <w:tmpl w:val="8AE021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7540AA1"/>
    <w:multiLevelType w:val="hybridMultilevel"/>
    <w:tmpl w:val="A01283FC"/>
    <w:lvl w:ilvl="0" w:tplc="B0484E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350877"/>
    <w:multiLevelType w:val="hybridMultilevel"/>
    <w:tmpl w:val="E806D84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5BD30906"/>
    <w:multiLevelType w:val="hybridMultilevel"/>
    <w:tmpl w:val="DA28E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935DFC"/>
    <w:multiLevelType w:val="hybridMultilevel"/>
    <w:tmpl w:val="8990E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0264C31"/>
    <w:multiLevelType w:val="hybridMultilevel"/>
    <w:tmpl w:val="487C0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7705548">
    <w:abstractNumId w:val="1"/>
  </w:num>
  <w:num w:numId="2" w16cid:durableId="167646637">
    <w:abstractNumId w:val="0"/>
  </w:num>
  <w:num w:numId="3" w16cid:durableId="919604044">
    <w:abstractNumId w:val="5"/>
  </w:num>
  <w:num w:numId="4" w16cid:durableId="489561720">
    <w:abstractNumId w:val="6"/>
  </w:num>
  <w:num w:numId="5" w16cid:durableId="1893424781">
    <w:abstractNumId w:val="3"/>
  </w:num>
  <w:num w:numId="6" w16cid:durableId="16124711">
    <w:abstractNumId w:val="4"/>
  </w:num>
  <w:num w:numId="7" w16cid:durableId="760642830">
    <w:abstractNumId w:val="7"/>
  </w:num>
  <w:num w:numId="8" w16cid:durableId="10738214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63"/>
    <w:rsid w:val="00001A07"/>
    <w:rsid w:val="0001165C"/>
    <w:rsid w:val="00023635"/>
    <w:rsid w:val="00054984"/>
    <w:rsid w:val="00080779"/>
    <w:rsid w:val="00084CF5"/>
    <w:rsid w:val="00087088"/>
    <w:rsid w:val="000C23A2"/>
    <w:rsid w:val="000E6BE1"/>
    <w:rsid w:val="001227F5"/>
    <w:rsid w:val="001566A0"/>
    <w:rsid w:val="00160774"/>
    <w:rsid w:val="001C3806"/>
    <w:rsid w:val="001D752C"/>
    <w:rsid w:val="00204105"/>
    <w:rsid w:val="0024459E"/>
    <w:rsid w:val="002504E1"/>
    <w:rsid w:val="00285894"/>
    <w:rsid w:val="002C0FF3"/>
    <w:rsid w:val="002E2E85"/>
    <w:rsid w:val="002E5EC2"/>
    <w:rsid w:val="003052C3"/>
    <w:rsid w:val="00311463"/>
    <w:rsid w:val="00347D9B"/>
    <w:rsid w:val="00356F37"/>
    <w:rsid w:val="0036664D"/>
    <w:rsid w:val="00392A6A"/>
    <w:rsid w:val="003A5458"/>
    <w:rsid w:val="003D28FF"/>
    <w:rsid w:val="003E6A22"/>
    <w:rsid w:val="00402A72"/>
    <w:rsid w:val="00431F06"/>
    <w:rsid w:val="00433887"/>
    <w:rsid w:val="0044351C"/>
    <w:rsid w:val="0046337A"/>
    <w:rsid w:val="004B7E5C"/>
    <w:rsid w:val="004F0845"/>
    <w:rsid w:val="004F2BA0"/>
    <w:rsid w:val="00525945"/>
    <w:rsid w:val="0058649B"/>
    <w:rsid w:val="005A19A3"/>
    <w:rsid w:val="005B0E63"/>
    <w:rsid w:val="005D09BA"/>
    <w:rsid w:val="005D5878"/>
    <w:rsid w:val="005F1406"/>
    <w:rsid w:val="00633D33"/>
    <w:rsid w:val="00684BCA"/>
    <w:rsid w:val="006B5EC0"/>
    <w:rsid w:val="006C4417"/>
    <w:rsid w:val="006D7158"/>
    <w:rsid w:val="006E21B6"/>
    <w:rsid w:val="006E3E57"/>
    <w:rsid w:val="006E57FB"/>
    <w:rsid w:val="00706B3E"/>
    <w:rsid w:val="007176BE"/>
    <w:rsid w:val="00717A20"/>
    <w:rsid w:val="00723C9A"/>
    <w:rsid w:val="007362E6"/>
    <w:rsid w:val="00737F75"/>
    <w:rsid w:val="0074036F"/>
    <w:rsid w:val="0075679E"/>
    <w:rsid w:val="00786149"/>
    <w:rsid w:val="00790BE4"/>
    <w:rsid w:val="007A5669"/>
    <w:rsid w:val="007C29E1"/>
    <w:rsid w:val="008036B9"/>
    <w:rsid w:val="00811725"/>
    <w:rsid w:val="0087518C"/>
    <w:rsid w:val="00884595"/>
    <w:rsid w:val="0089252A"/>
    <w:rsid w:val="00894882"/>
    <w:rsid w:val="00895A00"/>
    <w:rsid w:val="0089772C"/>
    <w:rsid w:val="008B2BC7"/>
    <w:rsid w:val="008C7E8E"/>
    <w:rsid w:val="00901B58"/>
    <w:rsid w:val="009137A3"/>
    <w:rsid w:val="00941A07"/>
    <w:rsid w:val="00941CE0"/>
    <w:rsid w:val="00951163"/>
    <w:rsid w:val="00952140"/>
    <w:rsid w:val="00970908"/>
    <w:rsid w:val="00992331"/>
    <w:rsid w:val="009B3D59"/>
    <w:rsid w:val="009E2B74"/>
    <w:rsid w:val="009F42F3"/>
    <w:rsid w:val="00A05215"/>
    <w:rsid w:val="00A0650E"/>
    <w:rsid w:val="00A1433D"/>
    <w:rsid w:val="00A30E17"/>
    <w:rsid w:val="00A362FA"/>
    <w:rsid w:val="00A65715"/>
    <w:rsid w:val="00A8393F"/>
    <w:rsid w:val="00AB40B6"/>
    <w:rsid w:val="00AC49CD"/>
    <w:rsid w:val="00AC510F"/>
    <w:rsid w:val="00AE6733"/>
    <w:rsid w:val="00AF5566"/>
    <w:rsid w:val="00B05192"/>
    <w:rsid w:val="00B06DC4"/>
    <w:rsid w:val="00B12EFD"/>
    <w:rsid w:val="00B315E9"/>
    <w:rsid w:val="00B548DA"/>
    <w:rsid w:val="00B94CB7"/>
    <w:rsid w:val="00B96019"/>
    <w:rsid w:val="00BE074F"/>
    <w:rsid w:val="00C22D6F"/>
    <w:rsid w:val="00C4774C"/>
    <w:rsid w:val="00C66DD7"/>
    <w:rsid w:val="00C75B92"/>
    <w:rsid w:val="00CA5FC3"/>
    <w:rsid w:val="00CB0BBA"/>
    <w:rsid w:val="00D34EE5"/>
    <w:rsid w:val="00D43A46"/>
    <w:rsid w:val="00D43DE9"/>
    <w:rsid w:val="00D47FF7"/>
    <w:rsid w:val="00D73078"/>
    <w:rsid w:val="00E04A62"/>
    <w:rsid w:val="00E75821"/>
    <w:rsid w:val="00EB12EE"/>
    <w:rsid w:val="00EC595B"/>
    <w:rsid w:val="00EF2FE7"/>
    <w:rsid w:val="00F11A4F"/>
    <w:rsid w:val="00F5242A"/>
    <w:rsid w:val="00F8111B"/>
    <w:rsid w:val="00F91549"/>
    <w:rsid w:val="00FD73E6"/>
    <w:rsid w:val="00FE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B69EA9"/>
  <w15:chartTrackingRefBased/>
  <w15:docId w15:val="{24CD6D8B-D874-4597-BABD-995D243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unhideWhenUsed/>
    <w:qFormat/>
    <w:rsid w:val="006C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3Znak">
    <w:name w:val="Nagłówek 3 Znak"/>
    <w:basedOn w:val="Domylnaczcionkaakapitu"/>
    <w:link w:val="Nagwek3"/>
    <w:uiPriority w:val="9"/>
    <w:rsid w:val="006C4417"/>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1D75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9A76-222B-417A-9E07-93CD94FB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Pages>
  <Words>2093</Words>
  <Characters>12562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Zdalna praca</cp:lastModifiedBy>
  <cp:revision>93</cp:revision>
  <dcterms:created xsi:type="dcterms:W3CDTF">2024-04-10T10:10:00Z</dcterms:created>
  <dcterms:modified xsi:type="dcterms:W3CDTF">2024-04-13T13:54:00Z</dcterms:modified>
</cp:coreProperties>
</file>