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6B" w:rsidRPr="00141816" w:rsidRDefault="00141816" w:rsidP="0088347A">
      <w:pPr>
        <w:pStyle w:val="Teksttreci0"/>
        <w:spacing w:after="280"/>
        <w:ind w:firstLine="0"/>
        <w:jc w:val="center"/>
        <w:rPr>
          <w:rFonts w:ascii="Arial Narrow" w:hAnsi="Arial Narrow"/>
          <w:color w:val="0D0D0D" w:themeColor="text1" w:themeTint="F2"/>
        </w:rPr>
      </w:pPr>
      <w:r>
        <w:rPr>
          <w:rFonts w:ascii="Arial Narrow" w:hAnsi="Arial Narrow"/>
          <w:b/>
          <w:bCs/>
          <w:color w:val="0D0D0D" w:themeColor="text1" w:themeTint="F2"/>
          <w:lang w:eastAsia="pl-PL" w:bidi="pl-PL"/>
        </w:rPr>
        <w:t xml:space="preserve">Uchwała Nr </w:t>
      </w:r>
      <w:r w:rsidR="00AE0CF8">
        <w:rPr>
          <w:rFonts w:ascii="Arial Narrow" w:hAnsi="Arial Narrow"/>
          <w:b/>
          <w:bCs/>
          <w:color w:val="0D0D0D" w:themeColor="text1" w:themeTint="F2"/>
          <w:lang w:eastAsia="pl-PL" w:bidi="pl-PL"/>
        </w:rPr>
        <w:t>…../…..</w:t>
      </w:r>
      <w:r w:rsidR="00192901" w:rsidRPr="00141816">
        <w:rPr>
          <w:rFonts w:ascii="Arial Narrow" w:hAnsi="Arial Narrow"/>
          <w:b/>
          <w:bCs/>
          <w:color w:val="0D0D0D" w:themeColor="text1" w:themeTint="F2"/>
          <w:lang w:eastAsia="pl-PL" w:bidi="pl-PL"/>
        </w:rPr>
        <w:t>/2023</w:t>
      </w:r>
      <w:r w:rsidR="0092186B" w:rsidRPr="00141816">
        <w:rPr>
          <w:rFonts w:ascii="Arial Narrow" w:hAnsi="Arial Narrow"/>
          <w:b/>
          <w:bCs/>
          <w:color w:val="0D0D0D" w:themeColor="text1" w:themeTint="F2"/>
          <w:lang w:eastAsia="pl-PL" w:bidi="pl-PL"/>
        </w:rPr>
        <w:br/>
      </w:r>
      <w:r w:rsidR="0088347A" w:rsidRPr="00141816">
        <w:rPr>
          <w:rFonts w:ascii="Arial Narrow" w:hAnsi="Arial Narrow"/>
          <w:b/>
          <w:bCs/>
          <w:color w:val="0D0D0D" w:themeColor="text1" w:themeTint="F2"/>
          <w:lang w:eastAsia="pl-PL" w:bidi="pl-PL"/>
        </w:rPr>
        <w:t>Rady Miejskiej w Serocku</w:t>
      </w:r>
    </w:p>
    <w:p w:rsidR="0092186B" w:rsidRPr="00141816" w:rsidRDefault="00141816" w:rsidP="0088347A">
      <w:pPr>
        <w:pStyle w:val="Teksttreci0"/>
        <w:spacing w:after="280"/>
        <w:ind w:firstLine="0"/>
        <w:jc w:val="center"/>
        <w:rPr>
          <w:rFonts w:ascii="Arial Narrow" w:hAnsi="Arial Narrow"/>
          <w:color w:val="0D0D0D" w:themeColor="text1" w:themeTint="F2"/>
        </w:rPr>
      </w:pPr>
      <w:r>
        <w:rPr>
          <w:rFonts w:ascii="Arial Narrow" w:hAnsi="Arial Narrow"/>
          <w:color w:val="0D0D0D" w:themeColor="text1" w:themeTint="F2"/>
        </w:rPr>
        <w:t xml:space="preserve">z dnia </w:t>
      </w:r>
      <w:r w:rsidR="0092186B" w:rsidRPr="00141816">
        <w:rPr>
          <w:rFonts w:ascii="Arial Narrow" w:hAnsi="Arial Narrow"/>
          <w:color w:val="0D0D0D" w:themeColor="text1" w:themeTint="F2"/>
        </w:rPr>
        <w:t xml:space="preserve"> </w:t>
      </w:r>
      <w:r w:rsidR="00AE0CF8">
        <w:rPr>
          <w:rFonts w:ascii="Arial Narrow" w:hAnsi="Arial Narrow"/>
          <w:color w:val="0D0D0D" w:themeColor="text1" w:themeTint="F2"/>
        </w:rPr>
        <w:t>….</w:t>
      </w:r>
      <w:bookmarkStart w:id="0" w:name="_GoBack"/>
      <w:bookmarkEnd w:id="0"/>
      <w:r w:rsidR="00345F6A" w:rsidRPr="00141816">
        <w:rPr>
          <w:rFonts w:ascii="Arial Narrow" w:hAnsi="Arial Narrow"/>
          <w:color w:val="0D0D0D" w:themeColor="text1" w:themeTint="F2"/>
        </w:rPr>
        <w:t>listopada</w:t>
      </w:r>
      <w:r w:rsidR="0092186B" w:rsidRPr="00141816">
        <w:rPr>
          <w:rFonts w:ascii="Arial Narrow" w:hAnsi="Arial Narrow"/>
          <w:color w:val="0D0D0D" w:themeColor="text1" w:themeTint="F2"/>
          <w:lang w:eastAsia="pl-PL" w:bidi="pl-PL"/>
        </w:rPr>
        <w:t xml:space="preserve"> 202</w:t>
      </w:r>
      <w:r w:rsidR="00192901" w:rsidRPr="00141816">
        <w:rPr>
          <w:rFonts w:ascii="Arial Narrow" w:hAnsi="Arial Narrow"/>
          <w:color w:val="0D0D0D" w:themeColor="text1" w:themeTint="F2"/>
        </w:rPr>
        <w:t>3</w:t>
      </w:r>
      <w:r w:rsidR="0092186B" w:rsidRPr="00141816">
        <w:rPr>
          <w:rFonts w:ascii="Arial Narrow" w:hAnsi="Arial Narrow"/>
          <w:color w:val="0D0D0D" w:themeColor="text1" w:themeTint="F2"/>
          <w:lang w:eastAsia="pl-PL" w:bidi="pl-PL"/>
        </w:rPr>
        <w:t xml:space="preserve"> r.</w:t>
      </w:r>
    </w:p>
    <w:p w:rsidR="0092186B" w:rsidRPr="00141816" w:rsidRDefault="0092186B" w:rsidP="0088347A">
      <w:pPr>
        <w:pStyle w:val="Teksttreci0"/>
        <w:spacing w:after="460"/>
        <w:ind w:firstLine="0"/>
        <w:jc w:val="center"/>
        <w:rPr>
          <w:rFonts w:ascii="Arial Narrow" w:hAnsi="Arial Narrow"/>
          <w:color w:val="0D0D0D" w:themeColor="text1" w:themeTint="F2"/>
        </w:rPr>
      </w:pPr>
      <w:r w:rsidRPr="00141816">
        <w:rPr>
          <w:rFonts w:ascii="Arial Narrow" w:hAnsi="Arial Narrow"/>
          <w:b/>
          <w:bCs/>
          <w:color w:val="0D0D0D" w:themeColor="text1" w:themeTint="F2"/>
          <w:lang w:eastAsia="pl-PL" w:bidi="pl-PL"/>
        </w:rPr>
        <w:t>w sprawie wyboru metody ustalenia wysokości opłaty za gospodaro</w:t>
      </w:r>
      <w:r w:rsidR="00873999" w:rsidRPr="00141816">
        <w:rPr>
          <w:rFonts w:ascii="Arial Narrow" w:hAnsi="Arial Narrow"/>
          <w:b/>
          <w:bCs/>
          <w:color w:val="0D0D0D" w:themeColor="text1" w:themeTint="F2"/>
          <w:lang w:eastAsia="pl-PL" w:bidi="pl-PL"/>
        </w:rPr>
        <w:t xml:space="preserve">wanie odpadami komunalnymi oraz </w:t>
      </w:r>
      <w:r w:rsidRPr="00141816">
        <w:rPr>
          <w:rFonts w:ascii="Arial Narrow" w:hAnsi="Arial Narrow"/>
          <w:b/>
          <w:bCs/>
          <w:color w:val="0D0D0D" w:themeColor="text1" w:themeTint="F2"/>
          <w:lang w:eastAsia="pl-PL" w:bidi="pl-PL"/>
        </w:rPr>
        <w:t xml:space="preserve">ustalenia stawki takiej opłaty na terenie Miasta i Gminy Serock oraz zwolnienia w </w:t>
      </w:r>
      <w:r w:rsidR="00873999" w:rsidRPr="00141816">
        <w:rPr>
          <w:rFonts w:ascii="Arial Narrow" w:hAnsi="Arial Narrow"/>
          <w:b/>
          <w:bCs/>
          <w:color w:val="0D0D0D" w:themeColor="text1" w:themeTint="F2"/>
          <w:lang w:eastAsia="pl-PL" w:bidi="pl-PL"/>
        </w:rPr>
        <w:t xml:space="preserve">części z opłaty za </w:t>
      </w:r>
      <w:r w:rsidRPr="00141816">
        <w:rPr>
          <w:rFonts w:ascii="Arial Narrow" w:hAnsi="Arial Narrow"/>
          <w:b/>
          <w:bCs/>
          <w:color w:val="0D0D0D" w:themeColor="text1" w:themeTint="F2"/>
          <w:lang w:eastAsia="pl-PL" w:bidi="pl-PL"/>
        </w:rPr>
        <w:t>gospodarowanie odpadami komunalnymi właścicieli nieru</w:t>
      </w:r>
      <w:r w:rsidR="00873999" w:rsidRPr="00141816">
        <w:rPr>
          <w:rFonts w:ascii="Arial Narrow" w:hAnsi="Arial Narrow"/>
          <w:b/>
          <w:bCs/>
          <w:color w:val="0D0D0D" w:themeColor="text1" w:themeTint="F2"/>
          <w:lang w:eastAsia="pl-PL" w:bidi="pl-PL"/>
        </w:rPr>
        <w:t xml:space="preserve">chomości zabudowanych budynkami </w:t>
      </w:r>
      <w:r w:rsidRPr="00141816">
        <w:rPr>
          <w:rFonts w:ascii="Arial Narrow" w:hAnsi="Arial Narrow"/>
          <w:b/>
          <w:bCs/>
          <w:color w:val="0D0D0D" w:themeColor="text1" w:themeTint="F2"/>
          <w:lang w:eastAsia="pl-PL" w:bidi="pl-PL"/>
        </w:rPr>
        <w:t>mieszkalnymi jednorodzinnymi kompostujących bioodp</w:t>
      </w:r>
      <w:r w:rsidR="00873999" w:rsidRPr="00141816">
        <w:rPr>
          <w:rFonts w:ascii="Arial Narrow" w:hAnsi="Arial Narrow"/>
          <w:b/>
          <w:bCs/>
          <w:color w:val="0D0D0D" w:themeColor="text1" w:themeTint="F2"/>
          <w:lang w:eastAsia="pl-PL" w:bidi="pl-PL"/>
        </w:rPr>
        <w:t>ady stanowiące odpady komunalne</w:t>
      </w:r>
      <w:r w:rsidR="00345F6A" w:rsidRPr="00141816">
        <w:rPr>
          <w:rFonts w:ascii="Arial Narrow" w:hAnsi="Arial Narrow"/>
          <w:b/>
          <w:bCs/>
          <w:color w:val="0D0D0D" w:themeColor="text1" w:themeTint="F2"/>
          <w:lang w:eastAsia="pl-PL" w:bidi="pl-PL"/>
        </w:rPr>
        <w:t xml:space="preserve"> </w:t>
      </w:r>
      <w:r w:rsidR="0088347A" w:rsidRPr="00141816">
        <w:rPr>
          <w:rFonts w:ascii="Arial Narrow" w:hAnsi="Arial Narrow"/>
          <w:b/>
          <w:bCs/>
          <w:color w:val="0D0D0D" w:themeColor="text1" w:themeTint="F2"/>
          <w:lang w:eastAsia="pl-PL" w:bidi="pl-PL"/>
        </w:rPr>
        <w:br/>
      </w:r>
      <w:r w:rsidRPr="00141816">
        <w:rPr>
          <w:rFonts w:ascii="Arial Narrow" w:hAnsi="Arial Narrow"/>
          <w:b/>
          <w:bCs/>
          <w:color w:val="0D0D0D" w:themeColor="text1" w:themeTint="F2"/>
          <w:lang w:eastAsia="pl-PL" w:bidi="pl-PL"/>
        </w:rPr>
        <w:t>w kompostowniku przydomowym.</w:t>
      </w:r>
    </w:p>
    <w:p w:rsidR="0092186B" w:rsidRPr="00141816" w:rsidRDefault="0092186B" w:rsidP="0088347A">
      <w:pPr>
        <w:widowControl w:val="0"/>
        <w:spacing w:after="10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Na podstawie art. 18 ust. 2 pkt 15 i art. 40 ust. 1, art. 41 ust. 1 ustawy z dnia 8 marca 1990 r. o samorządzie gm</w:t>
      </w:r>
      <w:r w:rsidR="00192901" w:rsidRPr="00141816">
        <w:rPr>
          <w:rFonts w:ascii="Arial Narrow" w:eastAsia="Times New Roman" w:hAnsi="Arial Narrow" w:cs="Times New Roman"/>
          <w:color w:val="0D0D0D" w:themeColor="text1" w:themeTint="F2"/>
          <w:lang w:eastAsia="pl-PL" w:bidi="pl-PL"/>
        </w:rPr>
        <w:t>innym (Dz. U. z 2023 r. poz. 40</w:t>
      </w:r>
      <w:r w:rsidRPr="00141816">
        <w:rPr>
          <w:rFonts w:ascii="Arial Narrow" w:eastAsia="Times New Roman" w:hAnsi="Arial Narrow" w:cs="Times New Roman"/>
          <w:color w:val="0D0D0D" w:themeColor="text1" w:themeTint="F2"/>
          <w:lang w:eastAsia="pl-PL" w:bidi="pl-PL"/>
        </w:rPr>
        <w:t xml:space="preserve"> ze zm.) w związku z art. 6j i art. 6k ust. 1 </w:t>
      </w:r>
      <w:r w:rsidR="00873999" w:rsidRPr="00141816">
        <w:rPr>
          <w:rFonts w:ascii="Arial Narrow" w:eastAsia="Times New Roman" w:hAnsi="Arial Narrow" w:cs="Times New Roman"/>
          <w:color w:val="0D0D0D" w:themeColor="text1" w:themeTint="F2"/>
          <w:lang w:eastAsia="pl-PL" w:bidi="pl-PL"/>
        </w:rPr>
        <w:t xml:space="preserve">pkt 1, ust. 3 i ust. 4a ustawy </w:t>
      </w:r>
      <w:r w:rsidRPr="00141816">
        <w:rPr>
          <w:rFonts w:ascii="Arial Narrow" w:eastAsia="Times New Roman" w:hAnsi="Arial Narrow" w:cs="Times New Roman"/>
          <w:color w:val="0D0D0D" w:themeColor="text1" w:themeTint="F2"/>
          <w:lang w:eastAsia="pl-PL" w:bidi="pl-PL"/>
        </w:rPr>
        <w:t xml:space="preserve">z dnia 13 września 1996 r. o utrzymaniu czystości i porządku w gminach </w:t>
      </w:r>
      <w:r w:rsidR="00192901" w:rsidRPr="00141816">
        <w:rPr>
          <w:rFonts w:ascii="Arial Narrow" w:eastAsia="Times New Roman" w:hAnsi="Arial Narrow" w:cs="Times New Roman"/>
          <w:color w:val="0D0D0D" w:themeColor="text1" w:themeTint="F2"/>
          <w:lang w:eastAsia="pl-PL" w:bidi="pl-PL"/>
        </w:rPr>
        <w:t>(Dz. U. z 2023 r. poz. 1469</w:t>
      </w:r>
      <w:r w:rsidRPr="00141816">
        <w:rPr>
          <w:rFonts w:ascii="Arial Narrow" w:eastAsia="Times New Roman" w:hAnsi="Arial Narrow" w:cs="Times New Roman"/>
          <w:color w:val="0D0D0D" w:themeColor="text1" w:themeTint="F2"/>
          <w:lang w:eastAsia="pl-PL" w:bidi="pl-PL"/>
        </w:rPr>
        <w:t xml:space="preserve"> ze zm.) Rada Miejska w Serocku uchwala, co następuje:</w:t>
      </w:r>
    </w:p>
    <w:p w:rsidR="0092186B" w:rsidRPr="00141816" w:rsidRDefault="0092186B" w:rsidP="0088347A">
      <w:pPr>
        <w:widowControl w:val="0"/>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b/>
          <w:bCs/>
          <w:color w:val="0D0D0D" w:themeColor="text1" w:themeTint="F2"/>
          <w:lang w:eastAsia="pl-PL" w:bidi="pl-PL"/>
        </w:rPr>
        <w:t xml:space="preserve">§ 1. </w:t>
      </w:r>
      <w:r w:rsidRPr="00141816">
        <w:rPr>
          <w:rFonts w:ascii="Arial Narrow" w:eastAsia="Times New Roman" w:hAnsi="Arial Narrow" w:cs="Times New Roman"/>
          <w:color w:val="0D0D0D" w:themeColor="text1" w:themeTint="F2"/>
          <w:lang w:eastAsia="pl-PL" w:bidi="pl-PL"/>
        </w:rPr>
        <w:t>1. Dokonuje się wyboru metody ustalenia opłaty za gospodarowanie odpadami komunalnymi na terenie nieruchomości, na których zamieszkują mieszkańcy w taki sposób, że:</w:t>
      </w:r>
    </w:p>
    <w:p w:rsidR="0092186B" w:rsidRPr="00141816" w:rsidRDefault="0092186B" w:rsidP="0088347A">
      <w:pPr>
        <w:widowControl w:val="0"/>
        <w:numPr>
          <w:ilvl w:val="0"/>
          <w:numId w:val="1"/>
        </w:numPr>
        <w:tabs>
          <w:tab w:val="left" w:pos="429"/>
          <w:tab w:val="left" w:pos="8943"/>
        </w:tabs>
        <w:spacing w:after="0" w:line="240" w:lineRule="auto"/>
        <w:ind w:left="360" w:hanging="22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 przypadku nieruchomości zabudowanych budynkami mieszkalnymi jednorodzinnymi, na których zamieszkują mieszkańcy, miesięczna opłata za gospodarowanie odpadami komunalnymi stanowi iloczyn liczby mieszkańców zamieszkujących daną nieruchomość oraz stawki opłaty ustalone</w:t>
      </w:r>
      <w:r w:rsidR="00B92574" w:rsidRPr="00141816">
        <w:rPr>
          <w:rFonts w:ascii="Arial Narrow" w:eastAsia="Times New Roman" w:hAnsi="Arial Narrow" w:cs="Times New Roman"/>
          <w:color w:val="0D0D0D" w:themeColor="text1" w:themeTint="F2"/>
          <w:lang w:eastAsia="pl-PL" w:bidi="pl-PL"/>
        </w:rPr>
        <w:t>j w § 2 ust. 1 pkt</w:t>
      </w:r>
      <w:r w:rsidR="00141816">
        <w:rPr>
          <w:rFonts w:ascii="Arial Narrow" w:eastAsia="Times New Roman" w:hAnsi="Arial Narrow" w:cs="Times New Roman"/>
          <w:color w:val="0D0D0D" w:themeColor="text1" w:themeTint="F2"/>
          <w:lang w:eastAsia="pl-PL" w:bidi="pl-PL"/>
        </w:rPr>
        <w:t xml:space="preserve"> 1),</w:t>
      </w:r>
    </w:p>
    <w:p w:rsidR="0092186B" w:rsidRPr="00141816" w:rsidRDefault="0092186B" w:rsidP="0088347A">
      <w:pPr>
        <w:widowControl w:val="0"/>
        <w:numPr>
          <w:ilvl w:val="0"/>
          <w:numId w:val="1"/>
        </w:numPr>
        <w:tabs>
          <w:tab w:val="left" w:pos="453"/>
        </w:tabs>
        <w:spacing w:after="100" w:line="240" w:lineRule="auto"/>
        <w:ind w:left="360" w:hanging="22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 przypadku nieruchomości zabudowanych budynkami mieszkalnymi wielolokalowymi, na których zamieszkują mieszkańcy, opłata za gospodarowanie odpadami komunalnymi stanowi iloczyn ilości zużytej wody z danej nieruchomości oraz stawki op</w:t>
      </w:r>
      <w:r w:rsidR="00B92574" w:rsidRPr="00141816">
        <w:rPr>
          <w:rFonts w:ascii="Arial Narrow" w:eastAsia="Times New Roman" w:hAnsi="Arial Narrow" w:cs="Times New Roman"/>
          <w:color w:val="0D0D0D" w:themeColor="text1" w:themeTint="F2"/>
          <w:lang w:eastAsia="pl-PL" w:bidi="pl-PL"/>
        </w:rPr>
        <w:t>łaty ustalonej w § 2 ust. 1 pkt</w:t>
      </w:r>
      <w:r w:rsidR="00141816">
        <w:rPr>
          <w:rFonts w:ascii="Arial Narrow" w:eastAsia="Times New Roman" w:hAnsi="Arial Narrow" w:cs="Times New Roman"/>
          <w:color w:val="0D0D0D" w:themeColor="text1" w:themeTint="F2"/>
          <w:lang w:eastAsia="pl-PL" w:bidi="pl-PL"/>
        </w:rPr>
        <w:t xml:space="preserve"> 2).</w:t>
      </w:r>
    </w:p>
    <w:p w:rsidR="0092186B" w:rsidRPr="00141816" w:rsidRDefault="0092186B" w:rsidP="0088347A">
      <w:pPr>
        <w:widowControl w:val="0"/>
        <w:numPr>
          <w:ilvl w:val="0"/>
          <w:numId w:val="2"/>
        </w:numPr>
        <w:tabs>
          <w:tab w:val="left" w:pos="630"/>
        </w:tabs>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Przez budynek mieszkalny jednorodzi</w:t>
      </w:r>
      <w:r w:rsidR="00B92574" w:rsidRPr="00141816">
        <w:rPr>
          <w:rFonts w:ascii="Arial Narrow" w:eastAsia="Times New Roman" w:hAnsi="Arial Narrow" w:cs="Times New Roman"/>
          <w:color w:val="0D0D0D" w:themeColor="text1" w:themeTint="F2"/>
          <w:lang w:eastAsia="pl-PL" w:bidi="pl-PL"/>
        </w:rPr>
        <w:t>nny, o którym mowa w ust. 1 pkt</w:t>
      </w:r>
      <w:r w:rsidRPr="00141816">
        <w:rPr>
          <w:rFonts w:ascii="Arial Narrow" w:eastAsia="Times New Roman" w:hAnsi="Arial Narrow" w:cs="Times New Roman"/>
          <w:color w:val="0D0D0D" w:themeColor="text1" w:themeTint="F2"/>
          <w:lang w:eastAsia="pl-PL" w:bidi="pl-PL"/>
        </w:rPr>
        <w:t xml:space="preserve"> 1) rozumie się budynek, o którym mowa w art. 3 pkt 2a ustawy z dnia 7 lipca 19</w:t>
      </w:r>
      <w:r w:rsidR="00210373" w:rsidRPr="00141816">
        <w:rPr>
          <w:rFonts w:ascii="Arial Narrow" w:eastAsia="Times New Roman" w:hAnsi="Arial Narrow" w:cs="Times New Roman"/>
          <w:color w:val="0D0D0D" w:themeColor="text1" w:themeTint="F2"/>
          <w:lang w:eastAsia="pl-PL" w:bidi="pl-PL"/>
        </w:rPr>
        <w:t>94 r. Prawo budowl</w:t>
      </w:r>
      <w:r w:rsidR="00E526E3" w:rsidRPr="00141816">
        <w:rPr>
          <w:rFonts w:ascii="Arial Narrow" w:eastAsia="Times New Roman" w:hAnsi="Arial Narrow" w:cs="Times New Roman"/>
          <w:color w:val="0D0D0D" w:themeColor="text1" w:themeTint="F2"/>
          <w:lang w:eastAsia="pl-PL" w:bidi="pl-PL"/>
        </w:rPr>
        <w:t>a</w:t>
      </w:r>
      <w:r w:rsidR="00210373" w:rsidRPr="00141816">
        <w:rPr>
          <w:rFonts w:ascii="Arial Narrow" w:eastAsia="Times New Roman" w:hAnsi="Arial Narrow" w:cs="Times New Roman"/>
          <w:color w:val="0D0D0D" w:themeColor="text1" w:themeTint="F2"/>
          <w:lang w:eastAsia="pl-PL" w:bidi="pl-PL"/>
        </w:rPr>
        <w:t>ne (Dz.U.</w:t>
      </w:r>
      <w:r w:rsidR="00E526E3" w:rsidRPr="00141816">
        <w:rPr>
          <w:rFonts w:ascii="Arial Narrow" w:eastAsia="Times New Roman" w:hAnsi="Arial Narrow" w:cs="Times New Roman"/>
          <w:color w:val="0D0D0D" w:themeColor="text1" w:themeTint="F2"/>
          <w:lang w:eastAsia="pl-PL" w:bidi="pl-PL"/>
        </w:rPr>
        <w:t xml:space="preserve"> z </w:t>
      </w:r>
      <w:r w:rsidR="00210373" w:rsidRPr="00141816">
        <w:rPr>
          <w:rFonts w:ascii="Arial Narrow" w:eastAsia="Times New Roman" w:hAnsi="Arial Narrow" w:cs="Times New Roman"/>
          <w:color w:val="0D0D0D" w:themeColor="text1" w:themeTint="F2"/>
          <w:lang w:eastAsia="pl-PL" w:bidi="pl-PL"/>
        </w:rPr>
        <w:t>2023</w:t>
      </w:r>
      <w:r w:rsidRPr="00141816">
        <w:rPr>
          <w:rFonts w:ascii="Arial Narrow" w:eastAsia="Times New Roman" w:hAnsi="Arial Narrow" w:cs="Times New Roman"/>
          <w:color w:val="0D0D0D" w:themeColor="text1" w:themeTint="F2"/>
          <w:lang w:eastAsia="pl-PL" w:bidi="pl-PL"/>
        </w:rPr>
        <w:t xml:space="preserve"> r.,</w:t>
      </w:r>
      <w:r w:rsidR="00210373" w:rsidRPr="00141816">
        <w:rPr>
          <w:rFonts w:ascii="Arial Narrow" w:eastAsia="Times New Roman" w:hAnsi="Arial Narrow" w:cs="Times New Roman"/>
          <w:color w:val="0D0D0D" w:themeColor="text1" w:themeTint="F2"/>
          <w:lang w:eastAsia="pl-PL" w:bidi="pl-PL"/>
        </w:rPr>
        <w:t xml:space="preserve"> poz. 682</w:t>
      </w:r>
      <w:r w:rsidRPr="00141816">
        <w:rPr>
          <w:rFonts w:ascii="Arial Narrow" w:eastAsia="Times New Roman" w:hAnsi="Arial Narrow" w:cs="Times New Roman"/>
          <w:color w:val="0D0D0D" w:themeColor="text1" w:themeTint="F2"/>
          <w:lang w:eastAsia="pl-PL" w:bidi="pl-PL"/>
        </w:rPr>
        <w:t xml:space="preserve"> ze zm.).</w:t>
      </w:r>
    </w:p>
    <w:p w:rsidR="0092186B" w:rsidRPr="00141816" w:rsidRDefault="0092186B" w:rsidP="0088347A">
      <w:pPr>
        <w:widowControl w:val="0"/>
        <w:numPr>
          <w:ilvl w:val="0"/>
          <w:numId w:val="2"/>
        </w:numPr>
        <w:tabs>
          <w:tab w:val="left" w:pos="630"/>
        </w:tabs>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Przez budynek mieszkalny wielolokal</w:t>
      </w:r>
      <w:r w:rsidR="00B92574" w:rsidRPr="00141816">
        <w:rPr>
          <w:rFonts w:ascii="Arial Narrow" w:eastAsia="Times New Roman" w:hAnsi="Arial Narrow" w:cs="Times New Roman"/>
          <w:color w:val="0D0D0D" w:themeColor="text1" w:themeTint="F2"/>
          <w:lang w:eastAsia="pl-PL" w:bidi="pl-PL"/>
        </w:rPr>
        <w:t>owy, o którym mowa w ust. 1 pkt</w:t>
      </w:r>
      <w:r w:rsidRPr="00141816">
        <w:rPr>
          <w:rFonts w:ascii="Arial Narrow" w:eastAsia="Times New Roman" w:hAnsi="Arial Narrow" w:cs="Times New Roman"/>
          <w:color w:val="0D0D0D" w:themeColor="text1" w:themeTint="F2"/>
          <w:lang w:eastAsia="pl-PL" w:bidi="pl-PL"/>
        </w:rPr>
        <w:t xml:space="preserve"> 2) rozumie się inne budynki mieszkalne, niż budynki mieszkalne jednorodzinne.</w:t>
      </w:r>
    </w:p>
    <w:p w:rsidR="0092186B" w:rsidRPr="00141816" w:rsidRDefault="00873999" w:rsidP="0088347A">
      <w:pPr>
        <w:widowControl w:val="0"/>
        <w:tabs>
          <w:tab w:val="left" w:pos="926"/>
        </w:tabs>
        <w:spacing w:after="100" w:line="240" w:lineRule="auto"/>
        <w:ind w:left="284"/>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b/>
          <w:bCs/>
          <w:color w:val="0D0D0D" w:themeColor="text1" w:themeTint="F2"/>
          <w:lang w:eastAsia="pl-PL" w:bidi="pl-PL"/>
        </w:rPr>
        <w:t xml:space="preserve">§ 2. </w:t>
      </w:r>
      <w:r w:rsidR="0092186B" w:rsidRPr="00141816">
        <w:rPr>
          <w:rFonts w:ascii="Arial Narrow" w:eastAsia="Times New Roman" w:hAnsi="Arial Narrow" w:cs="Times New Roman"/>
          <w:color w:val="0D0D0D" w:themeColor="text1" w:themeTint="F2"/>
          <w:lang w:eastAsia="pl-PL" w:bidi="pl-PL"/>
        </w:rPr>
        <w:t>1. Ustala się stawkę opłaty za gospodarowanie odpadami komunalnymi:</w:t>
      </w:r>
    </w:p>
    <w:p w:rsidR="0092186B" w:rsidRPr="00141816" w:rsidRDefault="0092186B" w:rsidP="0088347A">
      <w:pPr>
        <w:widowControl w:val="0"/>
        <w:numPr>
          <w:ilvl w:val="0"/>
          <w:numId w:val="3"/>
        </w:numPr>
        <w:tabs>
          <w:tab w:val="left" w:pos="429"/>
        </w:tabs>
        <w:spacing w:after="100" w:line="240" w:lineRule="auto"/>
        <w:ind w:left="360" w:hanging="22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 xml:space="preserve">w przypadku nieruchomości zabudowanych budynkami mieszkalnymi </w:t>
      </w:r>
      <w:r w:rsidR="00873999" w:rsidRPr="00141816">
        <w:rPr>
          <w:rFonts w:ascii="Arial Narrow" w:eastAsia="Times New Roman" w:hAnsi="Arial Narrow" w:cs="Times New Roman"/>
          <w:color w:val="0D0D0D" w:themeColor="text1" w:themeTint="F2"/>
          <w:lang w:eastAsia="pl-PL" w:bidi="pl-PL"/>
        </w:rPr>
        <w:t xml:space="preserve">jednorodzinnymi </w:t>
      </w:r>
      <w:r w:rsidR="00873999" w:rsidRPr="00141816">
        <w:rPr>
          <w:rFonts w:ascii="Arial Narrow" w:eastAsia="Times New Roman" w:hAnsi="Arial Narrow" w:cs="Times New Roman"/>
          <w:color w:val="0D0D0D" w:themeColor="text1" w:themeTint="F2"/>
          <w:lang w:eastAsia="pl-PL" w:bidi="pl-PL"/>
        </w:rPr>
        <w:br/>
        <w:t xml:space="preserve">w wysokości </w:t>
      </w:r>
      <w:r w:rsidR="00B2427E" w:rsidRPr="00141816">
        <w:rPr>
          <w:rFonts w:ascii="Arial Narrow" w:eastAsia="Times New Roman" w:hAnsi="Arial Narrow" w:cs="Times New Roman"/>
          <w:color w:val="0D0D0D" w:themeColor="text1" w:themeTint="F2"/>
          <w:lang w:eastAsia="pl-PL" w:bidi="pl-PL"/>
        </w:rPr>
        <w:t>36,00</w:t>
      </w:r>
      <w:r w:rsidRPr="00141816">
        <w:rPr>
          <w:rFonts w:ascii="Arial Narrow" w:eastAsia="Times New Roman" w:hAnsi="Arial Narrow" w:cs="Times New Roman"/>
          <w:color w:val="0D0D0D" w:themeColor="text1" w:themeTint="F2"/>
          <w:lang w:eastAsia="pl-PL" w:bidi="pl-PL"/>
        </w:rPr>
        <w:t xml:space="preserve"> zł za miesiąc od każdej osoby zamieszkującej daną nieruchomość;</w:t>
      </w:r>
    </w:p>
    <w:p w:rsidR="0092186B" w:rsidRPr="00141816" w:rsidRDefault="0092186B" w:rsidP="0088347A">
      <w:pPr>
        <w:widowControl w:val="0"/>
        <w:numPr>
          <w:ilvl w:val="0"/>
          <w:numId w:val="3"/>
        </w:numPr>
        <w:tabs>
          <w:tab w:val="left" w:pos="453"/>
        </w:tabs>
        <w:spacing w:after="100" w:line="240" w:lineRule="auto"/>
        <w:ind w:left="360" w:hanging="22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 przypadku nieruchomości zabudowanych budynkami mieszkalnymi wielolokalowymi, na których zamieszk</w:t>
      </w:r>
      <w:r w:rsidR="00B2427E" w:rsidRPr="00141816">
        <w:rPr>
          <w:rFonts w:ascii="Arial Narrow" w:eastAsia="Times New Roman" w:hAnsi="Arial Narrow" w:cs="Times New Roman"/>
          <w:color w:val="0D0D0D" w:themeColor="text1" w:themeTint="F2"/>
          <w:lang w:eastAsia="pl-PL" w:bidi="pl-PL"/>
        </w:rPr>
        <w:t>ują mieszkańcy w wysokości 12,00</w:t>
      </w:r>
      <w:r w:rsidRPr="00141816">
        <w:rPr>
          <w:rFonts w:ascii="Arial Narrow" w:eastAsia="Times New Roman" w:hAnsi="Arial Narrow" w:cs="Times New Roman"/>
          <w:color w:val="0D0D0D" w:themeColor="text1" w:themeTint="F2"/>
          <w:lang w:eastAsia="pl-PL" w:bidi="pl-PL"/>
        </w:rPr>
        <w:t xml:space="preserve"> zł za 1 m</w:t>
      </w:r>
      <w:r w:rsidRPr="00141816">
        <w:rPr>
          <w:rFonts w:ascii="Arial Narrow" w:eastAsia="Times New Roman" w:hAnsi="Arial Narrow" w:cs="Times New Roman"/>
          <w:color w:val="0D0D0D" w:themeColor="text1" w:themeTint="F2"/>
          <w:vertAlign w:val="superscript"/>
          <w:lang w:eastAsia="pl-PL" w:bidi="pl-PL"/>
        </w:rPr>
        <w:t>3</w:t>
      </w:r>
      <w:r w:rsidRPr="00141816">
        <w:rPr>
          <w:rFonts w:ascii="Arial Narrow" w:eastAsia="Times New Roman" w:hAnsi="Arial Narrow" w:cs="Times New Roman"/>
          <w:color w:val="0D0D0D" w:themeColor="text1" w:themeTint="F2"/>
          <w:lang w:eastAsia="pl-PL" w:bidi="pl-PL"/>
        </w:rPr>
        <w:t xml:space="preserve"> zużytej wody z danej nieruchomości.</w:t>
      </w:r>
    </w:p>
    <w:p w:rsidR="0092186B" w:rsidRPr="00141816" w:rsidRDefault="0092186B" w:rsidP="0088347A">
      <w:pPr>
        <w:widowControl w:val="0"/>
        <w:numPr>
          <w:ilvl w:val="0"/>
          <w:numId w:val="4"/>
        </w:numPr>
        <w:tabs>
          <w:tab w:val="left" w:pos="630"/>
        </w:tabs>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Ustala się stawkę opłaty podwyższonej za gospodarowanie odpadami komunalnymi, jeżeli właściciel nieruchomości zabudowanej budynkiem mieszkalnym jednorodzinnym nie wypełnia obowiązku zbierania odpadów komunalnych w sposób selektywny jako dwukrotność stawki opłaty za gospodarowanie odpadami komunalnymi określoną w u</w:t>
      </w:r>
      <w:r w:rsidR="00642B54" w:rsidRPr="00141816">
        <w:rPr>
          <w:rFonts w:ascii="Arial Narrow" w:eastAsia="Times New Roman" w:hAnsi="Arial Narrow" w:cs="Times New Roman"/>
          <w:color w:val="0D0D0D" w:themeColor="text1" w:themeTint="F2"/>
          <w:lang w:eastAsia="pl-PL" w:bidi="pl-PL"/>
        </w:rPr>
        <w:t>st. 1 pkt</w:t>
      </w:r>
      <w:r w:rsidR="00210373" w:rsidRPr="00141816">
        <w:rPr>
          <w:rFonts w:ascii="Arial Narrow" w:eastAsia="Times New Roman" w:hAnsi="Arial Narrow" w:cs="Times New Roman"/>
          <w:color w:val="0D0D0D" w:themeColor="text1" w:themeTint="F2"/>
          <w:lang w:eastAsia="pl-PL" w:bidi="pl-PL"/>
        </w:rPr>
        <w:t xml:space="preserve"> 1) tj. w wysokości 72</w:t>
      </w:r>
      <w:r w:rsidRPr="00141816">
        <w:rPr>
          <w:rFonts w:ascii="Arial Narrow" w:eastAsia="Times New Roman" w:hAnsi="Arial Narrow" w:cs="Times New Roman"/>
          <w:color w:val="0D0D0D" w:themeColor="text1" w:themeTint="F2"/>
          <w:lang w:eastAsia="pl-PL" w:bidi="pl-PL"/>
        </w:rPr>
        <w:t>,00 zł miesięcznie od każdej osoby zamieszkującej daną nieruchomość.</w:t>
      </w:r>
    </w:p>
    <w:p w:rsidR="0092186B" w:rsidRPr="00141816" w:rsidRDefault="0092186B" w:rsidP="0088347A">
      <w:pPr>
        <w:widowControl w:val="0"/>
        <w:numPr>
          <w:ilvl w:val="0"/>
          <w:numId w:val="4"/>
        </w:numPr>
        <w:tabs>
          <w:tab w:val="left" w:pos="630"/>
        </w:tabs>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Ustala się stawkę opłaty podwyższonej za gospodarowanie odpadami komunalnymi, jeżeli właściciel nieruchomości zabudowanej budynkiem mieszkalnym wielolokalowym nie wypełnia obowiązku zbierania odpadów komunalnych w sposób selektywny jako dwukrotność stawki opłaty za gospodarowanie odpadami komunalnymi określoną w u</w:t>
      </w:r>
      <w:r w:rsidR="00642B54" w:rsidRPr="00141816">
        <w:rPr>
          <w:rFonts w:ascii="Arial Narrow" w:eastAsia="Times New Roman" w:hAnsi="Arial Narrow" w:cs="Times New Roman"/>
          <w:color w:val="0D0D0D" w:themeColor="text1" w:themeTint="F2"/>
          <w:lang w:eastAsia="pl-PL" w:bidi="pl-PL"/>
        </w:rPr>
        <w:t>st. 1 pkt</w:t>
      </w:r>
      <w:r w:rsidR="00210373" w:rsidRPr="00141816">
        <w:rPr>
          <w:rFonts w:ascii="Arial Narrow" w:eastAsia="Times New Roman" w:hAnsi="Arial Narrow" w:cs="Times New Roman"/>
          <w:color w:val="0D0D0D" w:themeColor="text1" w:themeTint="F2"/>
          <w:lang w:eastAsia="pl-PL" w:bidi="pl-PL"/>
        </w:rPr>
        <w:t>) 2 tj. w wysokości 24</w:t>
      </w:r>
      <w:r w:rsidRPr="00141816">
        <w:rPr>
          <w:rFonts w:ascii="Arial Narrow" w:eastAsia="Times New Roman" w:hAnsi="Arial Narrow" w:cs="Times New Roman"/>
          <w:color w:val="0D0D0D" w:themeColor="text1" w:themeTint="F2"/>
          <w:lang w:eastAsia="pl-PL" w:bidi="pl-PL"/>
        </w:rPr>
        <w:t>,00 zł za 1 m</w:t>
      </w:r>
      <w:r w:rsidRPr="00141816">
        <w:rPr>
          <w:rFonts w:ascii="Arial Narrow" w:eastAsia="Times New Roman" w:hAnsi="Arial Narrow" w:cs="Times New Roman"/>
          <w:color w:val="0D0D0D" w:themeColor="text1" w:themeTint="F2"/>
          <w:vertAlign w:val="superscript"/>
          <w:lang w:eastAsia="pl-PL" w:bidi="pl-PL"/>
        </w:rPr>
        <w:t>3</w:t>
      </w:r>
      <w:r w:rsidRPr="00141816">
        <w:rPr>
          <w:rFonts w:ascii="Arial Narrow" w:eastAsia="Times New Roman" w:hAnsi="Arial Narrow" w:cs="Times New Roman"/>
          <w:color w:val="0D0D0D" w:themeColor="text1" w:themeTint="F2"/>
          <w:lang w:eastAsia="pl-PL" w:bidi="pl-PL"/>
        </w:rPr>
        <w:t xml:space="preserve"> zużytej wody z danej nieruchomości.</w:t>
      </w:r>
    </w:p>
    <w:p w:rsidR="0092186B" w:rsidRPr="00141816" w:rsidRDefault="00873999" w:rsidP="0088347A">
      <w:pPr>
        <w:widowControl w:val="0"/>
        <w:spacing w:after="100" w:line="240" w:lineRule="auto"/>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b/>
          <w:bCs/>
          <w:color w:val="0D0D0D" w:themeColor="text1" w:themeTint="F2"/>
          <w:lang w:eastAsia="pl-PL" w:bidi="pl-PL"/>
        </w:rPr>
        <w:t xml:space="preserve">     § 3</w:t>
      </w:r>
      <w:r w:rsidR="0088347A" w:rsidRPr="00141816">
        <w:rPr>
          <w:rFonts w:ascii="Arial Narrow" w:eastAsia="Times New Roman" w:hAnsi="Arial Narrow" w:cs="Times New Roman"/>
          <w:b/>
          <w:bCs/>
          <w:color w:val="0D0D0D" w:themeColor="text1" w:themeTint="F2"/>
          <w:lang w:eastAsia="pl-PL" w:bidi="pl-PL"/>
        </w:rPr>
        <w:t>.</w:t>
      </w:r>
      <w:r w:rsidRPr="00141816">
        <w:rPr>
          <w:rFonts w:ascii="Arial Narrow" w:eastAsia="Times New Roman" w:hAnsi="Arial Narrow" w:cs="Times New Roman"/>
          <w:b/>
          <w:bCs/>
          <w:color w:val="0D0D0D" w:themeColor="text1" w:themeTint="F2"/>
          <w:lang w:eastAsia="pl-PL" w:bidi="pl-PL"/>
        </w:rPr>
        <w:t xml:space="preserve"> </w:t>
      </w:r>
      <w:r w:rsidR="0092186B" w:rsidRPr="00141816">
        <w:rPr>
          <w:rFonts w:ascii="Arial Narrow" w:eastAsia="Times New Roman" w:hAnsi="Arial Narrow" w:cs="Times New Roman"/>
          <w:b/>
          <w:bCs/>
          <w:color w:val="0D0D0D" w:themeColor="text1" w:themeTint="F2"/>
          <w:lang w:eastAsia="pl-PL" w:bidi="pl-PL"/>
        </w:rPr>
        <w:t>1</w:t>
      </w:r>
      <w:r w:rsidR="0092186B" w:rsidRPr="00141816">
        <w:rPr>
          <w:rFonts w:ascii="Arial Narrow" w:eastAsia="Times New Roman" w:hAnsi="Arial Narrow" w:cs="Times New Roman"/>
          <w:color w:val="0D0D0D" w:themeColor="text1" w:themeTint="F2"/>
          <w:lang w:eastAsia="pl-PL" w:bidi="pl-PL"/>
        </w:rPr>
        <w:t>. W budynkach mieszkalnych wielolokalowych, o których mowa w § 1 ust</w:t>
      </w:r>
      <w:r w:rsidR="00642B54" w:rsidRPr="00141816">
        <w:rPr>
          <w:rFonts w:ascii="Arial Narrow" w:eastAsia="Times New Roman" w:hAnsi="Arial Narrow" w:cs="Times New Roman"/>
          <w:color w:val="0D0D0D" w:themeColor="text1" w:themeTint="F2"/>
          <w:lang w:eastAsia="pl-PL" w:bidi="pl-PL"/>
        </w:rPr>
        <w:t>. 1 pkt</w:t>
      </w:r>
      <w:r w:rsidRPr="00141816">
        <w:rPr>
          <w:rFonts w:ascii="Arial Narrow" w:eastAsia="Times New Roman" w:hAnsi="Arial Narrow" w:cs="Times New Roman"/>
          <w:color w:val="0D0D0D" w:themeColor="text1" w:themeTint="F2"/>
          <w:lang w:eastAsia="pl-PL" w:bidi="pl-PL"/>
        </w:rPr>
        <w:t xml:space="preserve"> 2) ilość zużytej wody </w:t>
      </w:r>
      <w:r w:rsidR="0092186B" w:rsidRPr="00141816">
        <w:rPr>
          <w:rFonts w:ascii="Arial Narrow" w:eastAsia="Times New Roman" w:hAnsi="Arial Narrow" w:cs="Times New Roman"/>
          <w:color w:val="0D0D0D" w:themeColor="text1" w:themeTint="F2"/>
          <w:lang w:eastAsia="pl-PL" w:bidi="pl-PL"/>
        </w:rPr>
        <w:t>z danej nieruchomości, będąca podstawą do ustalenia wysokości opłaty za gospodarowanie o</w:t>
      </w:r>
      <w:r w:rsidR="00642B54" w:rsidRPr="00141816">
        <w:rPr>
          <w:rFonts w:ascii="Arial Narrow" w:eastAsia="Times New Roman" w:hAnsi="Arial Narrow" w:cs="Times New Roman"/>
          <w:color w:val="0D0D0D" w:themeColor="text1" w:themeTint="F2"/>
          <w:lang w:eastAsia="pl-PL" w:bidi="pl-PL"/>
        </w:rPr>
        <w:t>dpadami komunalnymi jest oblicza</w:t>
      </w:r>
      <w:r w:rsidR="0092186B" w:rsidRPr="00141816">
        <w:rPr>
          <w:rFonts w:ascii="Arial Narrow" w:eastAsia="Times New Roman" w:hAnsi="Arial Narrow" w:cs="Times New Roman"/>
          <w:color w:val="0D0D0D" w:themeColor="text1" w:themeTint="F2"/>
          <w:lang w:eastAsia="pl-PL" w:bidi="pl-PL"/>
        </w:rPr>
        <w:t>na w oparciu o</w:t>
      </w:r>
      <w:r w:rsidR="00345F6A" w:rsidRPr="00141816">
        <w:rPr>
          <w:rFonts w:ascii="Arial Narrow" w:eastAsia="Times New Roman" w:hAnsi="Arial Narrow" w:cs="Times New Roman"/>
          <w:color w:val="0D0D0D" w:themeColor="text1" w:themeTint="F2"/>
          <w:lang w:eastAsia="pl-PL" w:bidi="pl-PL"/>
        </w:rPr>
        <w:t xml:space="preserve"> miesięczny</w:t>
      </w:r>
      <w:r w:rsidR="0092186B" w:rsidRPr="00141816">
        <w:rPr>
          <w:rFonts w:ascii="Arial Narrow" w:eastAsia="Times New Roman" w:hAnsi="Arial Narrow" w:cs="Times New Roman"/>
          <w:color w:val="0D0D0D" w:themeColor="text1" w:themeTint="F2"/>
          <w:lang w:eastAsia="pl-PL" w:bidi="pl-PL"/>
        </w:rPr>
        <w:t xml:space="preserve"> odczyt z wodomierza głównego dokonanego przez Zarządcę Wspólnoty lub Administratora Budynku, z wyłączeniem wody bezpowrotnie zużytej, ustalanej na podstawie dodatkowego wodomierza.</w:t>
      </w:r>
    </w:p>
    <w:p w:rsidR="0092186B" w:rsidRPr="00141816" w:rsidRDefault="00345F6A" w:rsidP="0088347A">
      <w:pPr>
        <w:pStyle w:val="Teksttreci0"/>
        <w:tabs>
          <w:tab w:val="left" w:pos="908"/>
        </w:tabs>
        <w:ind w:firstLine="0"/>
        <w:jc w:val="both"/>
        <w:rPr>
          <w:rFonts w:ascii="Arial Narrow" w:eastAsia="Microsoft Sans Serif" w:hAnsi="Arial Narrow"/>
          <w:color w:val="0D0D0D" w:themeColor="text1" w:themeTint="F2"/>
          <w:lang w:eastAsia="pl-PL" w:bidi="pl-PL"/>
        </w:rPr>
      </w:pPr>
      <w:r w:rsidRPr="00141816">
        <w:rPr>
          <w:rFonts w:ascii="Arial Narrow" w:eastAsia="Microsoft Sans Serif" w:hAnsi="Arial Narrow"/>
          <w:color w:val="0D0D0D" w:themeColor="text1" w:themeTint="F2"/>
          <w:lang w:eastAsia="pl-PL" w:bidi="pl-PL"/>
        </w:rPr>
        <w:t xml:space="preserve">2. W </w:t>
      </w:r>
      <w:r w:rsidR="0092186B" w:rsidRPr="00141816">
        <w:rPr>
          <w:rFonts w:ascii="Arial Narrow" w:eastAsia="Microsoft Sans Serif" w:hAnsi="Arial Narrow"/>
          <w:color w:val="0D0D0D" w:themeColor="text1" w:themeTint="F2"/>
          <w:lang w:eastAsia="pl-PL" w:bidi="pl-PL"/>
        </w:rPr>
        <w:t>przypadku braku wodomierza lub nieruchomości, dla których brak jest odpowiednich danych</w:t>
      </w:r>
      <w:r w:rsidR="0092186B" w:rsidRPr="00141816">
        <w:rPr>
          <w:rFonts w:ascii="Arial Narrow" w:hAnsi="Arial Narrow"/>
          <w:color w:val="0D0D0D" w:themeColor="text1" w:themeTint="F2"/>
          <w:lang w:eastAsia="pl-PL" w:bidi="pl-PL"/>
        </w:rPr>
        <w:t xml:space="preserve"> dotyczących ilości zużytej wody lub odliczania wody zużytej na określone cele</w:t>
      </w:r>
      <w:r w:rsidRPr="00141816">
        <w:rPr>
          <w:rFonts w:ascii="Arial Narrow" w:hAnsi="Arial Narrow"/>
          <w:color w:val="0D0D0D" w:themeColor="text1" w:themeTint="F2"/>
          <w:lang w:eastAsia="pl-PL" w:bidi="pl-PL"/>
        </w:rPr>
        <w:t xml:space="preserve"> (tj. podlewanie ogrodu, wystąpienie awarii technicznej)</w:t>
      </w:r>
      <w:r w:rsidR="0092186B" w:rsidRPr="00141816">
        <w:rPr>
          <w:rFonts w:ascii="Arial Narrow" w:hAnsi="Arial Narrow"/>
          <w:color w:val="0D0D0D" w:themeColor="text1" w:themeTint="F2"/>
          <w:lang w:eastAsia="pl-PL" w:bidi="pl-PL"/>
        </w:rPr>
        <w:t>, przy ustaleniu wysokości opłaty za gospodarowanie odpadami</w:t>
      </w:r>
      <w:r w:rsidRPr="00141816">
        <w:rPr>
          <w:rFonts w:ascii="Arial Narrow" w:hAnsi="Arial Narrow"/>
          <w:color w:val="0D0D0D" w:themeColor="text1" w:themeTint="F2"/>
          <w:lang w:eastAsia="pl-PL" w:bidi="pl-PL"/>
        </w:rPr>
        <w:t>, o której mowa w § 1 ust.1 pkt</w:t>
      </w:r>
      <w:r w:rsidR="0092186B" w:rsidRPr="00141816">
        <w:rPr>
          <w:rFonts w:ascii="Arial Narrow" w:hAnsi="Arial Narrow"/>
          <w:color w:val="0D0D0D" w:themeColor="text1" w:themeTint="F2"/>
          <w:lang w:eastAsia="pl-PL" w:bidi="pl-PL"/>
        </w:rPr>
        <w:t xml:space="preserve"> 2</w:t>
      </w:r>
      <w:r w:rsidRPr="00141816">
        <w:rPr>
          <w:rFonts w:ascii="Arial Narrow" w:hAnsi="Arial Narrow"/>
          <w:color w:val="0D0D0D" w:themeColor="text1" w:themeTint="F2"/>
          <w:lang w:eastAsia="pl-PL" w:bidi="pl-PL"/>
        </w:rPr>
        <w:t>)</w:t>
      </w:r>
      <w:r w:rsidR="0092186B" w:rsidRPr="00141816">
        <w:rPr>
          <w:rFonts w:ascii="Arial Narrow" w:hAnsi="Arial Narrow"/>
          <w:color w:val="0D0D0D" w:themeColor="text1" w:themeTint="F2"/>
          <w:lang w:eastAsia="pl-PL" w:bidi="pl-PL"/>
        </w:rPr>
        <w:t xml:space="preserve"> uwzględnia się normę przeciętnego</w:t>
      </w:r>
      <w:r w:rsidR="0088347A" w:rsidRPr="00141816">
        <w:rPr>
          <w:rFonts w:ascii="Arial Narrow" w:hAnsi="Arial Narrow"/>
          <w:color w:val="0D0D0D" w:themeColor="text1" w:themeTint="F2"/>
          <w:lang w:eastAsia="pl-PL" w:bidi="pl-PL"/>
        </w:rPr>
        <w:t xml:space="preserve"> miesięcznego</w:t>
      </w:r>
      <w:r w:rsidR="0092186B" w:rsidRPr="00141816">
        <w:rPr>
          <w:rFonts w:ascii="Arial Narrow" w:hAnsi="Arial Narrow"/>
          <w:color w:val="0D0D0D" w:themeColor="text1" w:themeTint="F2"/>
          <w:lang w:eastAsia="pl-PL" w:bidi="pl-PL"/>
        </w:rPr>
        <w:t xml:space="preserve"> zużycia wody w wysokości 3 m</w:t>
      </w:r>
      <w:r w:rsidR="0092186B" w:rsidRPr="00141816">
        <w:rPr>
          <w:rFonts w:ascii="Arial Narrow" w:hAnsi="Arial Narrow"/>
          <w:color w:val="0D0D0D" w:themeColor="text1" w:themeTint="F2"/>
          <w:vertAlign w:val="superscript"/>
          <w:lang w:eastAsia="pl-PL" w:bidi="pl-PL"/>
        </w:rPr>
        <w:t>3</w:t>
      </w:r>
      <w:r w:rsidR="0092186B" w:rsidRPr="00141816">
        <w:rPr>
          <w:rFonts w:ascii="Arial Narrow" w:hAnsi="Arial Narrow"/>
          <w:color w:val="0D0D0D" w:themeColor="text1" w:themeTint="F2"/>
          <w:lang w:eastAsia="pl-PL" w:bidi="pl-PL"/>
        </w:rPr>
        <w:t xml:space="preserve">/osobę i przyjmuje się, iż opłata za gospodarowanie odpadami komunalnymi stanowi iloczyn osób zamieszkujących nieruchomość, powyższej </w:t>
      </w:r>
      <w:r w:rsidRPr="00141816">
        <w:rPr>
          <w:rFonts w:ascii="Arial Narrow" w:hAnsi="Arial Narrow"/>
          <w:color w:val="0D0D0D" w:themeColor="text1" w:themeTint="F2"/>
          <w:lang w:eastAsia="pl-PL" w:bidi="pl-PL"/>
        </w:rPr>
        <w:lastRenderedPageBreak/>
        <w:t xml:space="preserve">miesięcznej </w:t>
      </w:r>
      <w:r w:rsidR="0092186B" w:rsidRPr="00141816">
        <w:rPr>
          <w:rFonts w:ascii="Arial Narrow" w:hAnsi="Arial Narrow"/>
          <w:color w:val="0D0D0D" w:themeColor="text1" w:themeTint="F2"/>
          <w:lang w:eastAsia="pl-PL" w:bidi="pl-PL"/>
        </w:rPr>
        <w:t>normy zużycia wody oraz stawki opłaty określonej w § 2 ust. 1 pkt 2</w:t>
      </w:r>
      <w:r w:rsidRPr="00141816">
        <w:rPr>
          <w:rFonts w:ascii="Arial Narrow" w:hAnsi="Arial Narrow"/>
          <w:color w:val="0D0D0D" w:themeColor="text1" w:themeTint="F2"/>
          <w:lang w:eastAsia="pl-PL" w:bidi="pl-PL"/>
        </w:rPr>
        <w:t>)</w:t>
      </w:r>
      <w:r w:rsidR="0092186B" w:rsidRPr="00141816">
        <w:rPr>
          <w:rFonts w:ascii="Arial Narrow" w:hAnsi="Arial Narrow"/>
          <w:color w:val="0D0D0D" w:themeColor="text1" w:themeTint="F2"/>
          <w:lang w:eastAsia="pl-PL" w:bidi="pl-PL"/>
        </w:rPr>
        <w:t>.</w:t>
      </w:r>
    </w:p>
    <w:p w:rsidR="0092186B" w:rsidRPr="00141816" w:rsidRDefault="0092186B" w:rsidP="0088347A">
      <w:pPr>
        <w:widowControl w:val="0"/>
        <w:numPr>
          <w:ilvl w:val="0"/>
          <w:numId w:val="6"/>
        </w:numPr>
        <w:tabs>
          <w:tab w:val="left" w:pos="826"/>
        </w:tabs>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Ustala się zwolnienie z części opłaty za gospodarowanie odpadami komunalnymi właścicieli nieruchomości zabudowanych budynkami mieszkalnymi jednorodzinnymi, kompostujących bioodpady stanowiące odpady komunalne w kompostowniku przydomowym, w wysokości 15 % miesięcznej opłaty.</w:t>
      </w:r>
    </w:p>
    <w:p w:rsidR="0092186B" w:rsidRPr="00141816" w:rsidRDefault="0092186B" w:rsidP="0088347A">
      <w:pPr>
        <w:widowControl w:val="0"/>
        <w:numPr>
          <w:ilvl w:val="0"/>
          <w:numId w:val="6"/>
        </w:numPr>
        <w:tabs>
          <w:tab w:val="left" w:pos="826"/>
        </w:tabs>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Wykonanie uchwały powierza się Burmistrzowi Miasta i Gminy Serock.</w:t>
      </w:r>
    </w:p>
    <w:p w:rsidR="00343962" w:rsidRPr="00141816" w:rsidRDefault="0092186B" w:rsidP="00343962">
      <w:pPr>
        <w:widowControl w:val="0"/>
        <w:numPr>
          <w:ilvl w:val="0"/>
          <w:numId w:val="6"/>
        </w:numPr>
        <w:tabs>
          <w:tab w:val="left" w:pos="826"/>
        </w:tabs>
        <w:spacing w:after="1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 xml:space="preserve">Traci moc uchwała Nr </w:t>
      </w:r>
      <w:r w:rsidR="00343962" w:rsidRPr="00141816">
        <w:rPr>
          <w:rFonts w:ascii="Arial Narrow" w:eastAsia="Times New Roman" w:hAnsi="Arial Narrow" w:cs="Times New Roman"/>
          <w:color w:val="0D0D0D" w:themeColor="text1" w:themeTint="F2"/>
          <w:lang w:eastAsia="pl-PL" w:bidi="pl-PL"/>
        </w:rPr>
        <w:t xml:space="preserve">636/LX/2022 Rady Miejskiej w Serocku z dnia 30 listopada 2022 r. </w:t>
      </w:r>
      <w:r w:rsidRPr="00141816">
        <w:rPr>
          <w:rFonts w:ascii="Arial Narrow" w:eastAsia="Times New Roman" w:hAnsi="Arial Narrow" w:cs="Times New Roman"/>
          <w:color w:val="0D0D0D" w:themeColor="text1" w:themeTint="F2"/>
          <w:lang w:eastAsia="pl-PL" w:bidi="pl-PL"/>
        </w:rPr>
        <w:t xml:space="preserve">w sprawie wyboru metody ustalenia </w:t>
      </w:r>
      <w:r w:rsidR="00345F6A" w:rsidRPr="00141816">
        <w:rPr>
          <w:rFonts w:ascii="Arial Narrow" w:eastAsia="Times New Roman" w:hAnsi="Arial Narrow" w:cs="Times New Roman"/>
          <w:color w:val="0D0D0D" w:themeColor="text1" w:themeTint="F2"/>
          <w:lang w:eastAsia="pl-PL" w:bidi="pl-PL"/>
        </w:rPr>
        <w:t xml:space="preserve">wysokości </w:t>
      </w:r>
      <w:r w:rsidRPr="00141816">
        <w:rPr>
          <w:rFonts w:ascii="Arial Narrow" w:eastAsia="Times New Roman" w:hAnsi="Arial Narrow" w:cs="Times New Roman"/>
          <w:color w:val="0D0D0D" w:themeColor="text1" w:themeTint="F2"/>
          <w:lang w:eastAsia="pl-PL" w:bidi="pl-PL"/>
        </w:rPr>
        <w:t>opłaty za gospo</w:t>
      </w:r>
      <w:r w:rsidR="00345F6A" w:rsidRPr="00141816">
        <w:rPr>
          <w:rFonts w:ascii="Arial Narrow" w:eastAsia="Times New Roman" w:hAnsi="Arial Narrow" w:cs="Times New Roman"/>
          <w:color w:val="0D0D0D" w:themeColor="text1" w:themeTint="F2"/>
          <w:lang w:eastAsia="pl-PL" w:bidi="pl-PL"/>
        </w:rPr>
        <w:t>darowanie odpadami komunalnymi oraz</w:t>
      </w:r>
      <w:r w:rsidRPr="00141816">
        <w:rPr>
          <w:rFonts w:ascii="Arial Narrow" w:eastAsia="Times New Roman" w:hAnsi="Arial Narrow" w:cs="Times New Roman"/>
          <w:color w:val="0D0D0D" w:themeColor="text1" w:themeTint="F2"/>
          <w:lang w:eastAsia="pl-PL" w:bidi="pl-PL"/>
        </w:rPr>
        <w:t xml:space="preserve"> ustalenia stawki takiej opłaty na terenie Miasta i Gminy Serock oraz zwolnienia w części z opłaty za gospodarowanie odpadami komunalnymi właścicieli nieruchomości zabudowanych budynkami mieszkalnymi jednorodzinnymi kompostujących bioodpady stanowiące odpady komunalne </w:t>
      </w:r>
      <w:r w:rsidR="00345F6A" w:rsidRPr="00141816">
        <w:rPr>
          <w:rFonts w:ascii="Arial Narrow" w:eastAsia="Times New Roman" w:hAnsi="Arial Narrow" w:cs="Times New Roman"/>
          <w:color w:val="0D0D0D" w:themeColor="text1" w:themeTint="F2"/>
          <w:lang w:eastAsia="pl-PL" w:bidi="pl-PL"/>
        </w:rPr>
        <w:t>w kompostown</w:t>
      </w:r>
      <w:r w:rsidR="007E0EC0" w:rsidRPr="00141816">
        <w:rPr>
          <w:rFonts w:ascii="Arial Narrow" w:eastAsia="Times New Roman" w:hAnsi="Arial Narrow" w:cs="Times New Roman"/>
          <w:color w:val="0D0D0D" w:themeColor="text1" w:themeTint="F2"/>
          <w:lang w:eastAsia="pl-PL" w:bidi="pl-PL"/>
        </w:rPr>
        <w:t>iku przydomowym</w:t>
      </w:r>
      <w:r w:rsidR="00343962" w:rsidRPr="00141816">
        <w:rPr>
          <w:rFonts w:ascii="Arial Narrow" w:eastAsia="Times New Roman" w:hAnsi="Arial Narrow" w:cs="Times New Roman"/>
          <w:color w:val="0D0D0D" w:themeColor="text1" w:themeTint="F2"/>
          <w:lang w:eastAsia="pl-PL" w:bidi="pl-PL"/>
        </w:rPr>
        <w:t>.</w:t>
      </w:r>
      <w:r w:rsidR="007E0EC0" w:rsidRPr="00141816">
        <w:rPr>
          <w:rFonts w:ascii="Arial Narrow" w:eastAsia="Times New Roman" w:hAnsi="Arial Narrow" w:cs="Times New Roman"/>
          <w:color w:val="0D0D0D" w:themeColor="text1" w:themeTint="F2"/>
          <w:lang w:eastAsia="pl-PL" w:bidi="pl-PL"/>
        </w:rPr>
        <w:t xml:space="preserve"> </w:t>
      </w:r>
    </w:p>
    <w:p w:rsidR="0092186B" w:rsidRPr="00141816" w:rsidRDefault="0092186B" w:rsidP="0088347A">
      <w:pPr>
        <w:widowControl w:val="0"/>
        <w:numPr>
          <w:ilvl w:val="0"/>
          <w:numId w:val="6"/>
        </w:numPr>
        <w:tabs>
          <w:tab w:val="left" w:pos="826"/>
        </w:tabs>
        <w:spacing w:after="1300" w:line="240" w:lineRule="auto"/>
        <w:ind w:firstLine="3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 xml:space="preserve">Uchwała wchodzi w życie </w:t>
      </w:r>
      <w:r w:rsidR="00381D3F" w:rsidRPr="00141816">
        <w:rPr>
          <w:rFonts w:ascii="Arial Narrow" w:eastAsia="Times New Roman" w:hAnsi="Arial Narrow" w:cs="Times New Roman"/>
          <w:color w:val="0D0D0D" w:themeColor="text1" w:themeTint="F2"/>
          <w:lang w:eastAsia="pl-PL" w:bidi="pl-PL"/>
        </w:rPr>
        <w:t>z dniem 1 stycznia 2024</w:t>
      </w:r>
      <w:r w:rsidRPr="00141816">
        <w:rPr>
          <w:rFonts w:ascii="Arial Narrow" w:eastAsia="Times New Roman" w:hAnsi="Arial Narrow" w:cs="Times New Roman"/>
          <w:color w:val="0D0D0D" w:themeColor="text1" w:themeTint="F2"/>
          <w:lang w:eastAsia="pl-PL" w:bidi="pl-PL"/>
        </w:rPr>
        <w:t xml:space="preserve"> r., po uprzednim jej ogłoszeniu </w:t>
      </w:r>
      <w:r w:rsidR="00873999" w:rsidRPr="00141816">
        <w:rPr>
          <w:rFonts w:ascii="Arial Narrow" w:eastAsia="Times New Roman" w:hAnsi="Arial Narrow" w:cs="Times New Roman"/>
          <w:color w:val="0D0D0D" w:themeColor="text1" w:themeTint="F2"/>
          <w:lang w:eastAsia="pl-PL" w:bidi="pl-PL"/>
        </w:rPr>
        <w:br/>
      </w:r>
      <w:r w:rsidRPr="00141816">
        <w:rPr>
          <w:rFonts w:ascii="Arial Narrow" w:eastAsia="Times New Roman" w:hAnsi="Arial Narrow" w:cs="Times New Roman"/>
          <w:color w:val="0D0D0D" w:themeColor="text1" w:themeTint="F2"/>
          <w:lang w:eastAsia="pl-PL" w:bidi="pl-PL"/>
        </w:rPr>
        <w:t>w Dzienniku Urzędowym Województwa Mazowieckiego.</w:t>
      </w:r>
    </w:p>
    <w:p w:rsidR="008B754B" w:rsidRPr="00141816" w:rsidRDefault="008B754B"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873999" w:rsidRPr="00141816" w:rsidRDefault="00873999" w:rsidP="0088347A">
      <w:pPr>
        <w:jc w:val="both"/>
        <w:rPr>
          <w:rFonts w:ascii="Arial Narrow" w:hAnsi="Arial Narrow" w:cs="Times New Roman"/>
          <w:color w:val="0D0D0D" w:themeColor="text1" w:themeTint="F2"/>
        </w:rPr>
      </w:pPr>
    </w:p>
    <w:p w:rsidR="00873999" w:rsidRPr="00141816" w:rsidRDefault="00873999" w:rsidP="0088347A">
      <w:pPr>
        <w:jc w:val="both"/>
        <w:rPr>
          <w:rFonts w:ascii="Arial Narrow" w:hAnsi="Arial Narrow" w:cs="Times New Roman"/>
          <w:color w:val="0D0D0D" w:themeColor="text1" w:themeTint="F2"/>
        </w:rPr>
      </w:pPr>
    </w:p>
    <w:p w:rsidR="00873999" w:rsidRPr="00141816" w:rsidRDefault="00873999" w:rsidP="0088347A">
      <w:pPr>
        <w:jc w:val="both"/>
        <w:rPr>
          <w:rFonts w:ascii="Arial Narrow" w:hAnsi="Arial Narrow" w:cs="Times New Roman"/>
          <w:color w:val="0D0D0D" w:themeColor="text1" w:themeTint="F2"/>
        </w:rPr>
      </w:pPr>
    </w:p>
    <w:p w:rsidR="0092186B" w:rsidRPr="00141816" w:rsidRDefault="0092186B" w:rsidP="0088347A">
      <w:pPr>
        <w:jc w:val="both"/>
        <w:rPr>
          <w:rFonts w:ascii="Arial Narrow" w:hAnsi="Arial Narrow" w:cs="Times New Roman"/>
          <w:color w:val="0D0D0D" w:themeColor="text1" w:themeTint="F2"/>
        </w:rPr>
      </w:pPr>
    </w:p>
    <w:p w:rsidR="0088347A" w:rsidRPr="00141816" w:rsidRDefault="0088347A">
      <w:pPr>
        <w:rPr>
          <w:rFonts w:ascii="Arial Narrow" w:eastAsia="Times New Roman" w:hAnsi="Arial Narrow" w:cs="Times New Roman"/>
          <w:b/>
          <w:bCs/>
          <w:color w:val="0D0D0D" w:themeColor="text1" w:themeTint="F2"/>
          <w:lang w:eastAsia="pl-PL" w:bidi="pl-PL"/>
        </w:rPr>
      </w:pPr>
      <w:r w:rsidRPr="00141816">
        <w:rPr>
          <w:rFonts w:ascii="Arial Narrow" w:eastAsia="Times New Roman" w:hAnsi="Arial Narrow" w:cs="Times New Roman"/>
          <w:b/>
          <w:bCs/>
          <w:color w:val="0D0D0D" w:themeColor="text1" w:themeTint="F2"/>
          <w:lang w:eastAsia="pl-PL" w:bidi="pl-PL"/>
        </w:rPr>
        <w:br w:type="page"/>
      </w:r>
    </w:p>
    <w:p w:rsidR="0092186B" w:rsidRPr="00141816" w:rsidRDefault="0092186B" w:rsidP="0088347A">
      <w:pPr>
        <w:widowControl w:val="0"/>
        <w:spacing w:after="0" w:line="240" w:lineRule="auto"/>
        <w:jc w:val="center"/>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b/>
          <w:bCs/>
          <w:color w:val="0D0D0D" w:themeColor="text1" w:themeTint="F2"/>
          <w:lang w:eastAsia="pl-PL" w:bidi="pl-PL"/>
        </w:rPr>
        <w:lastRenderedPageBreak/>
        <w:t>Uzasadnienie</w:t>
      </w:r>
    </w:p>
    <w:p w:rsidR="0092186B" w:rsidRPr="00141816" w:rsidRDefault="00343962" w:rsidP="0088347A">
      <w:pPr>
        <w:widowControl w:val="0"/>
        <w:spacing w:after="480" w:line="240" w:lineRule="auto"/>
        <w:jc w:val="center"/>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b/>
          <w:bCs/>
          <w:color w:val="0D0D0D" w:themeColor="text1" w:themeTint="F2"/>
          <w:lang w:eastAsia="pl-PL" w:bidi="pl-PL"/>
        </w:rPr>
        <w:t>do Uchwały Nr …/…/2023</w:t>
      </w:r>
      <w:r w:rsidR="0092186B" w:rsidRPr="00141816">
        <w:rPr>
          <w:rFonts w:ascii="Arial Narrow" w:eastAsia="Times New Roman" w:hAnsi="Arial Narrow" w:cs="Times New Roman"/>
          <w:b/>
          <w:bCs/>
          <w:color w:val="0D0D0D" w:themeColor="text1" w:themeTint="F2"/>
          <w:lang w:eastAsia="pl-PL" w:bidi="pl-PL"/>
        </w:rPr>
        <w:br/>
        <w:t xml:space="preserve">Rady Miejskiej w </w:t>
      </w:r>
      <w:r w:rsidR="0088347A" w:rsidRPr="00141816">
        <w:rPr>
          <w:rFonts w:ascii="Arial Narrow" w:eastAsia="Times New Roman" w:hAnsi="Arial Narrow" w:cs="Times New Roman"/>
          <w:b/>
          <w:bCs/>
          <w:color w:val="0D0D0D" w:themeColor="text1" w:themeTint="F2"/>
          <w:lang w:eastAsia="pl-PL" w:bidi="pl-PL"/>
        </w:rPr>
        <w:t>Serocku</w:t>
      </w:r>
      <w:r w:rsidR="0088347A" w:rsidRPr="00141816">
        <w:rPr>
          <w:rFonts w:ascii="Arial Narrow" w:eastAsia="Times New Roman" w:hAnsi="Arial Narrow" w:cs="Times New Roman"/>
          <w:b/>
          <w:bCs/>
          <w:color w:val="0D0D0D" w:themeColor="text1" w:themeTint="F2"/>
          <w:lang w:eastAsia="pl-PL" w:bidi="pl-PL"/>
        </w:rPr>
        <w:br/>
        <w:t xml:space="preserve">z dnia … </w:t>
      </w:r>
      <w:r w:rsidRPr="00141816">
        <w:rPr>
          <w:rFonts w:ascii="Arial Narrow" w:eastAsia="Times New Roman" w:hAnsi="Arial Narrow" w:cs="Times New Roman"/>
          <w:b/>
          <w:bCs/>
          <w:color w:val="0D0D0D" w:themeColor="text1" w:themeTint="F2"/>
          <w:lang w:eastAsia="pl-PL" w:bidi="pl-PL"/>
        </w:rPr>
        <w:t>listopada 2023</w:t>
      </w:r>
      <w:r w:rsidR="0092186B" w:rsidRPr="00141816">
        <w:rPr>
          <w:rFonts w:ascii="Arial Narrow" w:eastAsia="Times New Roman" w:hAnsi="Arial Narrow" w:cs="Times New Roman"/>
          <w:b/>
          <w:bCs/>
          <w:color w:val="0D0D0D" w:themeColor="text1" w:themeTint="F2"/>
          <w:lang w:eastAsia="pl-PL" w:bidi="pl-PL"/>
        </w:rPr>
        <w:t xml:space="preserve"> r.</w:t>
      </w:r>
    </w:p>
    <w:p w:rsidR="0092186B" w:rsidRPr="00141816" w:rsidRDefault="0092186B" w:rsidP="0088347A">
      <w:pPr>
        <w:widowControl w:val="0"/>
        <w:spacing w:after="0" w:line="240" w:lineRule="auto"/>
        <w:ind w:left="260"/>
        <w:jc w:val="center"/>
        <w:rPr>
          <w:rFonts w:ascii="Arial Narrow" w:eastAsia="Times New Roman" w:hAnsi="Arial Narrow" w:cs="Times New Roman"/>
          <w:b/>
          <w:bCs/>
          <w:color w:val="0D0D0D" w:themeColor="text1" w:themeTint="F2"/>
          <w:lang w:eastAsia="pl-PL" w:bidi="pl-PL"/>
        </w:rPr>
      </w:pPr>
      <w:r w:rsidRPr="00141816">
        <w:rPr>
          <w:rFonts w:ascii="Arial Narrow" w:eastAsia="Times New Roman" w:hAnsi="Arial Narrow" w:cs="Times New Roman"/>
          <w:b/>
          <w:bCs/>
          <w:color w:val="0D0D0D" w:themeColor="text1" w:themeTint="F2"/>
          <w:lang w:eastAsia="pl-PL" w:bidi="pl-PL"/>
        </w:rPr>
        <w:t>w sprawie wyboru metody ustalenia wysokości op</w:t>
      </w:r>
      <w:r w:rsidR="00873999" w:rsidRPr="00141816">
        <w:rPr>
          <w:rFonts w:ascii="Arial Narrow" w:eastAsia="Times New Roman" w:hAnsi="Arial Narrow" w:cs="Times New Roman"/>
          <w:b/>
          <w:bCs/>
          <w:color w:val="0D0D0D" w:themeColor="text1" w:themeTint="F2"/>
          <w:lang w:eastAsia="pl-PL" w:bidi="pl-PL"/>
        </w:rPr>
        <w:t xml:space="preserve">łaty za gospodarowanie odpadami </w:t>
      </w:r>
      <w:r w:rsidRPr="00141816">
        <w:rPr>
          <w:rFonts w:ascii="Arial Narrow" w:eastAsia="Times New Roman" w:hAnsi="Arial Narrow" w:cs="Times New Roman"/>
          <w:b/>
          <w:bCs/>
          <w:color w:val="0D0D0D" w:themeColor="text1" w:themeTint="F2"/>
          <w:lang w:eastAsia="pl-PL" w:bidi="pl-PL"/>
        </w:rPr>
        <w:t>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w:t>
      </w:r>
      <w:r w:rsidR="00873999" w:rsidRPr="00141816">
        <w:rPr>
          <w:rFonts w:ascii="Arial Narrow" w:eastAsia="Times New Roman" w:hAnsi="Arial Narrow" w:cs="Times New Roman"/>
          <w:b/>
          <w:bCs/>
          <w:color w:val="0D0D0D" w:themeColor="text1" w:themeTint="F2"/>
          <w:lang w:eastAsia="pl-PL" w:bidi="pl-PL"/>
        </w:rPr>
        <w:t xml:space="preserve"> </w:t>
      </w:r>
      <w:r w:rsidRPr="00141816">
        <w:rPr>
          <w:rFonts w:ascii="Arial Narrow" w:eastAsia="Times New Roman" w:hAnsi="Arial Narrow" w:cs="Times New Roman"/>
          <w:b/>
          <w:bCs/>
          <w:color w:val="0D0D0D" w:themeColor="text1" w:themeTint="F2"/>
          <w:lang w:eastAsia="pl-PL" w:bidi="pl-PL"/>
        </w:rPr>
        <w:t>w kompostowniku przydomowym.</w:t>
      </w:r>
    </w:p>
    <w:p w:rsidR="00873999" w:rsidRPr="00141816" w:rsidRDefault="00873999" w:rsidP="0088347A">
      <w:pPr>
        <w:widowControl w:val="0"/>
        <w:spacing w:after="0" w:line="240" w:lineRule="auto"/>
        <w:ind w:left="260"/>
        <w:jc w:val="both"/>
        <w:rPr>
          <w:rFonts w:ascii="Arial Narrow" w:eastAsia="Times New Roman" w:hAnsi="Arial Narrow" w:cs="Times New Roman"/>
          <w:color w:val="0D0D0D" w:themeColor="text1" w:themeTint="F2"/>
          <w:lang w:eastAsia="pl-PL" w:bidi="pl-PL"/>
        </w:rPr>
      </w:pPr>
    </w:p>
    <w:p w:rsidR="0092186B" w:rsidRPr="00141816" w:rsidRDefault="0092186B" w:rsidP="0088347A">
      <w:pPr>
        <w:widowControl w:val="0"/>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 xml:space="preserve">W związku z art. 6k ustawy z dnia 13 września 1996 r. </w:t>
      </w:r>
      <w:r w:rsidRPr="00141816">
        <w:rPr>
          <w:rFonts w:ascii="Arial Narrow" w:eastAsia="Times New Roman" w:hAnsi="Arial Narrow" w:cs="Times New Roman"/>
          <w:i/>
          <w:iCs/>
          <w:color w:val="0D0D0D" w:themeColor="text1" w:themeTint="F2"/>
          <w:lang w:eastAsia="pl-PL" w:bidi="pl-PL"/>
        </w:rPr>
        <w:t xml:space="preserve">o utrzymaniu czystości i porządku </w:t>
      </w:r>
      <w:r w:rsidR="00873999" w:rsidRPr="00141816">
        <w:rPr>
          <w:rFonts w:ascii="Arial Narrow" w:eastAsia="Times New Roman" w:hAnsi="Arial Narrow" w:cs="Times New Roman"/>
          <w:i/>
          <w:iCs/>
          <w:color w:val="0D0D0D" w:themeColor="text1" w:themeTint="F2"/>
          <w:lang w:eastAsia="pl-PL" w:bidi="pl-PL"/>
        </w:rPr>
        <w:br/>
      </w:r>
      <w:r w:rsidRPr="00141816">
        <w:rPr>
          <w:rFonts w:ascii="Arial Narrow" w:eastAsia="Times New Roman" w:hAnsi="Arial Narrow" w:cs="Times New Roman"/>
          <w:i/>
          <w:iCs/>
          <w:color w:val="0D0D0D" w:themeColor="text1" w:themeTint="F2"/>
          <w:lang w:eastAsia="pl-PL" w:bidi="pl-PL"/>
        </w:rPr>
        <w:t>w gminach</w:t>
      </w:r>
      <w:r w:rsidRPr="00141816">
        <w:rPr>
          <w:rFonts w:ascii="Arial Narrow" w:eastAsia="Times New Roman" w:hAnsi="Arial Narrow" w:cs="Times New Roman"/>
          <w:color w:val="0D0D0D" w:themeColor="text1" w:themeTint="F2"/>
          <w:lang w:eastAsia="pl-PL" w:bidi="pl-PL"/>
        </w:rPr>
        <w:t xml:space="preserve"> Rada Miejska w Serocku zobowiązana jest w drodze uchwały, dokonać wyboru metod ustalenia opłaty za gospodarowanie odpadami komunalnymi. Zgodnie z art. 6j cyt. ustawy rada może wybrać metodę spośród </w:t>
      </w:r>
      <w:r w:rsidR="00445484" w:rsidRPr="00141816">
        <w:rPr>
          <w:rFonts w:ascii="Arial Narrow" w:eastAsia="Times New Roman" w:hAnsi="Arial Narrow" w:cs="Times New Roman"/>
          <w:color w:val="0D0D0D" w:themeColor="text1" w:themeTint="F2"/>
          <w:lang w:eastAsia="pl-PL" w:bidi="pl-PL"/>
        </w:rPr>
        <w:br/>
      </w:r>
      <w:r w:rsidRPr="00141816">
        <w:rPr>
          <w:rFonts w:ascii="Arial Narrow" w:eastAsia="Times New Roman" w:hAnsi="Arial Narrow" w:cs="Times New Roman"/>
          <w:color w:val="0D0D0D" w:themeColor="text1" w:themeTint="F2"/>
          <w:lang w:eastAsia="pl-PL" w:bidi="pl-PL"/>
        </w:rPr>
        <w:t>4 wariantów: od liczby mieszkańców zamieszkujących daną nieruchomość (wówczas opłata taka stanowi iloczyn liczby mieszkańców oraz stawki opłaty), od ilości zużytej wody (wówczas opłata taka stanowi iloczyn ilości zużytej wody oraz stawki opłaty), od powierzchni lokalu mieszkalnego (wówczas opłata taka stanowi iloczyn powierzchni lokalu mieszkalnego oraz stawki opłaty) lub jedną stawkę opłaty od gospodarstwa domowego.</w:t>
      </w:r>
    </w:p>
    <w:p w:rsidR="0092186B" w:rsidRPr="00141816" w:rsidRDefault="0092186B" w:rsidP="0088347A">
      <w:pPr>
        <w:widowControl w:val="0"/>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Zgodnie z art. 6</w:t>
      </w:r>
      <w:r w:rsidR="00445484" w:rsidRPr="00141816">
        <w:rPr>
          <w:rFonts w:ascii="Arial Narrow" w:eastAsia="Times New Roman" w:hAnsi="Arial Narrow" w:cs="Times New Roman"/>
          <w:color w:val="0D0D0D" w:themeColor="text1" w:themeTint="F2"/>
          <w:lang w:eastAsia="pl-PL" w:bidi="pl-PL"/>
        </w:rPr>
        <w:t xml:space="preserve">j ust. 2a ustawy </w:t>
      </w:r>
      <w:proofErr w:type="spellStart"/>
      <w:r w:rsidR="00445484" w:rsidRPr="00141816">
        <w:rPr>
          <w:rFonts w:ascii="Arial Narrow" w:eastAsia="Times New Roman" w:hAnsi="Arial Narrow" w:cs="Times New Roman"/>
          <w:color w:val="0D0D0D" w:themeColor="text1" w:themeTint="F2"/>
          <w:lang w:eastAsia="pl-PL" w:bidi="pl-PL"/>
        </w:rPr>
        <w:t>ucpg</w:t>
      </w:r>
      <w:proofErr w:type="spellEnd"/>
      <w:r w:rsidR="00445484" w:rsidRPr="00141816">
        <w:rPr>
          <w:rFonts w:ascii="Arial Narrow" w:eastAsia="Times New Roman" w:hAnsi="Arial Narrow" w:cs="Times New Roman"/>
          <w:color w:val="0D0D0D" w:themeColor="text1" w:themeTint="F2"/>
          <w:lang w:eastAsia="pl-PL" w:bidi="pl-PL"/>
        </w:rPr>
        <w:t xml:space="preserve"> rada </w:t>
      </w:r>
      <w:r w:rsidRPr="00141816">
        <w:rPr>
          <w:rFonts w:ascii="Arial Narrow" w:eastAsia="Times New Roman" w:hAnsi="Arial Narrow" w:cs="Times New Roman"/>
          <w:color w:val="0D0D0D" w:themeColor="text1" w:themeTint="F2"/>
          <w:lang w:eastAsia="pl-PL" w:bidi="pl-PL"/>
        </w:rPr>
        <w:t xml:space="preserve"> może stosować łącznie różnie kryteria różnicujące stawki opłaty, w związku z czym postanowiono o połączeniu dwóch metod obliczenia opłaty różnicując je w zależności od rodzaju zabudowy. Tym samym dla zabudowy jednorodzinnej wybrano metodę stanowiącą iloczyn liczby mieszkańców zamieszkujących daną nieruchomość oraz stawki opłaty od każdej zamieszkującej osoby, zaś dla zabudowy wielolokalowej - metodę stanowiącą iloczyn zużycia wody na danej nieruchomości oraz stawki opłaty.</w:t>
      </w:r>
    </w:p>
    <w:p w:rsidR="0092186B" w:rsidRPr="00141816" w:rsidRDefault="0092186B" w:rsidP="0088347A">
      <w:pPr>
        <w:widowControl w:val="0"/>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Liczbę osób zamieszkujących nieruchomość oraz wysokość opłaty za gospodarowanie odpadami komunalnymi, zgodnie ze stawkami przyjętymi w niniejszym projekcie uchwały, właściciel nieruchomości będzie wskazywał w składanej do Urzędu Miasta i Gminy w Serocku deklaracji. Wzór deklaracji określa odrębna uchwała Rady Miejskiej w Serocku.</w:t>
      </w:r>
    </w:p>
    <w:p w:rsidR="0092186B" w:rsidRPr="00141816" w:rsidRDefault="0092186B" w:rsidP="0088347A">
      <w:pPr>
        <w:widowControl w:val="0"/>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 przypadku zabudowy wielolokalowej problematyczne jest ustalenie liczby osób faktycznie zamieszkujących daną nieruchomość. Biorąc pod uwagę również nieruchomości zamieszkiwane okazjonalnie (m.in. w celach pracowniczych, ale i wypoczynkowych) niemożliwym staje się ustalenie faktycznej liczby osób korzystających z zorganizowanego systemu gospodarowania odpadami komunalnymi. W systemie „od zużycia wody” osoby zamieszkujące na nieruchomości bezpośrednio przekładają się na ilość zużytej wody. W takim ujęciu system oparty na zużyciu wody daje podstawy do miarodajnego oszacowania wpływów z opłat za gospodarowanie odpadami. Ilość zużytej wody z danej nieruchomości dotyczyć będzie zawsze opomiarowanej ilości wody w jednostce czasu.</w:t>
      </w:r>
    </w:p>
    <w:p w:rsidR="0092186B" w:rsidRPr="00141816" w:rsidRDefault="0092186B" w:rsidP="0088347A">
      <w:pPr>
        <w:widowControl w:val="0"/>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 przedstawionym projekcie uchwały proponuje się przyjęcie, iż stawki opłat za gospodarowanie odpadami komunalnymi wynosić będą:</w:t>
      </w:r>
    </w:p>
    <w:p w:rsidR="0092186B" w:rsidRPr="00141816" w:rsidRDefault="0092186B" w:rsidP="0088347A">
      <w:pPr>
        <w:widowControl w:val="0"/>
        <w:numPr>
          <w:ilvl w:val="0"/>
          <w:numId w:val="7"/>
        </w:numPr>
        <w:tabs>
          <w:tab w:val="left" w:pos="458"/>
        </w:tabs>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3</w:t>
      </w:r>
      <w:r w:rsidR="00445484" w:rsidRPr="00141816">
        <w:rPr>
          <w:rFonts w:ascii="Arial Narrow" w:eastAsia="Times New Roman" w:hAnsi="Arial Narrow" w:cs="Times New Roman"/>
          <w:color w:val="0D0D0D" w:themeColor="text1" w:themeTint="F2"/>
          <w:lang w:eastAsia="pl-PL" w:bidi="pl-PL"/>
        </w:rPr>
        <w:t>6,00</w:t>
      </w:r>
      <w:r w:rsidRPr="00141816">
        <w:rPr>
          <w:rFonts w:ascii="Arial Narrow" w:eastAsia="Times New Roman" w:hAnsi="Arial Narrow" w:cs="Times New Roman"/>
          <w:color w:val="0D0D0D" w:themeColor="text1" w:themeTint="F2"/>
          <w:lang w:eastAsia="pl-PL" w:bidi="pl-PL"/>
        </w:rPr>
        <w:t xml:space="preserve"> zł miesięcznie od jednego mieszkańca w zabudowie jednorodzinnej,</w:t>
      </w:r>
    </w:p>
    <w:p w:rsidR="0092186B" w:rsidRPr="00141816" w:rsidRDefault="00445484" w:rsidP="0088347A">
      <w:pPr>
        <w:widowControl w:val="0"/>
        <w:numPr>
          <w:ilvl w:val="0"/>
          <w:numId w:val="7"/>
        </w:numPr>
        <w:tabs>
          <w:tab w:val="left" w:pos="458"/>
        </w:tabs>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12,00</w:t>
      </w:r>
      <w:r w:rsidR="0092186B" w:rsidRPr="00141816">
        <w:rPr>
          <w:rFonts w:ascii="Arial Narrow" w:eastAsia="Times New Roman" w:hAnsi="Arial Narrow" w:cs="Times New Roman"/>
          <w:color w:val="0D0D0D" w:themeColor="text1" w:themeTint="F2"/>
          <w:lang w:eastAsia="pl-PL" w:bidi="pl-PL"/>
        </w:rPr>
        <w:t xml:space="preserve"> zł za 1 m</w:t>
      </w:r>
      <w:r w:rsidR="0092186B" w:rsidRPr="00141816">
        <w:rPr>
          <w:rFonts w:ascii="Arial Narrow" w:eastAsia="Times New Roman" w:hAnsi="Arial Narrow" w:cs="Times New Roman"/>
          <w:color w:val="0D0D0D" w:themeColor="text1" w:themeTint="F2"/>
          <w:vertAlign w:val="superscript"/>
          <w:lang w:eastAsia="pl-PL" w:bidi="pl-PL"/>
        </w:rPr>
        <w:t>3</w:t>
      </w:r>
      <w:r w:rsidR="0092186B" w:rsidRPr="00141816">
        <w:rPr>
          <w:rFonts w:ascii="Arial Narrow" w:eastAsia="Times New Roman" w:hAnsi="Arial Narrow" w:cs="Times New Roman"/>
          <w:color w:val="0D0D0D" w:themeColor="text1" w:themeTint="F2"/>
          <w:lang w:eastAsia="pl-PL" w:bidi="pl-PL"/>
        </w:rPr>
        <w:t xml:space="preserve"> zużytej wody w zabudowie wielolokalowej.</w:t>
      </w:r>
    </w:p>
    <w:p w:rsidR="0092186B" w:rsidRPr="00141816" w:rsidRDefault="0092186B" w:rsidP="0088347A">
      <w:pPr>
        <w:widowControl w:val="0"/>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 przypadku gdy właściciel nieruchomości nie wypełnia obowiązku zbierania odpadów komunalnych w sposób selektywny, stawka opłaty podwyższonej wynosić będzie dwukrotność ww. stawek, tj. 2</w:t>
      </w:r>
      <w:r w:rsidR="00445484" w:rsidRPr="00141816">
        <w:rPr>
          <w:rFonts w:ascii="Arial Narrow" w:eastAsia="Times New Roman" w:hAnsi="Arial Narrow" w:cs="Times New Roman"/>
          <w:color w:val="0D0D0D" w:themeColor="text1" w:themeTint="F2"/>
          <w:lang w:eastAsia="pl-PL" w:bidi="pl-PL"/>
        </w:rPr>
        <w:t>4</w:t>
      </w:r>
      <w:r w:rsidRPr="00141816">
        <w:rPr>
          <w:rFonts w:ascii="Arial Narrow" w:eastAsia="Times New Roman" w:hAnsi="Arial Narrow" w:cs="Times New Roman"/>
          <w:color w:val="0D0D0D" w:themeColor="text1" w:themeTint="F2"/>
          <w:lang w:eastAsia="pl-PL" w:bidi="pl-PL"/>
        </w:rPr>
        <w:t xml:space="preserve"> zł za 1 m</w:t>
      </w:r>
      <w:r w:rsidRPr="00141816">
        <w:rPr>
          <w:rFonts w:ascii="Arial Narrow" w:eastAsia="Times New Roman" w:hAnsi="Arial Narrow" w:cs="Times New Roman"/>
          <w:color w:val="0D0D0D" w:themeColor="text1" w:themeTint="F2"/>
          <w:vertAlign w:val="superscript"/>
          <w:lang w:eastAsia="pl-PL" w:bidi="pl-PL"/>
        </w:rPr>
        <w:t xml:space="preserve">3 </w:t>
      </w:r>
      <w:r w:rsidRPr="00141816">
        <w:rPr>
          <w:rFonts w:ascii="Arial Narrow" w:eastAsia="Times New Roman" w:hAnsi="Arial Narrow" w:cs="Times New Roman"/>
          <w:color w:val="0D0D0D" w:themeColor="text1" w:themeTint="F2"/>
          <w:lang w:eastAsia="pl-PL" w:bidi="pl-PL"/>
        </w:rPr>
        <w:t>zużytej wody w</w:t>
      </w:r>
      <w:r w:rsidR="00445484" w:rsidRPr="00141816">
        <w:rPr>
          <w:rFonts w:ascii="Arial Narrow" w:eastAsia="Times New Roman" w:hAnsi="Arial Narrow" w:cs="Times New Roman"/>
          <w:color w:val="0D0D0D" w:themeColor="text1" w:themeTint="F2"/>
          <w:lang w:eastAsia="pl-PL" w:bidi="pl-PL"/>
        </w:rPr>
        <w:t xml:space="preserve"> zabudowie wielolokalowej oraz 72</w:t>
      </w:r>
      <w:r w:rsidRPr="00141816">
        <w:rPr>
          <w:rFonts w:ascii="Arial Narrow" w:eastAsia="Times New Roman" w:hAnsi="Arial Narrow" w:cs="Times New Roman"/>
          <w:color w:val="0D0D0D" w:themeColor="text1" w:themeTint="F2"/>
          <w:lang w:eastAsia="pl-PL" w:bidi="pl-PL"/>
        </w:rPr>
        <w:t>,00 zł miesięcznie od jednego mieszkańca w zabudowie jednorodzinnej. Zróżnicowanie stawki jest zgodne z art. 6k ust. 3 ustawy o utrzymaniu czystości i porządku w gminach i jest mechanizmem mobilizującym mieszkańców gminy do prowadzenia selektywnej zbiórki odpadów komunalnych, co z kolei jest konieczne do osiągnięcia przez gminę odpowiednich poziomów odzysku poszczególnych strumieni odpadów komunalnych (np. papier, szkło, plastik, metal).</w:t>
      </w:r>
    </w:p>
    <w:p w:rsidR="0092186B" w:rsidRPr="00141816" w:rsidRDefault="0092186B" w:rsidP="0088347A">
      <w:pPr>
        <w:widowControl w:val="0"/>
        <w:spacing w:after="0" w:line="240" w:lineRule="auto"/>
        <w:ind w:firstLine="26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Przyczynami wzrostu stawki za gospodarowanie odpadami komunalnymi są m.in.:</w:t>
      </w:r>
    </w:p>
    <w:p w:rsidR="0092186B" w:rsidRPr="00141816" w:rsidRDefault="0092186B" w:rsidP="0088347A">
      <w:pPr>
        <w:pStyle w:val="Akapitzlist"/>
        <w:widowControl w:val="0"/>
        <w:numPr>
          <w:ilvl w:val="0"/>
          <w:numId w:val="9"/>
        </w:numPr>
        <w:tabs>
          <w:tab w:val="left" w:pos="438"/>
        </w:tabs>
        <w:spacing w:after="0" w:line="240" w:lineRule="auto"/>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wzrost kosztów energii i kosztów paliwa,</w:t>
      </w:r>
    </w:p>
    <w:p w:rsidR="0092186B" w:rsidRPr="00141816" w:rsidRDefault="0092186B" w:rsidP="0088347A">
      <w:pPr>
        <w:pStyle w:val="Akapitzlist"/>
        <w:widowControl w:val="0"/>
        <w:numPr>
          <w:ilvl w:val="0"/>
          <w:numId w:val="9"/>
        </w:numPr>
        <w:tabs>
          <w:tab w:val="left" w:pos="476"/>
        </w:tabs>
        <w:spacing w:after="0" w:line="240" w:lineRule="auto"/>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wzrost płacy minimalnej.</w:t>
      </w:r>
    </w:p>
    <w:p w:rsidR="0092186B" w:rsidRPr="00141816" w:rsidRDefault="0092186B" w:rsidP="0088347A">
      <w:pPr>
        <w:widowControl w:val="0"/>
        <w:spacing w:after="0" w:line="240" w:lineRule="auto"/>
        <w:ind w:firstLine="24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 xml:space="preserve">Wyżej wymienione elementy są składowymi kosztów związanych z odbiorem i zagospodarowaniem odpadów komunalnych na terenie Miasta i Gminy Serock. Jest to szczególnie istotne, z uwagi na brzmienie art. 6r ustawy </w:t>
      </w:r>
      <w:proofErr w:type="spellStart"/>
      <w:r w:rsidRPr="00141816">
        <w:rPr>
          <w:rFonts w:ascii="Arial Narrow" w:eastAsia="Times New Roman" w:hAnsi="Arial Narrow" w:cs="Times New Roman"/>
          <w:color w:val="0D0D0D" w:themeColor="text1" w:themeTint="F2"/>
          <w:lang w:eastAsia="pl-PL" w:bidi="pl-PL"/>
        </w:rPr>
        <w:t>ucpg</w:t>
      </w:r>
      <w:proofErr w:type="spellEnd"/>
      <w:r w:rsidRPr="00141816">
        <w:rPr>
          <w:rFonts w:ascii="Arial Narrow" w:eastAsia="Times New Roman" w:hAnsi="Arial Narrow" w:cs="Times New Roman"/>
          <w:color w:val="0D0D0D" w:themeColor="text1" w:themeTint="F2"/>
          <w:lang w:eastAsia="pl-PL" w:bidi="pl-PL"/>
        </w:rPr>
        <w:t>, zgodnie z którym, opłata za gospodarowanie odpadami komunalnymi stanowi dochód gminy. Z pobranych opłat gmina pokrywa koszty funkcjonowania systemu gospodarowania odpadami komunalnymi, które obejmują koszty:</w:t>
      </w:r>
    </w:p>
    <w:p w:rsidR="0092186B" w:rsidRPr="00141816" w:rsidRDefault="0092186B" w:rsidP="0088347A">
      <w:pPr>
        <w:pStyle w:val="Akapitzlist"/>
        <w:widowControl w:val="0"/>
        <w:numPr>
          <w:ilvl w:val="0"/>
          <w:numId w:val="10"/>
        </w:numPr>
        <w:spacing w:after="100" w:line="240" w:lineRule="auto"/>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odbierania, transportu, zbierania, odzysku i unieszkodliwiania odpadów komunalnych,</w:t>
      </w:r>
    </w:p>
    <w:p w:rsidR="0092186B" w:rsidRPr="00141816" w:rsidRDefault="0092186B" w:rsidP="0088347A">
      <w:pPr>
        <w:pStyle w:val="Akapitzlist"/>
        <w:widowControl w:val="0"/>
        <w:numPr>
          <w:ilvl w:val="0"/>
          <w:numId w:val="10"/>
        </w:numPr>
        <w:spacing w:after="100" w:line="240" w:lineRule="auto"/>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lastRenderedPageBreak/>
        <w:t>tworzenia i utrzymania punktów selektywnego zbierania odpadów komunalnych,</w:t>
      </w:r>
    </w:p>
    <w:p w:rsidR="0092186B" w:rsidRPr="00141816" w:rsidRDefault="0092186B" w:rsidP="0088347A">
      <w:pPr>
        <w:pStyle w:val="Akapitzlist"/>
        <w:widowControl w:val="0"/>
        <w:numPr>
          <w:ilvl w:val="0"/>
          <w:numId w:val="10"/>
        </w:numPr>
        <w:spacing w:after="0" w:line="240" w:lineRule="auto"/>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obsług</w:t>
      </w:r>
      <w:r w:rsidR="00630B85" w:rsidRPr="00141816">
        <w:rPr>
          <w:rFonts w:ascii="Arial Narrow" w:eastAsia="Times New Roman" w:hAnsi="Arial Narrow" w:cs="Times New Roman"/>
          <w:color w:val="0D0D0D" w:themeColor="text1" w:themeTint="F2"/>
          <w:lang w:eastAsia="pl-PL" w:bidi="pl-PL"/>
        </w:rPr>
        <w:t xml:space="preserve">i administracyjnej tego systemu, </w:t>
      </w:r>
    </w:p>
    <w:p w:rsidR="00630B85" w:rsidRPr="00141816" w:rsidRDefault="00630B85" w:rsidP="0088347A">
      <w:pPr>
        <w:pStyle w:val="Akapitzlist"/>
        <w:widowControl w:val="0"/>
        <w:numPr>
          <w:ilvl w:val="0"/>
          <w:numId w:val="10"/>
        </w:numPr>
        <w:spacing w:after="0" w:line="240" w:lineRule="auto"/>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edukacji ekologicznej w zakresie prawidłowego postępowania z odpadami komunalnymi.</w:t>
      </w:r>
    </w:p>
    <w:p w:rsidR="0092186B" w:rsidRPr="00141816" w:rsidRDefault="0092186B" w:rsidP="0088347A">
      <w:pPr>
        <w:widowControl w:val="0"/>
        <w:spacing w:after="0" w:line="240" w:lineRule="auto"/>
        <w:ind w:firstLine="24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 xml:space="preserve">Jednocześnie, wypełniając delegację art. 6k ust 4a przywołanej wyżej ustawy </w:t>
      </w:r>
      <w:proofErr w:type="spellStart"/>
      <w:r w:rsidRPr="00141816">
        <w:rPr>
          <w:rFonts w:ascii="Arial Narrow" w:eastAsia="Times New Roman" w:hAnsi="Arial Narrow" w:cs="Times New Roman"/>
          <w:color w:val="0D0D0D" w:themeColor="text1" w:themeTint="F2"/>
          <w:lang w:eastAsia="pl-PL" w:bidi="pl-PL"/>
        </w:rPr>
        <w:t>ucpg</w:t>
      </w:r>
      <w:proofErr w:type="spellEnd"/>
      <w:r w:rsidRPr="00141816">
        <w:rPr>
          <w:rFonts w:ascii="Arial Narrow" w:eastAsia="Times New Roman" w:hAnsi="Arial Narrow" w:cs="Times New Roman"/>
          <w:color w:val="0D0D0D" w:themeColor="text1" w:themeTint="F2"/>
          <w:lang w:eastAsia="pl-PL" w:bidi="pl-PL"/>
        </w:rPr>
        <w:t>, Rada Miejska w Serocku postanowiła o zwolnieniu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domowych.</w:t>
      </w:r>
    </w:p>
    <w:p w:rsidR="0092186B" w:rsidRPr="00141816" w:rsidRDefault="0092186B" w:rsidP="0088347A">
      <w:pPr>
        <w:widowControl w:val="0"/>
        <w:spacing w:after="0" w:line="240" w:lineRule="auto"/>
        <w:ind w:firstLine="240"/>
        <w:jc w:val="both"/>
        <w:rPr>
          <w:rFonts w:ascii="Arial Narrow" w:eastAsia="Times New Roman" w:hAnsi="Arial Narrow" w:cs="Times New Roman"/>
          <w:color w:val="0D0D0D" w:themeColor="text1" w:themeTint="F2"/>
          <w:lang w:eastAsia="pl-PL" w:bidi="pl-PL"/>
        </w:rPr>
      </w:pPr>
      <w:r w:rsidRPr="00141816">
        <w:rPr>
          <w:rFonts w:ascii="Arial Narrow" w:eastAsia="Times New Roman" w:hAnsi="Arial Narrow" w:cs="Times New Roman"/>
          <w:color w:val="0D0D0D" w:themeColor="text1" w:themeTint="F2"/>
          <w:lang w:eastAsia="pl-PL" w:bidi="pl-PL"/>
        </w:rPr>
        <w:t>Wysokość ulgi w wysokości 15% od wysokości opłaty za gospodarowanie odpadami komunalnymi obliczono jako udział kosztów zagospodarowania bioodpadów w koszcie zagospodarowania wszystkich odebranych odpadów komunalnych od właścicieli nieruchomości objętych gminnym systemem gospodarowania odpadami komunalnymi.</w:t>
      </w:r>
    </w:p>
    <w:p w:rsidR="0092186B" w:rsidRPr="00141816" w:rsidRDefault="0092186B" w:rsidP="0088347A">
      <w:pPr>
        <w:jc w:val="both"/>
        <w:rPr>
          <w:rFonts w:ascii="Arial Narrow" w:hAnsi="Arial Narrow" w:cs="Times New Roman"/>
          <w:color w:val="0D0D0D" w:themeColor="text1" w:themeTint="F2"/>
        </w:rPr>
      </w:pPr>
    </w:p>
    <w:sectPr w:rsidR="0092186B" w:rsidRPr="00141816" w:rsidSect="00096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44B0"/>
    <w:multiLevelType w:val="multilevel"/>
    <w:tmpl w:val="49EE9C94"/>
    <w:lvl w:ilvl="0">
      <w:start w:val="2"/>
      <w:numFmt w:val="decimal"/>
      <w:lvlText w:val="%1."/>
      <w:lvlJc w:val="left"/>
      <w:rPr>
        <w:rFonts w:ascii="Arial Narrow" w:eastAsia="Times New Roman" w:hAnsi="Arial Narrow" w:cs="Times New Roman"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42A6F"/>
    <w:multiLevelType w:val="hybridMultilevel"/>
    <w:tmpl w:val="40682280"/>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 w15:restartNumberingAfterBreak="0">
    <w:nsid w:val="201753C1"/>
    <w:multiLevelType w:val="multilevel"/>
    <w:tmpl w:val="46E2A0A8"/>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E7951"/>
    <w:multiLevelType w:val="multilevel"/>
    <w:tmpl w:val="6E4A6974"/>
    <w:lvl w:ilvl="0">
      <w:start w:val="4"/>
      <w:numFmt w:val="decimal"/>
      <w:lvlText w:val="§ %1"/>
      <w:lvlJc w:val="left"/>
      <w:rPr>
        <w:rFonts w:ascii="Arial Narrow" w:eastAsia="Times New Roman" w:hAnsi="Arial Narrow" w:cs="Times New Roman"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A940DE"/>
    <w:multiLevelType w:val="multilevel"/>
    <w:tmpl w:val="713A31C2"/>
    <w:lvl w:ilvl="0">
      <w:start w:val="2"/>
      <w:numFmt w:val="decimal"/>
      <w:lvlText w:val="§ %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C77D0B"/>
    <w:multiLevelType w:val="multilevel"/>
    <w:tmpl w:val="E39ED86E"/>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DF4843"/>
    <w:multiLevelType w:val="multilevel"/>
    <w:tmpl w:val="CB84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B76F7C"/>
    <w:multiLevelType w:val="hybridMultilevel"/>
    <w:tmpl w:val="948E8F46"/>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15:restartNumberingAfterBreak="0">
    <w:nsid w:val="6E7A0459"/>
    <w:multiLevelType w:val="multilevel"/>
    <w:tmpl w:val="F9640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5A792C"/>
    <w:multiLevelType w:val="multilevel"/>
    <w:tmpl w:val="7EA0249E"/>
    <w:lvl w:ilvl="0">
      <w:start w:val="2"/>
      <w:numFmt w:val="decimal"/>
      <w:lvlText w:val="%1."/>
      <w:lvlJc w:val="left"/>
      <w:rPr>
        <w:rFonts w:ascii="Arial Narrow" w:eastAsia="Times New Roman" w:hAnsi="Arial Narrow" w:cs="Times New Roman"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9"/>
  </w:num>
  <w:num w:numId="5">
    <w:abstractNumId w:val="4"/>
  </w:num>
  <w:num w:numId="6">
    <w:abstractNumId w:val="3"/>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6B"/>
    <w:rsid w:val="00096335"/>
    <w:rsid w:val="00141816"/>
    <w:rsid w:val="00192901"/>
    <w:rsid w:val="00210373"/>
    <w:rsid w:val="00343962"/>
    <w:rsid w:val="00345F6A"/>
    <w:rsid w:val="00381D3F"/>
    <w:rsid w:val="00445484"/>
    <w:rsid w:val="005D1378"/>
    <w:rsid w:val="00630B85"/>
    <w:rsid w:val="00642B54"/>
    <w:rsid w:val="006A416D"/>
    <w:rsid w:val="007E0EC0"/>
    <w:rsid w:val="00873999"/>
    <w:rsid w:val="0088347A"/>
    <w:rsid w:val="008B754B"/>
    <w:rsid w:val="0092186B"/>
    <w:rsid w:val="00AE0CF8"/>
    <w:rsid w:val="00B2427E"/>
    <w:rsid w:val="00B92574"/>
    <w:rsid w:val="00DB7262"/>
    <w:rsid w:val="00E526E3"/>
    <w:rsid w:val="00FD4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67B5E-E2CD-45FE-82F0-B82E8F0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3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92186B"/>
    <w:rPr>
      <w:rFonts w:ascii="Times New Roman" w:eastAsia="Times New Roman" w:hAnsi="Times New Roman" w:cs="Times New Roman"/>
    </w:rPr>
  </w:style>
  <w:style w:type="paragraph" w:customStyle="1" w:styleId="Teksttreci0">
    <w:name w:val="Tekst treści"/>
    <w:basedOn w:val="Normalny"/>
    <w:link w:val="Teksttreci"/>
    <w:rsid w:val="0092186B"/>
    <w:pPr>
      <w:widowControl w:val="0"/>
      <w:spacing w:after="100" w:line="240" w:lineRule="auto"/>
      <w:ind w:firstLine="260"/>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5D13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1378"/>
    <w:rPr>
      <w:rFonts w:ascii="Tahoma" w:hAnsi="Tahoma" w:cs="Tahoma"/>
      <w:sz w:val="16"/>
      <w:szCs w:val="16"/>
    </w:rPr>
  </w:style>
  <w:style w:type="paragraph" w:styleId="Akapitzlist">
    <w:name w:val="List Paragraph"/>
    <w:basedOn w:val="Normalny"/>
    <w:uiPriority w:val="34"/>
    <w:qFormat/>
    <w:rsid w:val="0088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8996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 OSRiL</dc:creator>
  <cp:lastModifiedBy>Biuro32</cp:lastModifiedBy>
  <cp:revision>3</cp:revision>
  <cp:lastPrinted>2023-11-22T10:41:00Z</cp:lastPrinted>
  <dcterms:created xsi:type="dcterms:W3CDTF">2023-11-30T08:28:00Z</dcterms:created>
  <dcterms:modified xsi:type="dcterms:W3CDTF">2023-11-30T10:35:00Z</dcterms:modified>
</cp:coreProperties>
</file>