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789" w:rsidRDefault="00B85A4B">
      <w:pPr>
        <w:pStyle w:val="NormalnyWeb"/>
      </w:pPr>
      <w:r>
        <w:rPr>
          <w:b/>
          <w:bCs/>
        </w:rPr>
        <w:t>Rada Miejska w Serocku</w:t>
      </w:r>
      <w:r>
        <w:br/>
        <w:t>Wspólne posiedzenie stałych Komisji Rady Miejskiej</w:t>
      </w:r>
    </w:p>
    <w:p w:rsidR="00642789" w:rsidRDefault="00B85A4B">
      <w:pPr>
        <w:pStyle w:val="NormalnyWeb"/>
        <w:jc w:val="center"/>
      </w:pPr>
      <w:r>
        <w:rPr>
          <w:b/>
          <w:bCs/>
          <w:sz w:val="36"/>
          <w:szCs w:val="36"/>
        </w:rPr>
        <w:t xml:space="preserve">Protokół nr </w:t>
      </w:r>
      <w:r w:rsidR="00BC20E0">
        <w:rPr>
          <w:b/>
          <w:bCs/>
          <w:sz w:val="36"/>
          <w:szCs w:val="36"/>
        </w:rPr>
        <w:t>10/2023</w:t>
      </w:r>
    </w:p>
    <w:p w:rsidR="00642789" w:rsidRDefault="00B85A4B">
      <w:pPr>
        <w:pStyle w:val="NormalnyWeb"/>
      </w:pPr>
      <w:r>
        <w:t xml:space="preserve">Posiedzenie w dniu 24 października 2022 </w:t>
      </w:r>
      <w:r>
        <w:br/>
        <w:t>Obrady rozpoczęto 24 października 2022 o godz. 15:00, a zakończono o godz. 18:32 tego samego dnia.</w:t>
      </w:r>
    </w:p>
    <w:p w:rsidR="00642789" w:rsidRDefault="00B85A4B">
      <w:pPr>
        <w:pStyle w:val="NormalnyWeb"/>
      </w:pPr>
      <w:r>
        <w:t>W posiedzeniu wzięło udział 13 członków.</w:t>
      </w:r>
    </w:p>
    <w:p w:rsidR="00642789" w:rsidRDefault="00B85A4B">
      <w:pPr>
        <w:pStyle w:val="NormalnyWeb"/>
      </w:pPr>
      <w:r>
        <w:t>Obecni:</w:t>
      </w:r>
    </w:p>
    <w:p w:rsidR="00642789" w:rsidRDefault="00B85A4B">
      <w:pPr>
        <w:pStyle w:val="NormalnyWeb"/>
        <w:rPr>
          <w:strike/>
        </w:rPr>
      </w:pPr>
      <w:r>
        <w:t xml:space="preserve">1. </w:t>
      </w:r>
      <w:r>
        <w:rPr>
          <w:strike/>
        </w:rPr>
        <w:t>Marek Biliński</w:t>
      </w:r>
      <w:r>
        <w:br/>
        <w:t>2. Krzysztof Bońkowski</w:t>
      </w:r>
      <w:r>
        <w:br/>
        <w:t>3. Sławomir Czerwiński</w:t>
      </w:r>
      <w:r>
        <w:br/>
        <w:t>4. 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 xml:space="preserve">15. </w:t>
      </w:r>
      <w:r>
        <w:rPr>
          <w:strike/>
        </w:rPr>
        <w:t>Krzysztof Zakolski</w:t>
      </w:r>
    </w:p>
    <w:p w:rsidR="00BC20E0" w:rsidRDefault="00BC20E0" w:rsidP="00BC20E0">
      <w:pPr>
        <w:pStyle w:val="Bezodstpw"/>
      </w:pPr>
      <w:r w:rsidRPr="00BC20E0">
        <w:t>Dodatkowo w posiedzeniu wzięli udział:</w:t>
      </w:r>
    </w:p>
    <w:p w:rsidR="00BC20E0" w:rsidRDefault="00BC20E0" w:rsidP="00BC20E0">
      <w:pPr>
        <w:pStyle w:val="Bezodstpw"/>
      </w:pPr>
      <w:r>
        <w:t>1. Artur Borkowski – Burmistrz Miasta i Gminy Serock</w:t>
      </w:r>
    </w:p>
    <w:p w:rsidR="00BC20E0" w:rsidRDefault="00BC20E0" w:rsidP="00BC20E0">
      <w:pPr>
        <w:pStyle w:val="Bezodstpw"/>
      </w:pPr>
      <w:r>
        <w:t>2. Marek Bąbolski – Zastępca Burmistrza Miasta i Gminy Serock</w:t>
      </w:r>
    </w:p>
    <w:p w:rsidR="00BC20E0" w:rsidRDefault="00BC20E0" w:rsidP="00BC20E0">
      <w:pPr>
        <w:pStyle w:val="Bezodstpw"/>
      </w:pPr>
      <w:r>
        <w:t>3. Rafał Karpiński – Sekretarz Miasta i Gminy Serock</w:t>
      </w:r>
    </w:p>
    <w:p w:rsidR="00BC20E0" w:rsidRDefault="00BC20E0" w:rsidP="00BC20E0">
      <w:pPr>
        <w:pStyle w:val="Bezodstpw"/>
      </w:pPr>
      <w:r>
        <w:t>4. Monika Ordak – Skarbnik Miasta i Gminy Serock</w:t>
      </w:r>
    </w:p>
    <w:p w:rsidR="00BC20E0" w:rsidRDefault="00BC20E0" w:rsidP="00BC20E0">
      <w:pPr>
        <w:pStyle w:val="Bezodstpw"/>
      </w:pPr>
      <w:r>
        <w:t>5. Leszek Błachnio -  Dyrektor Miejsko-Gminnego Zakładu Wodociągowego</w:t>
      </w:r>
    </w:p>
    <w:p w:rsidR="00BC20E0" w:rsidRDefault="00BC20E0" w:rsidP="00BC20E0">
      <w:pPr>
        <w:pStyle w:val="Bezodstpw"/>
      </w:pPr>
      <w:r>
        <w:t>6. Mirosław Smutkiewicz – Dyrektor Miejsko-Gminnego Zakładu Gospodarki Komunalnej</w:t>
      </w:r>
    </w:p>
    <w:p w:rsidR="00BC20E0" w:rsidRPr="00BC20E0" w:rsidRDefault="00BC20E0" w:rsidP="00BC20E0">
      <w:pPr>
        <w:pStyle w:val="Bezodstpw"/>
      </w:pPr>
      <w:r>
        <w:t>7. Jakub Szymański – Kierownik Referatu Gospodarki Gruntami, Planowania Przestrzennego i Rozwoju</w:t>
      </w:r>
    </w:p>
    <w:p w:rsidR="00BC20E0" w:rsidRDefault="00B85A4B">
      <w:pPr>
        <w:pStyle w:val="NormalnyWeb"/>
        <w:spacing w:after="240" w:afterAutospacing="0"/>
      </w:pPr>
      <w:r w:rsidRPr="00BC20E0">
        <w:rPr>
          <w:b/>
        </w:rPr>
        <w:t>1. Otwarcie posiedzenia i przedstawienie porządku obrad.</w:t>
      </w:r>
      <w:r>
        <w:br/>
      </w:r>
      <w:r w:rsidR="00BC20E0">
        <w:t xml:space="preserve">Przewodniczący Rady Mariusz Rosiński otworzył posiedzenie Komisji, powitał wszystkich zebranych, sprawdził kworum i stwierdził że w posiedzeniu bierze udział 12 radnych. Przewodniczący Rady przedstawił porządek obrad. Burmistrz Artur Borkowski zgłosił wniosek o zmianę kolejności punktów. </w:t>
      </w:r>
      <w:r w:rsidR="00BC20E0">
        <w:br/>
      </w:r>
      <w:r w:rsidR="00BC20E0" w:rsidRPr="00BC20E0">
        <w:rPr>
          <w:i/>
        </w:rPr>
        <w:t>(Radny Krzysztof Bońkowski spóźnił się)</w:t>
      </w:r>
    </w:p>
    <w:p w:rsidR="005055F9" w:rsidRDefault="00B85A4B" w:rsidP="005055F9">
      <w:r>
        <w:rPr>
          <w:b/>
          <w:bCs/>
          <w:u w:val="single"/>
        </w:rPr>
        <w:t>Głosowano w sprawie:</w:t>
      </w:r>
      <w:r w:rsidR="00D600E3">
        <w:br/>
        <w:t>Zmiany w porządku obrad.</w:t>
      </w:r>
      <w:r>
        <w:br/>
      </w:r>
      <w:r>
        <w:rPr>
          <w:rStyle w:val="Pogrubienie"/>
          <w:u w:val="single"/>
        </w:rPr>
        <w:t>Wyniki głosowania</w:t>
      </w:r>
      <w:r>
        <w:br/>
        <w:t>ZA: 12, PRZECIW: 0, WSTRZYMUJĘ SIĘ: 0, BRAK GŁOSU: 0, NIEOBECNI: 3</w:t>
      </w:r>
      <w:r>
        <w:br/>
      </w:r>
      <w:r>
        <w:lastRenderedPageBreak/>
        <w:br/>
      </w:r>
      <w:r>
        <w:rPr>
          <w:u w:val="single"/>
        </w:rPr>
        <w:t>Wyniki imienne:</w:t>
      </w:r>
      <w:r>
        <w:br/>
        <w:t>ZA (12)</w:t>
      </w:r>
      <w:r>
        <w:br/>
        <w:t>Sławomir Czerwiński, Bożena Kalinowska, Teresa Krzyczkowska, Gabriela Książyk, Józef Lutomirski , Agnieszka Oktaba, Sławomir Osiwała, Jarosław Krzysztof Pielach, Aneta Rogucka, Mariusz Rosiński, Włodzimierz Skośkiewicz, Wiesław Winnicki</w:t>
      </w:r>
      <w:r>
        <w:br/>
        <w:t>NIEOBECNI (3)</w:t>
      </w:r>
      <w:r>
        <w:br/>
        <w:t xml:space="preserve">Marek Biliński, Krzysztof </w:t>
      </w:r>
      <w:r w:rsidR="00BC20E0">
        <w:t>Bońkowski, Krzysztof Zakolski</w:t>
      </w:r>
      <w:r w:rsidR="00BC20E0">
        <w:br/>
      </w:r>
      <w:r>
        <w:br/>
      </w:r>
      <w:r>
        <w:rPr>
          <w:b/>
          <w:bCs/>
          <w:u w:val="single"/>
        </w:rPr>
        <w:t>Głosowano w sprawie:</w:t>
      </w:r>
      <w:r>
        <w:br/>
      </w:r>
      <w:r w:rsidR="00D600E3">
        <w:t>Przyjęcie porządku obrad.</w:t>
      </w:r>
      <w:r>
        <w:br/>
      </w:r>
      <w:r>
        <w:br/>
      </w:r>
      <w:r>
        <w:rPr>
          <w:rStyle w:val="Pogrubienie"/>
          <w:u w:val="single"/>
        </w:rPr>
        <w:t>Wyniki głosowania</w:t>
      </w:r>
      <w:r>
        <w:br/>
        <w:t>ZA: 12, PRZECIW: 0, WSTRZYMUJĘ SIĘ: 0, BRAK GŁOSU: 0, NIEOBECNI: 3</w:t>
      </w:r>
      <w:r>
        <w:br/>
      </w:r>
      <w:r>
        <w:br/>
      </w:r>
      <w:r>
        <w:rPr>
          <w:u w:val="single"/>
        </w:rPr>
        <w:t>Wyniki imienne:</w:t>
      </w:r>
      <w:r>
        <w:br/>
        <w:t>ZA (12)</w:t>
      </w:r>
      <w:r>
        <w:br/>
        <w:t>Sławomir Czerwiński, Bożena Kalinowska, Teresa Krzyczkowska, Gabriela Książyk, Józef Lutomirski , Agnieszka Oktaba, Sławomir Osiwała, Jarosław Krzysztof Pielach, Aneta Rogucka, Mariusz Rosiński, Włodzimierz Skośkiewicz, Wiesław Winnicki</w:t>
      </w:r>
      <w:r>
        <w:br/>
        <w:t>NIEOBECNI (3)</w:t>
      </w:r>
      <w:r>
        <w:br/>
        <w:t>Marek Biliński, Krzysztof B</w:t>
      </w:r>
      <w:r w:rsidR="00BC20E0">
        <w:t>ońkowski, Krzysztof Zakolski</w:t>
      </w:r>
      <w:r w:rsidR="00BC20E0">
        <w:br/>
      </w:r>
      <w:r>
        <w:br/>
      </w:r>
      <w:r w:rsidRPr="00BC20E0">
        <w:rPr>
          <w:b/>
        </w:rPr>
        <w:t>2. Zaopiniowanie projektu uchwały w sprawie projektu Regulaminu dostarczania wody na terenie Miasta i Gminy Serock.</w:t>
      </w:r>
      <w:r>
        <w:br/>
      </w:r>
      <w:r w:rsidR="00BC20E0">
        <w:t xml:space="preserve">Projekt uchwały przedstawił Dyrektor Leszek Błachnio. </w:t>
      </w:r>
      <w:r w:rsidR="005055F9">
        <w:t>Uchwałą Nr 611/LVII/2022 Rada Miejska w Serocku w dniu 28 września 2022 roku przyjęła projekt regulaminu dostarczania wody na terenie gminy Miasto i Gmina Serock. Projekt tego regulaminu uzyskał negatywną opinię organu regulacyjnego jakim jest Państwowe Gospodarstwo Wodne „Wody Polskie”. Organ wskazał brak dookreślenia minimalnego poziomu świadczonych usług. Przepisy opiniowanego projektu regulaminu winny regulować kwestie dotyczące jakości wody przeznaczonej do spożycia przez ludzi. Podane w projekcie regulaminu odniesienie iż jakość wody regulują przepisy wyższego rzędu jest w sprzeczności z przyjętą ostatnio linią orzeczeń sądowych, które mówią, iż podstawowe i charakterystyczne dla danego regionu, parametry jakościowe powinny być zagwarantowane w regulaminie zaopatrzenia w wodę. Tym bardziej, iż wskazanie aktów prawnych nie uwzględnia ich późniejszych zmian oraz uchyleń i zastąpienia innymi. Ta linia zapisów w  regulaminach jest zgodna z nową Dyrektywą unijną w sprawie jakości wody (</w:t>
      </w:r>
      <w:r w:rsidR="005055F9" w:rsidRPr="00D14691">
        <w:rPr>
          <w:i/>
          <w:iCs/>
        </w:rPr>
        <w:t>Drinking Water Directive 2021/2084</w:t>
      </w:r>
      <w:r w:rsidR="005055F9">
        <w:t xml:space="preserve">), którą w najbliższym czasie </w:t>
      </w:r>
      <w:r w:rsidR="005055F9">
        <w:br/>
        <w:t>w musi wdrożyć do systemu prawnego Polska.</w:t>
      </w:r>
    </w:p>
    <w:p w:rsidR="005055F9" w:rsidRDefault="005055F9" w:rsidP="005055F9"/>
    <w:p w:rsidR="005055F9" w:rsidRDefault="005055F9" w:rsidP="005055F9">
      <w:pPr>
        <w:pStyle w:val="Bezodstpw"/>
      </w:pPr>
      <w:r>
        <w:t xml:space="preserve">Wiceprzewodniczący Rady Józef Lutomirski zapytał na jakiej podstawie można stwierdzić, że barwa wody, zapach i smak wody są na akceptowalnym poziomie. </w:t>
      </w:r>
    </w:p>
    <w:p w:rsidR="005055F9" w:rsidRDefault="005055F9" w:rsidP="005055F9">
      <w:pPr>
        <w:pStyle w:val="Bezodstpw"/>
      </w:pPr>
    </w:p>
    <w:p w:rsidR="00001ABE" w:rsidRDefault="005055F9" w:rsidP="00001ABE">
      <w:pPr>
        <w:pStyle w:val="Bezodstpw"/>
      </w:pPr>
      <w:r>
        <w:t>Dyrektor Leszek Błachnio odpowiedział, że przepisy określają parametry jako akceptowalne dla odbiorców i jest to o tyle trudne dla Zakładu Wodociągowego, że odbiorca wody może stwierdzić, że ta barwa i smak nie jest dla niego akceptowalna pon</w:t>
      </w:r>
      <w:r w:rsidR="00CD1D8F">
        <w:t xml:space="preserve">ieważ każdy odbiera to inaczej. </w:t>
      </w:r>
      <w:r>
        <w:t xml:space="preserve">W przypadku gdy Zakład oddaje do badania próbkę wody to też otrzymuje z laboratorium wynik czy barwa wody jest akceptowalna czy nie. Woda powinna być klarowna, przezroczysta i bez smaku. </w:t>
      </w:r>
      <w:r w:rsidR="00CD1D8F">
        <w:t xml:space="preserve">Parametry takie są określone w Rozporządzeniu i musi być taki zapis w Regulaminie. </w:t>
      </w:r>
    </w:p>
    <w:p w:rsidR="00001ABE" w:rsidRDefault="00001ABE" w:rsidP="00001ABE">
      <w:pPr>
        <w:pStyle w:val="Bezodstpw"/>
      </w:pPr>
      <w:r>
        <w:lastRenderedPageBreak/>
        <w:t xml:space="preserve">Radny Sławomir Osiwała zapytał czy były to jedyne uwagi dotyczące parametrów jakie organ zgłosił do regulaminu. </w:t>
      </w:r>
    </w:p>
    <w:p w:rsidR="00001ABE" w:rsidRDefault="00001ABE" w:rsidP="00001ABE">
      <w:pPr>
        <w:pStyle w:val="Bezodstpw"/>
      </w:pPr>
    </w:p>
    <w:p w:rsidR="00001ABE" w:rsidRDefault="00001ABE" w:rsidP="00001ABE">
      <w:pPr>
        <w:pStyle w:val="Bezodstpw"/>
      </w:pPr>
      <w:r>
        <w:t>Dyrektor Leszek Błachnio odpowiedział, że były to jedyne uwagi</w:t>
      </w:r>
      <w:r w:rsidR="00D179D5">
        <w:t xml:space="preserve">. Wszystkie parametry odnoszące się do jakości wody gwarantowanej przez przedsiębiorstwo powinny znaleźć się w regulaminie. </w:t>
      </w:r>
    </w:p>
    <w:p w:rsidR="00001ABE" w:rsidRDefault="00001ABE" w:rsidP="00001ABE">
      <w:pPr>
        <w:pStyle w:val="Bezodstpw"/>
      </w:pPr>
    </w:p>
    <w:p w:rsidR="007A5054" w:rsidRDefault="00B85A4B" w:rsidP="007A5054">
      <w:r w:rsidRPr="007A5054">
        <w:rPr>
          <w:b/>
          <w:bCs/>
          <w:u w:val="single"/>
        </w:rPr>
        <w:t>Głosowano w sprawie:</w:t>
      </w:r>
      <w:r w:rsidRPr="007A5054">
        <w:br/>
        <w:t xml:space="preserve">Zaopiniowanie projektu uchwały w sprawie projektu Regulaminu dostarczania wody na </w:t>
      </w:r>
      <w:r w:rsidR="00BC20E0" w:rsidRPr="007A5054">
        <w:t>terenie Miasta i Gminy Serock.</w:t>
      </w:r>
      <w:r w:rsidRPr="007A5054">
        <w:br/>
      </w:r>
      <w:r w:rsidRPr="007A5054">
        <w:br/>
      </w:r>
      <w:r w:rsidRPr="007A5054">
        <w:rPr>
          <w:rStyle w:val="Pogrubienie"/>
          <w:u w:val="single"/>
        </w:rPr>
        <w:t>Wyniki głosowania</w:t>
      </w:r>
      <w:r w:rsidRPr="007A5054">
        <w:br/>
        <w:t>ZA: 12, PRZECIW: 0, WSTRZYMUJĘ SIĘ: 0, BRAK GŁOSU: 0, NIEOBECNI: 3</w:t>
      </w:r>
      <w:r w:rsidRPr="007A5054">
        <w:br/>
      </w:r>
      <w:r w:rsidRPr="007A5054">
        <w:br/>
      </w:r>
      <w:r w:rsidRPr="007A5054">
        <w:rPr>
          <w:u w:val="single"/>
        </w:rPr>
        <w:t>Wyniki imienne:</w:t>
      </w:r>
      <w:r w:rsidRPr="007A5054">
        <w:br/>
        <w:t>ZA (12)</w:t>
      </w:r>
      <w:r w:rsidRPr="007A5054">
        <w:br/>
        <w:t>Sławomir Czerwiński, Bożena Kalinowska, Teresa Krzyczkowska, Gabriela Książyk, Józef Lutomirski , Agnieszka Oktaba, Sławomir Osiwała, Jarosław Krzysztof Pielach, Aneta Rogucka, Mariusz Rosiński, Włodzimierz Skośkiewicz, Wiesław Winnicki</w:t>
      </w:r>
      <w:r w:rsidRPr="007A5054">
        <w:br/>
        <w:t>NIEOBECNI (3)</w:t>
      </w:r>
      <w:r w:rsidRPr="007A5054">
        <w:br/>
        <w:t>Marek Biliński, Krzysztof B</w:t>
      </w:r>
      <w:r w:rsidR="00001ABE" w:rsidRPr="007A5054">
        <w:t>ońkowski, Krzysztof Zakolski</w:t>
      </w:r>
      <w:r w:rsidR="00001ABE" w:rsidRPr="007A5054">
        <w:br/>
      </w:r>
      <w:r w:rsidRPr="007A5054">
        <w:br/>
      </w:r>
      <w:r w:rsidRPr="007A5054">
        <w:rPr>
          <w:b/>
        </w:rPr>
        <w:t>3. Zaopiniowanie projektu uchwały w sprawie określenia wysokości stawek podatku od nieruchomości i inkasa.</w:t>
      </w:r>
      <w:r w:rsidRPr="007A5054">
        <w:br/>
      </w:r>
      <w:r w:rsidR="00B5142D" w:rsidRPr="007A5054">
        <w:t xml:space="preserve">Projekt uchwały przedstawił Burmistrz Artur Borkowski. </w:t>
      </w:r>
      <w:r w:rsidR="007A5054" w:rsidRPr="007A5054">
        <w:t>W myśl art. 20 ust. 1 ustawy z dnia 12 stycznia 1991 r. o p</w:t>
      </w:r>
      <w:r w:rsidR="007A5054">
        <w:t xml:space="preserve">odatkach i opłatach lokalnych </w:t>
      </w:r>
      <w:r w:rsidR="007A5054" w:rsidRPr="007A5054">
        <w:t xml:space="preserve">górne granice stawek kwotowych obowiązujące </w:t>
      </w:r>
      <w:r w:rsidR="007A5054">
        <w:t xml:space="preserve">w danym roku podatkowym ulegają </w:t>
      </w:r>
      <w:r w:rsidR="007A5054" w:rsidRPr="007A5054">
        <w:t>corocznie zmianie na następny rok podatkowy w stopniu odpowiadającym wskaźnikowi cen towarów i usług konsumpcyjnych w okresie pierwszego półrocza, w którym stawki ulegają zmianie, w stosunku do analogicznego okresu roku poprzedniego.</w:t>
      </w:r>
      <w:r w:rsidR="007A5054">
        <w:t xml:space="preserve"> </w:t>
      </w:r>
      <w:r w:rsidR="007A5054" w:rsidRPr="007A5054">
        <w:t xml:space="preserve">Zgodnie z komunikatem Prezesa GUS z 15 lipca 2022 r. ceny towarów i usług konsumpcyjnych w pierwszym półroczu 2022 r. wzrosły o 11,8% w stosunku do pierwszych sześciu miesięcy roku 2021. Ten wskaźnik cen ma wpływ na corocznie ustalane przez Ministra Finansów górnych granic stawek kwotowych podatków i opłat lokalnych </w:t>
      </w:r>
      <w:r w:rsidR="007A5054">
        <w:t xml:space="preserve">(tzw. stawki maksymalne). </w:t>
      </w:r>
      <w:r w:rsidR="007A5054" w:rsidRPr="007A5054">
        <w:t>Podjęcie nowej uchwały podyktowane jest zmianą stawek w podatku od nieruchomości, uwzględniającą powyższe zapisy.</w:t>
      </w:r>
      <w:r w:rsidR="007A5054">
        <w:t xml:space="preserve"> Burmistrz Artur Borkowski zgłosił również autopoprawkę do projektu uchwały polegającej na wykreśleniu z tytułu uchwały oraz z treści uchwały zapisu „ i inkasa”. Podyktowane to jest tym, że inna uchwała odnosi się do kwestii inkasa i byłoby to dwukrotnie regulowane. </w:t>
      </w:r>
    </w:p>
    <w:p w:rsidR="007A5054" w:rsidRDefault="007A5054" w:rsidP="007A5054"/>
    <w:p w:rsidR="007A5054" w:rsidRDefault="007A5054" w:rsidP="007A5054">
      <w:r>
        <w:t>Przewodniczący Rady Mariusz Rosiński poprosił o przedstawienie</w:t>
      </w:r>
      <w:r w:rsidR="0054482B">
        <w:t xml:space="preserve"> informacji</w:t>
      </w:r>
      <w:r>
        <w:t xml:space="preserve"> ile podatku więcej gmina mogłaby pozyskać w przypadku wzrostu o 18% i o 20%. </w:t>
      </w:r>
    </w:p>
    <w:p w:rsidR="005F46E4" w:rsidRDefault="005F46E4" w:rsidP="007A5054"/>
    <w:p w:rsidR="005F46E4" w:rsidRDefault="005F46E4" w:rsidP="007A5054">
      <w:r>
        <w:t xml:space="preserve">Skarbnik Monika Ordak odpowiedziała, że przyjmując za podstawę </w:t>
      </w:r>
      <w:r w:rsidR="004974C4">
        <w:t xml:space="preserve">wzrost podatku od nieruchomości średnio o 16% to dokonując zmiany wzrostu podatku o 18% to ta różnica by wynosiła </w:t>
      </w:r>
      <w:r w:rsidR="00BB4B5E">
        <w:t>151.000zł. W porównaniu 16% a 20% to różnica będzie wynosiła 324.000zł. Skutki obniżenia głównych stawek podatkowych to przyjmując</w:t>
      </w:r>
      <w:r w:rsidR="000E29B9">
        <w:t xml:space="preserve"> średnio</w:t>
      </w:r>
      <w:r w:rsidR="00BB4B5E">
        <w:t xml:space="preserve"> 16% </w:t>
      </w:r>
      <w:r w:rsidR="000E29B9">
        <w:t>jest to kwota</w:t>
      </w:r>
      <w:r w:rsidR="00BB4B5E">
        <w:t xml:space="preserve"> 1.210.000zł, w przypadku podniesienia </w:t>
      </w:r>
      <w:r w:rsidR="000E29B9">
        <w:t xml:space="preserve">stawek podatkowych o 18% to jest 1.059.000zł w przypadku podniesienia stawek podatkowych o 20% to skutki wyniosą 886.000zł. Posługując </w:t>
      </w:r>
      <w:r w:rsidR="00312B74">
        <w:t xml:space="preserve">się pozycją 16%,18%,20% należy mieć na uwadze, że niektóre podatki są podatkami </w:t>
      </w:r>
      <w:r w:rsidR="00312B74">
        <w:lastRenderedPageBreak/>
        <w:t xml:space="preserve">naliczanymi już od stawek maksymalnych czyli tych różnic </w:t>
      </w:r>
      <w:r w:rsidR="00701733">
        <w:t xml:space="preserve">nie można brać. Można dokonywać zmian jedynie w podatkach w których nie ma naliczonej stawki maksymalnej. </w:t>
      </w:r>
    </w:p>
    <w:p w:rsidR="00701733" w:rsidRDefault="00701733" w:rsidP="007A5054"/>
    <w:p w:rsidR="00701733" w:rsidRDefault="00701733" w:rsidP="007A5054">
      <w:r>
        <w:t>Przewodniczący Rady Mariusz Rosiński powiedział, że przy podniesieniu stawki o 20% gmina otrzyma ponad 300.000zł Przewodniczący Rady poprosił o rozważenie i dyskusję czy warto jest podnieść stawkę o 20%.</w:t>
      </w:r>
    </w:p>
    <w:p w:rsidR="00701733" w:rsidRDefault="00701733" w:rsidP="007A5054"/>
    <w:p w:rsidR="00701733" w:rsidRPr="007A5054" w:rsidRDefault="00701733" w:rsidP="007A5054">
      <w:r>
        <w:t xml:space="preserve">Wiceprzewodniczący Rady Józef Lutomirski powiedział, że </w:t>
      </w:r>
      <w:r w:rsidR="00146D33">
        <w:t>temat ten</w:t>
      </w:r>
      <w:r w:rsidR="00F92690">
        <w:t xml:space="preserve"> został już omówiony przez Radę. Propozycja podniesienia stawek maksymalnie nie znalazła akceptacji wśród Radnych. Radni zgodzili się z tym, że stawki</w:t>
      </w:r>
      <w:r w:rsidR="00A9406E">
        <w:t xml:space="preserve"> podatkowe</w:t>
      </w:r>
      <w:r w:rsidR="00F92690">
        <w:t xml:space="preserve"> powinny wzrosnąć </w:t>
      </w:r>
      <w:r w:rsidR="00A9406E">
        <w:t xml:space="preserve">maksymalnie na poziomie aktualnej inflacji. </w:t>
      </w:r>
      <w:r w:rsidR="00C23EB1">
        <w:t xml:space="preserve">Gmina powinna prowadzić działania aby pozyskiwać środki zewnętrzne. </w:t>
      </w:r>
      <w:r w:rsidR="00F92690">
        <w:t xml:space="preserve"> </w:t>
      </w:r>
    </w:p>
    <w:p w:rsidR="00A07BF7" w:rsidRDefault="00A07BF7" w:rsidP="00001ABE">
      <w:pPr>
        <w:pStyle w:val="Bezodstpw"/>
      </w:pPr>
    </w:p>
    <w:p w:rsidR="00A07BF7" w:rsidRDefault="00A07BF7" w:rsidP="00001ABE">
      <w:pPr>
        <w:pStyle w:val="Bezodstpw"/>
      </w:pPr>
      <w:r>
        <w:t>Radny Sławomir Osiwała powiedział, że Rada uchwala budżet natomiast przygotowuje i realizuje ten budżet Burmistrz. Pan Burmistrz wyszedł z propozycją podniesienia stawek o 10%, jednak podczas dyskusji ustalono, żeby podnieść stawki o 16%, ponieważ może zabraknąć pieniędzy na planowane inwestycje.</w:t>
      </w:r>
      <w:r w:rsidR="00784478">
        <w:t xml:space="preserve"> </w:t>
      </w:r>
    </w:p>
    <w:p w:rsidR="00756297" w:rsidRDefault="00B85A4B" w:rsidP="00001ABE">
      <w:pPr>
        <w:pStyle w:val="Bezodstpw"/>
      </w:pPr>
      <w:r>
        <w:br/>
      </w:r>
      <w:r>
        <w:rPr>
          <w:b/>
          <w:bCs/>
          <w:u w:val="single"/>
        </w:rPr>
        <w:t>Głosowano w sprawie:</w:t>
      </w:r>
      <w:r>
        <w:br/>
        <w:t>Zaopiniowanie autopoprawek do projektu uchwały w sprawie określenia wysokości stawek poda</w:t>
      </w:r>
      <w:r w:rsidR="00D600E3">
        <w:t>tku od nieruchomości i inkasa.</w:t>
      </w:r>
      <w:r>
        <w:br/>
      </w:r>
      <w:r>
        <w:br/>
      </w:r>
      <w:r>
        <w:rPr>
          <w:rStyle w:val="Pogrubienie"/>
          <w:u w:val="single"/>
        </w:rPr>
        <w:t>Wyniki głosowania</w:t>
      </w:r>
      <w:r>
        <w:br/>
        <w:t>ZA: 13, PRZECIW: 0, WSTRZYMUJĘ SIĘ: 0, BRAK GŁOSU: 0, NIEOBECNI: 2</w:t>
      </w:r>
      <w:r>
        <w:br/>
      </w:r>
      <w:r>
        <w:br/>
      </w:r>
      <w:r>
        <w:rPr>
          <w:u w:val="single"/>
        </w:rPr>
        <w:t>Wyniki imienne:</w:t>
      </w:r>
      <w:r>
        <w:br/>
        <w:t>ZA (13)</w:t>
      </w:r>
      <w:r>
        <w:br/>
        <w:t>Krzysztof Bońkowski, Sławomir Czerwiński, Bożena Kalinowska, Teresa Krzyczkowska, Gabriela Książyk, Józef Lutomirski , Agnieszka Oktaba, Sławomir Osiwała, Jarosław Krzysztof Pielach, Aneta Rogucka, Mariusz Rosiński, Włodzimierz Skośkiewicz, Wiesław Winnicki</w:t>
      </w:r>
      <w:r>
        <w:br/>
        <w:t>NIEOBECNI (2)</w:t>
      </w:r>
      <w:r>
        <w:br/>
        <w:t>Marek</w:t>
      </w:r>
      <w:r w:rsidR="00AE6F66">
        <w:t xml:space="preserve"> Biliński, Krzysztof Zakolski</w:t>
      </w:r>
      <w:r w:rsidR="00AE6F66">
        <w:br/>
      </w:r>
      <w:r>
        <w:br/>
      </w:r>
      <w:r>
        <w:rPr>
          <w:b/>
          <w:bCs/>
          <w:u w:val="single"/>
        </w:rPr>
        <w:t>Głosowano w sprawie:</w:t>
      </w:r>
      <w:r>
        <w:br/>
        <w:t>Zaopiniowanie projektu uchwały w sprawie określenia wysokości stawek poda</w:t>
      </w:r>
      <w:r w:rsidR="00D600E3">
        <w:t>tku od nieruchomości i inkasa.</w:t>
      </w:r>
      <w:r>
        <w:br/>
      </w:r>
      <w:r>
        <w:br/>
      </w:r>
      <w:r>
        <w:rPr>
          <w:rStyle w:val="Pogrubienie"/>
          <w:u w:val="single"/>
        </w:rPr>
        <w:t>Wyniki głosowania</w:t>
      </w:r>
      <w:r>
        <w:br/>
        <w:t>ZA: 13, PRZECIW: 0, WSTRZYMUJĘ SIĘ: 0, BRAK GŁOSU: 0, NIEOBECNI: 2</w:t>
      </w:r>
      <w:r>
        <w:br/>
      </w:r>
      <w:r>
        <w:br/>
      </w:r>
      <w:r>
        <w:rPr>
          <w:u w:val="single"/>
        </w:rPr>
        <w:t>Wyniki imienne:</w:t>
      </w:r>
      <w:r>
        <w:br/>
        <w:t>ZA (13)</w:t>
      </w:r>
      <w:r>
        <w:br/>
        <w:t>Krzysztof Bońkowski, Sławomir Czerwiński, Bożena Kalinowska, Teresa Krzyczkowska, Gabriela Książyk, Józef Lutomirski , Agnieszka Oktaba, Sławomir Osiwała, Jarosław Krzysztof Pielach, Aneta Rogucka, Mariusz Rosiński, Włodzimierz Skośkiewicz, Wiesław Winnicki</w:t>
      </w:r>
      <w:r>
        <w:br/>
        <w:t>NIEOBECNI (2)</w:t>
      </w:r>
      <w:r>
        <w:br/>
        <w:t xml:space="preserve">Marek </w:t>
      </w:r>
      <w:r w:rsidR="00AE6F66">
        <w:t>Biliński, Krzysztof Zakolski</w:t>
      </w:r>
    </w:p>
    <w:p w:rsidR="00756297" w:rsidRPr="00756297" w:rsidRDefault="00B85A4B" w:rsidP="00756297">
      <w:r w:rsidRPr="00AE6F66">
        <w:rPr>
          <w:b/>
        </w:rPr>
        <w:lastRenderedPageBreak/>
        <w:t>4. Zaopiniowanie projektu uchwały zmieniającej uchwałę w sprawie zarządzenia poboru podatków: rolnego, leśnego, od nieruchomości, opłaty targowej, opłaty miejscowej w drodze inkasa, określenia inkasentów i wysokości wynagrodzenia za inkaso.</w:t>
      </w:r>
      <w:r>
        <w:br/>
      </w:r>
      <w:r>
        <w:br/>
      </w:r>
      <w:r w:rsidR="00756297" w:rsidRPr="00BF2C47">
        <w:t>Projekt uchwały przedstawiła Pani Skarbnik Monika Ordak.</w:t>
      </w:r>
      <w:r w:rsidR="00756297" w:rsidRPr="00BF2C47">
        <w:rPr>
          <w:b/>
        </w:rPr>
        <w:t xml:space="preserve"> </w:t>
      </w:r>
      <w:r w:rsidR="00756297" w:rsidRPr="00BF2C47">
        <w:t>W przedstawionej uchwale zmianie ulega zapis wskazujący inkasentów poboru opłaty targowej. Dokonuje się zmiany w załączniku nr 1 do uchwały w sprawie zarządzenia poboru podatków: rolnego, leśnego, od nieruchomości, opłaty targowej, opłaty miejscowej w drodze inkasa, określenia inkasentów i wysokości wynagrodzenia za inkaso polegającej  na wprowadzeniu ośrodka agroturystycznego pod nazwą Farma Serock Sp. z o.o., w Serocku  przy ulicy Warszawskiej 64, w którym rozpoczęto działalność gospodarczą i pobór opłaty miejscowej.</w:t>
      </w:r>
      <w:r w:rsidR="00756297" w:rsidRPr="009A31FF">
        <w:rPr>
          <w:sz w:val="22"/>
          <w:szCs w:val="22"/>
        </w:rPr>
        <w:t xml:space="preserve"> </w:t>
      </w:r>
      <w:r w:rsidR="00756297">
        <w:rPr>
          <w:sz w:val="22"/>
          <w:szCs w:val="22"/>
        </w:rPr>
        <w:t xml:space="preserve">  </w:t>
      </w:r>
    </w:p>
    <w:p w:rsidR="00BC6AB7" w:rsidRDefault="00B85A4B" w:rsidP="00001ABE">
      <w:pPr>
        <w:pStyle w:val="Bezodstpw"/>
      </w:pPr>
      <w:r>
        <w:br/>
      </w:r>
      <w:r>
        <w:rPr>
          <w:b/>
          <w:bCs/>
          <w:u w:val="single"/>
        </w:rPr>
        <w:t>Głosowano w sprawie:</w:t>
      </w:r>
      <w:r>
        <w:br/>
        <w:t>Zaopiniowanie projektu uchwały zmieniającej uchwałę w sprawie zarządzenia poboru podatków: rolnego, leśnego, od nieruchomości, opłaty targowej, opłaty miejscowej w drodze inkasa, określenia inkasentów i wyso</w:t>
      </w:r>
      <w:r w:rsidR="00AE6F66">
        <w:t>kości wynagrodzenia za inkaso.</w:t>
      </w:r>
      <w:r>
        <w:br/>
      </w:r>
      <w:r>
        <w:br/>
      </w:r>
      <w:r>
        <w:rPr>
          <w:rStyle w:val="Pogrubienie"/>
          <w:u w:val="single"/>
        </w:rPr>
        <w:t>Wyniki głosowania</w:t>
      </w:r>
      <w:r>
        <w:br/>
        <w:t>ZA: 13, PRZECIW: 0, WSTRZYMUJĘ SIĘ: 0, BRAK GŁOSU: 0, NIEOBECNI: 2</w:t>
      </w:r>
      <w:r>
        <w:br/>
      </w:r>
      <w:r>
        <w:br/>
      </w:r>
      <w:r>
        <w:rPr>
          <w:u w:val="single"/>
        </w:rPr>
        <w:t>Wyniki imienne:</w:t>
      </w:r>
      <w:r>
        <w:br/>
        <w:t>ZA (13)</w:t>
      </w:r>
      <w:r>
        <w:br/>
        <w:t>Krzysztof Bońkowski, Sławomir Czerwiński, Bożena Kalinowska, Teresa Krzyczkowska, Gabriela Książyk, Józef Lutomirski , Agnieszka Oktaba, Sławomir Osiwała, Jarosław Krzysztof Pielach, Aneta Rogucka, Mariusz Rosiński, Włodzimierz Skośkiewicz, Wiesław Winnicki</w:t>
      </w:r>
      <w:r>
        <w:br/>
        <w:t>NIEOBECNI (2)</w:t>
      </w:r>
      <w:r>
        <w:br/>
        <w:t>Marek</w:t>
      </w:r>
      <w:r w:rsidR="00AE6F66">
        <w:t xml:space="preserve"> Biliński, Krzysztof Zakolski</w:t>
      </w:r>
      <w:r w:rsidR="00AE6F66">
        <w:br/>
      </w:r>
      <w:r>
        <w:br/>
      </w:r>
      <w:r w:rsidRPr="00AE6F66">
        <w:rPr>
          <w:b/>
        </w:rPr>
        <w:t>5. Zaopiniowanie projektu uchwały w sprawie Wieloletniej Prognozy Finansowej Miasta i Gminy Serock na lata 2022-2039.</w:t>
      </w:r>
      <w:r w:rsidRPr="00AE6F66">
        <w:rPr>
          <w:b/>
        </w:rPr>
        <w:br/>
      </w:r>
      <w:r w:rsidR="00AE6F66" w:rsidRPr="00AE6F66">
        <w:rPr>
          <w:b/>
        </w:rPr>
        <w:t>6. Zaopiniowanie projektu uchwały w sprawie wprowadzenia zmian w budżecie Miasta i Gminy Serock w 2022 roku.</w:t>
      </w:r>
      <w:r w:rsidR="00AE6F66">
        <w:br/>
      </w:r>
      <w:r w:rsidR="009967B5">
        <w:t xml:space="preserve">Projekty obu uchwał omówiła łącznie Pani Skarbnik Monika Ordak. </w:t>
      </w:r>
      <w:r w:rsidR="006D3D6F">
        <w:t xml:space="preserve">Po stronie dochodowej zwiększa się środki o kwotę 5.747.000zł,, natomiast stronę wydatkową o 2.358.000zł. Po stronie dochodowej jest szereg zmian związanych z otrzymaniem dotacji celowych z Mazowieckiego Urzędu Wojewódzkiego. Wprowadza się 112.000zł na zwrot części podatku akcyzowego dla rolników . Gmina otrzymała 2938zł dotacji na wypłatę świadczeń pielęgnacyjnych zgodnie z zapotrzebowaniem. Wprowadza się dodatek węglowy 1.530.000zł oraz dodatek dotyczący innych źródeł </w:t>
      </w:r>
      <w:r w:rsidR="00707C4B">
        <w:t xml:space="preserve">w wysokości 400.000zł. Gmina otrzymała środki z funduszu pomocy Ukrainie na wypłatę zasiłków rodzinnych. Wprowadza się 38.000zł dot. rozliczeń z innymi gminami za dzieci spoza gminy Serock przybywające w przedszkolach na terenie gminy. Wprowadza się odsetki od środków które gmina otrzymała w ubiegłym roku w ramach konkursu </w:t>
      </w:r>
      <w:r w:rsidR="00C8299F">
        <w:t xml:space="preserve">„Rosnąca odporność” w kwocie </w:t>
      </w:r>
      <w:r w:rsidR="00B97A9A">
        <w:t xml:space="preserve">13.400zł. Gmina otrzymała drugą transzę dotacji w wysokości 16.285zł na zakup podręczników. </w:t>
      </w:r>
      <w:r w:rsidR="00222F5D">
        <w:t>Wpłynęła również informacja</w:t>
      </w:r>
      <w:r w:rsidR="00B97A9A">
        <w:t xml:space="preserve"> z Mazowieckiego Urzędu Wojewódzkiego o zwiększonej puli dotacji na wypłatę dodatków os</w:t>
      </w:r>
      <w:r w:rsidR="00222F5D">
        <w:t>łonowych w kwocie 232.000zł. Gmina otrzymała kwotę 53 000zł na wypłatę dla mieszkańców kwoty 40zł za wyżywienie i zakwaterowanie rodzin z Ukrainy. W tych zmianach również są wprowadzone dodatkowe dochody z tytułu podatku PIT na rok 2022 w wysokości 2</w:t>
      </w:r>
      <w:r w:rsidR="002A58A4">
        <w:t> </w:t>
      </w:r>
      <w:r w:rsidR="00222F5D">
        <w:t>88</w:t>
      </w:r>
      <w:r w:rsidR="002A58A4">
        <w:t xml:space="preserve">8 000zł. Środki te są zabezpieczone w tym roku tzw. akonto i w przyszłym </w:t>
      </w:r>
      <w:r w:rsidR="002A58A4">
        <w:lastRenderedPageBreak/>
        <w:t xml:space="preserve">roku gmina nie otrzyma już tych środków z tytułu podatku PIT. Złożono również wniosek o dofinansowanie wykonania windy dla osób niepełnosprawnych do PEFRONu i w ramach grantu „ Dostępny Samorząd” otrzymano kwotę 249 000zł. Po stronie wydatkowej wszystkie otrzymane dotacje znajdują swoje odzwierciedlenie w planach finansowych poszczególnych jednostek. Zwiększa się również środki związane z komunikacją lokalną o 39 000zł. Zwiększa się również środki 4500zł na program szczepień przeciwko grypie dla mieszkańców. Zabezpiecza się również środki w wysokości 136 000zł </w:t>
      </w:r>
      <w:r w:rsidR="00A96CEF">
        <w:t>dla przedszkoli niepublicznych oraz na rozliczenia z innymi gminami dostosowując plan do faktycznych potrzeb. Przekazuje się kwotę ponad 100 000zł do Miejsko-Gminnego Zakładu Gospodarki Komunalnej na realizacje zadań m.in. równanie i żwirowanie dróg. Zabezpiecza się wszystkie wydatki dla OPS oraz środki związane z opłatami za domy dziecka. Zab</w:t>
      </w:r>
      <w:r w:rsidR="00916810">
        <w:t xml:space="preserve">ezpiecza się środki dla oświaty, dostosowuje się </w:t>
      </w:r>
      <w:r w:rsidR="00A96CEF">
        <w:t>plan finans</w:t>
      </w:r>
      <w:r w:rsidR="00916810">
        <w:t xml:space="preserve">owy do przewidywanego wykonania. Zabezpiecza się środki na wypłatę dwóch urlopów zdrowotnych w szkołach podstawowych oraz środki na wzrost wynagrodzeń odnośnie nowego oddziału w szkole podstawowej w Zegrzu. Po wprowadzeniu zmian deficyt zmniejsza się o kwotę 3 389 000zł. </w:t>
      </w:r>
    </w:p>
    <w:p w:rsidR="00BC6AB7" w:rsidRDefault="00BC6AB7" w:rsidP="00001ABE">
      <w:pPr>
        <w:pStyle w:val="Bezodstpw"/>
      </w:pPr>
    </w:p>
    <w:p w:rsidR="00BC6AB7" w:rsidRDefault="00BC6AB7" w:rsidP="00001ABE">
      <w:pPr>
        <w:pStyle w:val="Bezodstpw"/>
      </w:pPr>
      <w:r>
        <w:t>Radny Krzysztof Bońkowski zadał następujące pytania:</w:t>
      </w:r>
    </w:p>
    <w:p w:rsidR="00CD1D0C" w:rsidRDefault="00BC6AB7" w:rsidP="00001ABE">
      <w:pPr>
        <w:pStyle w:val="Bezodstpw"/>
      </w:pPr>
      <w:r>
        <w:t xml:space="preserve">- 4140 na państwowy fundusz rehabilitacji osób niepełnosprawnych jest to kwota 155 000zł – czy to są wydatki związane z tym, że podmioty muszą dokładać do funduszu w przypadku jeśli nie zatrudniają osób niepełnosprawnych. Czy w przyszłości brane jest pod uwagę aby zatrudnić osoby niepełnosprawne, za kwotę 155 000zł można stworzyć dwa etaty. </w:t>
      </w:r>
    </w:p>
    <w:p w:rsidR="00CD1D0C" w:rsidRDefault="00CD1D0C" w:rsidP="00001ABE">
      <w:pPr>
        <w:pStyle w:val="Bezodstpw"/>
      </w:pPr>
    </w:p>
    <w:p w:rsidR="009670D7" w:rsidRDefault="00CD1D0C" w:rsidP="00001ABE">
      <w:pPr>
        <w:pStyle w:val="Bezodstpw"/>
      </w:pPr>
      <w:r>
        <w:t xml:space="preserve">Skarbnik Monika Ordak odpowiedziała, że jest to cały czas brane pod uwagę żeby przyjąć do pracy osobę niepełnosprawną. </w:t>
      </w:r>
    </w:p>
    <w:p w:rsidR="009670D7" w:rsidRDefault="009670D7" w:rsidP="00001ABE">
      <w:pPr>
        <w:pStyle w:val="Bezodstpw"/>
      </w:pPr>
    </w:p>
    <w:p w:rsidR="003E7245" w:rsidRDefault="009670D7" w:rsidP="00001ABE">
      <w:pPr>
        <w:pStyle w:val="Bezodstpw"/>
      </w:pPr>
      <w:r>
        <w:t xml:space="preserve">Radny Krzysztof Bońkowski </w:t>
      </w:r>
      <w:r w:rsidR="003E7245">
        <w:t xml:space="preserve">zapytał o dodatkowe wpływy z usług na kwotę 132 000zł w zakresie szkół podstawowych. </w:t>
      </w:r>
    </w:p>
    <w:p w:rsidR="003E7245" w:rsidRDefault="003E7245" w:rsidP="00001ABE">
      <w:pPr>
        <w:pStyle w:val="Bezodstpw"/>
      </w:pPr>
    </w:p>
    <w:p w:rsidR="003E7245" w:rsidRDefault="003E7245" w:rsidP="00001ABE">
      <w:pPr>
        <w:pStyle w:val="Bezodstpw"/>
      </w:pPr>
      <w:r>
        <w:t>Skarbnik Monika Ordak odpowiedziała, że jest to koszt zakupu przez SIS dokumentacji projektowej na Jadwisin.</w:t>
      </w:r>
    </w:p>
    <w:p w:rsidR="003E7245" w:rsidRDefault="003E7245" w:rsidP="00001ABE">
      <w:pPr>
        <w:pStyle w:val="Bezodstpw"/>
      </w:pPr>
    </w:p>
    <w:p w:rsidR="003E7245" w:rsidRDefault="0005287B" w:rsidP="00001ABE">
      <w:pPr>
        <w:pStyle w:val="Bezodstpw"/>
      </w:pPr>
      <w:r>
        <w:t xml:space="preserve">Wiceprzewodniczący Rady Józef Lutomirski zapytał ile dodatków węglowych przysługuje mieszkańcom gminy. Czy wszyscy uprawnieni mieszkańcy złożyli już wniosek czy nadal te wnioski do gminy wpływają. </w:t>
      </w:r>
    </w:p>
    <w:p w:rsidR="0005287B" w:rsidRDefault="0005287B" w:rsidP="00001ABE">
      <w:pPr>
        <w:pStyle w:val="Bezodstpw"/>
      </w:pPr>
    </w:p>
    <w:p w:rsidR="0005287B" w:rsidRDefault="0005287B" w:rsidP="00001ABE">
      <w:pPr>
        <w:pStyle w:val="Bezodstpw"/>
      </w:pPr>
      <w:r>
        <w:t xml:space="preserve">Skarbnik Monika Ordak odpowiedziała, że w budżecie na chwilę obecną jest zaplanowana kwota na wypłatę 500 dodatków węglowych. </w:t>
      </w:r>
    </w:p>
    <w:p w:rsidR="0005287B" w:rsidRDefault="0005287B" w:rsidP="00001ABE">
      <w:pPr>
        <w:pStyle w:val="Bezodstpw"/>
      </w:pPr>
    </w:p>
    <w:p w:rsidR="0005287B" w:rsidRDefault="0005287B" w:rsidP="00001ABE">
      <w:pPr>
        <w:pStyle w:val="Bezodstpw"/>
      </w:pPr>
      <w:r>
        <w:t>Kierownik Ośrodka Pomocy Społecznej Anna Orłowska powiedziała, że wpłynęło ok 1600 wniosków na dodatki węglowe. Wnioski te są cały czas weryfikowane i nie wszystkie wnioski zostaną rozpatrzone pozytywnie. Do 30 listopada jest możliwość składania tych wniosków. Na chwilę obecną wypłacono dodatki na kwotę 2 </w:t>
      </w:r>
      <w:r w:rsidR="007B1897">
        <w:t>2</w:t>
      </w:r>
      <w:r>
        <w:t>00</w:t>
      </w:r>
      <w:r w:rsidR="007B1897">
        <w:t> 000z</w:t>
      </w:r>
      <w:r w:rsidR="008B0E29">
        <w:t>ł. K</w:t>
      </w:r>
      <w:r w:rsidR="007B1897">
        <w:t xml:space="preserve">wota zabezpieczona w budżecie </w:t>
      </w:r>
      <w:r w:rsidR="008B0E29">
        <w:t xml:space="preserve">jest przeznaczona na wypłatę kolejnych, już zweryfikowanych wniosków. Na 1600 wniosków, które wpłynęły ponad 900 zostało pozytywnie zweryfikowanych, zostało wydanych ponad 300 decyzji odmownych, ok 300 wniosków zostało jeszcze do zweryfikowania. </w:t>
      </w:r>
    </w:p>
    <w:p w:rsidR="008B0E29" w:rsidRDefault="008B0E29" w:rsidP="00001ABE">
      <w:pPr>
        <w:pStyle w:val="Bezodstpw"/>
      </w:pPr>
    </w:p>
    <w:p w:rsidR="008B0E29" w:rsidRDefault="008B0E29" w:rsidP="00001ABE">
      <w:pPr>
        <w:pStyle w:val="Bezodstpw"/>
      </w:pPr>
      <w:r>
        <w:t xml:space="preserve">Wiceprzewodniczący Rady Józef Lutomirski zapytał jak jest główna przyczyna negatywnego weryfikowania wniosków. </w:t>
      </w:r>
    </w:p>
    <w:p w:rsidR="008B0E29" w:rsidRDefault="008B0E29" w:rsidP="00001ABE">
      <w:pPr>
        <w:pStyle w:val="Bezodstpw"/>
      </w:pPr>
    </w:p>
    <w:p w:rsidR="008B0E29" w:rsidRDefault="008B0E29" w:rsidP="00001ABE">
      <w:pPr>
        <w:pStyle w:val="Bezodstpw"/>
      </w:pPr>
      <w:r>
        <w:lastRenderedPageBreak/>
        <w:t xml:space="preserve">Kierownik Anna Orłowska odpowiedziała, że jednym z powodów jest niezłożenie w terminie ustawowym deklaracji o źródłach ciepła. Termin składania deklaracji upłynął 11 sierpnia, wiele osób zaczęło składać deklaracje dopiero gdy weszła w życie ustawa o dodatku węglowym. Wiele sytuacji było takich, że w deklaracji było zgłoszone inne źródło ciepła. Pozostawia się także bez rozpoznania kolejny złożony wniosek z tego samego adresu. </w:t>
      </w:r>
    </w:p>
    <w:p w:rsidR="00092C8D" w:rsidRPr="000A29A8" w:rsidRDefault="00B85A4B" w:rsidP="00092C8D">
      <w:pPr>
        <w:ind w:firstLine="708"/>
      </w:pPr>
      <w:r>
        <w:br/>
      </w:r>
      <w:r>
        <w:rPr>
          <w:b/>
          <w:bCs/>
          <w:u w:val="single"/>
        </w:rPr>
        <w:t>Głosowano w sprawie:</w:t>
      </w:r>
      <w:r>
        <w:br/>
        <w:t>Zaopiniowanie projektu uchwały w sprawie Wieloletniej Prognozy Finansowej Miasta i Gminy Serock</w:t>
      </w:r>
      <w:r w:rsidR="00AE6F66">
        <w:t xml:space="preserve"> na lata 2022-2039.</w:t>
      </w:r>
      <w:r>
        <w:br/>
      </w:r>
      <w:r>
        <w:br/>
      </w:r>
      <w:r>
        <w:rPr>
          <w:rStyle w:val="Pogrubienie"/>
          <w:u w:val="single"/>
        </w:rPr>
        <w:t>Wyniki głosowania</w:t>
      </w:r>
      <w:r>
        <w:br/>
        <w:t>ZA: 13, PRZECIW: 0, WSTRZYMUJĘ SIĘ: 0, BRAK GŁOSU: 0, NIEOBECNI: 2</w:t>
      </w:r>
      <w:r>
        <w:br/>
      </w:r>
      <w:r>
        <w:br/>
      </w:r>
      <w:r>
        <w:rPr>
          <w:u w:val="single"/>
        </w:rPr>
        <w:t>Wyniki imienne:</w:t>
      </w:r>
      <w:r>
        <w:br/>
        <w:t>ZA (13)</w:t>
      </w:r>
      <w:r>
        <w:br/>
        <w:t>Krzysztof Bońkowski, Sławomir Czerwiński, Bożena Kalinowska, Teresa Krzyczkowska, Gabriela Książyk, Józef Lutomirski , Agnieszka Oktaba, Sławomir Osiwała, Jarosław Krzysztof Pielach, Aneta Rogucka, Mariusz Rosiński, Włodzimierz Skośkiewicz, Wiesław Winnicki</w:t>
      </w:r>
      <w:r>
        <w:br/>
        <w:t>NIEOBECNI (2)</w:t>
      </w:r>
      <w:r>
        <w:br/>
        <w:t>Marek B</w:t>
      </w:r>
      <w:r w:rsidR="00AE6F66">
        <w:t>iliński, Krzysztof Zakolski</w:t>
      </w:r>
      <w:r w:rsidR="00AE6F66">
        <w:br/>
      </w:r>
      <w:r>
        <w:br/>
      </w:r>
      <w:r>
        <w:rPr>
          <w:b/>
          <w:bCs/>
          <w:u w:val="single"/>
        </w:rPr>
        <w:t>Głosowano w sprawie:</w:t>
      </w:r>
      <w:r>
        <w:br/>
        <w:t>Zaopiniowanie projektu uchwały w sprawie wprowadzenia zmian w budżecie Mias</w:t>
      </w:r>
      <w:r w:rsidR="003D6A51">
        <w:t>ta i Gminy Serock w 2022 roku.</w:t>
      </w:r>
      <w:r>
        <w:br/>
      </w:r>
      <w:r>
        <w:br/>
      </w:r>
      <w:r>
        <w:rPr>
          <w:rStyle w:val="Pogrubienie"/>
          <w:u w:val="single"/>
        </w:rPr>
        <w:t>Wyniki głosowania</w:t>
      </w:r>
      <w:r>
        <w:br/>
        <w:t>ZA: 13, PRZECIW: 0, WSTRZYMUJĘ SIĘ: 0, BRAK GŁOSU: 0, NIEOBECNI: 2</w:t>
      </w:r>
      <w:r>
        <w:br/>
      </w:r>
      <w:r>
        <w:br/>
      </w:r>
      <w:r>
        <w:rPr>
          <w:u w:val="single"/>
        </w:rPr>
        <w:t>Wyniki imienne:</w:t>
      </w:r>
      <w:r>
        <w:br/>
        <w:t>ZA (13)</w:t>
      </w:r>
      <w:r>
        <w:br/>
        <w:t>Krzysztof Bońkowski, Sławomir Czerwiński, Bożena Kalinowska, Teresa Krzyczkowska, Gabriela Książyk, Józef Lutomirski , Agnieszka Oktaba, Sławomir Osiwała, Jarosław Krzysztof Pielach, Aneta Rogucka, Mariusz Rosiński, Włodzimierz Skośkiewicz, Wiesław Winnicki</w:t>
      </w:r>
      <w:r>
        <w:br/>
        <w:t>NIEOBECNI (2)</w:t>
      </w:r>
      <w:r>
        <w:br/>
        <w:t xml:space="preserve">Marek </w:t>
      </w:r>
      <w:r w:rsidR="00AE6F66">
        <w:t>Biliński, Krzysztof Zakolski</w:t>
      </w:r>
      <w:r w:rsidR="00AE6F66">
        <w:br/>
      </w:r>
      <w:r>
        <w:br/>
      </w:r>
      <w:r w:rsidRPr="00AE6F66">
        <w:rPr>
          <w:b/>
        </w:rPr>
        <w:t>7. Zaopiniowanie projektu uchwały w sprawie emisji obligacji komunalnych oraz określenia zasad ich zbywania, nabywania i wykupu.</w:t>
      </w:r>
      <w:r>
        <w:br/>
      </w:r>
      <w:r>
        <w:br/>
      </w:r>
      <w:r w:rsidR="004E7889">
        <w:t>Projekt uchwały przedstawił Burmistrz Artur Borkowski.</w:t>
      </w:r>
      <w:r w:rsidR="00092C8D">
        <w:t xml:space="preserve"> </w:t>
      </w:r>
      <w:r w:rsidR="00092C8D" w:rsidRPr="000A29A8">
        <w:t xml:space="preserve">Miasto i Gmina Serock planuje wyemitować obligacje komunalne w kwocie </w:t>
      </w:r>
      <w:r w:rsidR="00092C8D">
        <w:t>12</w:t>
      </w:r>
      <w:r w:rsidR="00092C8D" w:rsidRPr="000A29A8">
        <w:t>.</w:t>
      </w:r>
      <w:r w:rsidR="00092C8D">
        <w:t>205</w:t>
      </w:r>
      <w:r w:rsidR="00092C8D" w:rsidRPr="000A29A8">
        <w:t xml:space="preserve">.000 zł. </w:t>
      </w:r>
      <w:r w:rsidR="00092C8D" w:rsidRPr="00A414C0">
        <w:t>Celem emisji obligacji jest sfinansowanie planowanego deficytu budżetu Miasta i Gminy Serock w 202</w:t>
      </w:r>
      <w:r w:rsidR="00092C8D">
        <w:t>2</w:t>
      </w:r>
      <w:r w:rsidR="00092C8D" w:rsidRPr="00A414C0">
        <w:t xml:space="preserve">r. w związku </w:t>
      </w:r>
      <w:r w:rsidR="00092C8D">
        <w:br/>
      </w:r>
      <w:r w:rsidR="00092C8D" w:rsidRPr="00A414C0">
        <w:t>z wydatkami majątkowymi w kwocie</w:t>
      </w:r>
      <w:r w:rsidR="00092C8D">
        <w:t xml:space="preserve"> 8</w:t>
      </w:r>
      <w:r w:rsidR="00092C8D" w:rsidRPr="00A414C0">
        <w:t>.</w:t>
      </w:r>
      <w:r w:rsidR="00092C8D">
        <w:t>238</w:t>
      </w:r>
      <w:r w:rsidR="00092C8D" w:rsidRPr="00A414C0">
        <w:t>.</w:t>
      </w:r>
      <w:r w:rsidR="00092C8D">
        <w:t>547,12</w:t>
      </w:r>
      <w:r w:rsidR="00092C8D" w:rsidRPr="00A414C0">
        <w:t xml:space="preserve"> zł oraz spłatę w 202</w:t>
      </w:r>
      <w:r w:rsidR="00092C8D">
        <w:t>2</w:t>
      </w:r>
      <w:r w:rsidR="00092C8D" w:rsidRPr="00A414C0">
        <w:t>r. wcześniej zaciągniętych zobowiązań z tytułu emisji papierów wartościowych oraz zaciągniętych pożyczek w kwocie 3.9</w:t>
      </w:r>
      <w:r w:rsidR="00092C8D">
        <w:t>66</w:t>
      </w:r>
      <w:r w:rsidR="00092C8D" w:rsidRPr="00A414C0">
        <w:t>.</w:t>
      </w:r>
      <w:r w:rsidR="00092C8D">
        <w:t>452,88</w:t>
      </w:r>
      <w:r w:rsidR="00092C8D" w:rsidRPr="00A414C0">
        <w:t xml:space="preserve"> zł.</w:t>
      </w:r>
      <w:r w:rsidR="00092C8D">
        <w:t xml:space="preserve"> </w:t>
      </w:r>
      <w:r w:rsidR="00092C8D" w:rsidRPr="00A414C0">
        <w:rPr>
          <w:snapToGrid w:val="0"/>
        </w:rPr>
        <w:t xml:space="preserve">Emisja obligacji nastąpi do </w:t>
      </w:r>
      <w:r w:rsidR="00092C8D">
        <w:rPr>
          <w:snapToGrid w:val="0"/>
        </w:rPr>
        <w:t>28</w:t>
      </w:r>
      <w:r w:rsidR="00092C8D" w:rsidRPr="00A414C0">
        <w:rPr>
          <w:snapToGrid w:val="0"/>
        </w:rPr>
        <w:t xml:space="preserve"> grudnia 202</w:t>
      </w:r>
      <w:r w:rsidR="00092C8D">
        <w:rPr>
          <w:snapToGrid w:val="0"/>
        </w:rPr>
        <w:t>2</w:t>
      </w:r>
      <w:r w:rsidR="00092C8D" w:rsidRPr="00A414C0">
        <w:rPr>
          <w:snapToGrid w:val="0"/>
        </w:rPr>
        <w:t>r. Wydatki związane z przeprowadzeniem emisji zostaną pokryte z dochodów własnych Miasta i Gminy Serock.</w:t>
      </w:r>
      <w:r w:rsidR="00092C8D">
        <w:t xml:space="preserve"> </w:t>
      </w:r>
      <w:r w:rsidR="00092C8D" w:rsidRPr="000A29A8">
        <w:t>Możliwość emisji obligacji przez gminę wynika z art. 89 ustawy o finansach publicznych oraz art. 18 ustawy o samorządzie gminnym i art. 2 ustawy o obligacjach.</w:t>
      </w:r>
    </w:p>
    <w:p w:rsidR="00092C8D" w:rsidRDefault="00092C8D" w:rsidP="00092C8D">
      <w:pPr>
        <w:autoSpaceDE w:val="0"/>
        <w:autoSpaceDN w:val="0"/>
        <w:adjustRightInd w:val="0"/>
      </w:pPr>
      <w:r w:rsidRPr="000A29A8">
        <w:lastRenderedPageBreak/>
        <w:t xml:space="preserve">Podstawowymi zaletami obligacji komunalnych są ich dostępność, elastyczność wykorzystania środków pozyskanych w wyniku emisji oraz brak konieczności ustanowienia zabezpieczeń, co ma miejsce w przypadku zaciągania kredytu. Emisja obligacji nie wymaga przetargu, co jest przy większości kredytów niezbędne, więc środki można pozyskać szybciej. Procedura bez przetargu daje samorządowi swobodę wyboru banku, a także daje możliwość zakupu obligacji przez innych inwestorów, nawet mieszkańców gminy, którzy nie tylko kierując się względami ekonomicznymi mogą wesprzeć swoją gminę i ulokować pieniądze </w:t>
      </w:r>
      <w:r>
        <w:t xml:space="preserve">                 </w:t>
      </w:r>
      <w:r w:rsidRPr="000A29A8">
        <w:t>w tym, co jest im bliskie.</w:t>
      </w:r>
      <w:r>
        <w:t xml:space="preserve"> </w:t>
      </w:r>
      <w:r w:rsidRPr="000A29A8">
        <w:t>Przewaga obligacji nad kredytem to także brak konieczności zapewnienia wkładu własnego,</w:t>
      </w:r>
      <w:r>
        <w:t xml:space="preserve"> </w:t>
      </w:r>
      <w:r w:rsidRPr="000A29A8">
        <w:t>a wiarygodność jednostki samorządu terytorialnego jest wysoka, ponieważ zaciągnięcie</w:t>
      </w:r>
      <w:r>
        <w:t xml:space="preserve"> </w:t>
      </w:r>
      <w:r w:rsidRPr="000A29A8">
        <w:t>zobowiązań ma charakter publiczny i podlega ustawowym ograniczeniom. Obligacje można</w:t>
      </w:r>
      <w:r>
        <w:t xml:space="preserve"> </w:t>
      </w:r>
      <w:r w:rsidRPr="000A29A8">
        <w:t>emitować w seriach, dzięki czemu pozyskuje się niezbędne środki w miarę potrzeb. Istnieje</w:t>
      </w:r>
      <w:r>
        <w:t xml:space="preserve"> </w:t>
      </w:r>
      <w:r w:rsidRPr="000A29A8">
        <w:t>także możliwość wydłużonego terminu okresu ich wykupu, w tym dłuższego okresu karencji i co</w:t>
      </w:r>
      <w:r>
        <w:t xml:space="preserve"> </w:t>
      </w:r>
      <w:r w:rsidRPr="000A29A8">
        <w:t>za tym idzie możliwość odłożenia w dłuższym okresie czasu spła</w:t>
      </w:r>
      <w:r>
        <w:t xml:space="preserve">ty kapitału i wykupu obligacji. </w:t>
      </w:r>
      <w:r w:rsidRPr="000A29A8">
        <w:t>Uchwała ta jest niezbędna w procesie emisji, a decyzja w sprawie emisji obligacji oraz zasad</w:t>
      </w:r>
      <w:r>
        <w:t xml:space="preserve"> </w:t>
      </w:r>
      <w:r w:rsidRPr="000A29A8">
        <w:t>ich zbywania, nabywania i wykupu, zgodnie z art. 18 ust. 2 pkt 9 lit. b</w:t>
      </w:r>
      <w:r>
        <w:t xml:space="preserve"> ustawy </w:t>
      </w:r>
      <w:r w:rsidRPr="000A29A8">
        <w:t>o samorządzie gminnym</w:t>
      </w:r>
      <w:r>
        <w:t xml:space="preserve"> </w:t>
      </w:r>
      <w:r w:rsidRPr="000A29A8">
        <w:t>należy do kompetencji Rady Miejskiej.</w:t>
      </w:r>
      <w:r>
        <w:t xml:space="preserve"> </w:t>
      </w:r>
      <w:r w:rsidRPr="000A29A8">
        <w:t>Wielkość emisji oraz terminy wykupu poszczególnych serii ustalono w oparciu o analizę</w:t>
      </w:r>
      <w:r>
        <w:t xml:space="preserve"> </w:t>
      </w:r>
      <w:r w:rsidRPr="000A29A8">
        <w:t>płynności finansowej Miasta i Gminy Serock oraz możliwości finansowych gminy przy</w:t>
      </w:r>
      <w:r>
        <w:t xml:space="preserve"> </w:t>
      </w:r>
      <w:r w:rsidRPr="000A29A8">
        <w:t>uwzględnieniu struktury spłaty już posiadanego długu. Oprocentowanie obligacji będzie</w:t>
      </w:r>
      <w:r>
        <w:t xml:space="preserve"> </w:t>
      </w:r>
      <w:r w:rsidRPr="000A29A8">
        <w:t>zmienne, równe stawce WIBOR 6M ustalonej na dwa dni robocze przed rozpoczęciem okresu</w:t>
      </w:r>
      <w:r>
        <w:t xml:space="preserve"> </w:t>
      </w:r>
      <w:r w:rsidRPr="000A29A8">
        <w:t>odsetkowego, powiększonej o marżę dla inwestorów. W Wieloletniej Prognozie Finansowej</w:t>
      </w:r>
      <w:r>
        <w:t xml:space="preserve"> </w:t>
      </w:r>
      <w:r w:rsidRPr="000A29A8">
        <w:t>Miasta i Gminy Serock zaplanowano wykup obligacji wyemitowanych w 202</w:t>
      </w:r>
      <w:r>
        <w:t>2</w:t>
      </w:r>
      <w:r w:rsidRPr="000A29A8">
        <w:t>r. w zależności</w:t>
      </w:r>
      <w:r>
        <w:t xml:space="preserve"> </w:t>
      </w:r>
      <w:r w:rsidRPr="000A29A8">
        <w:t>od serii w latach 202</w:t>
      </w:r>
      <w:r>
        <w:t>3</w:t>
      </w:r>
      <w:r w:rsidRPr="000A29A8">
        <w:t>-203</w:t>
      </w:r>
      <w:r>
        <w:t>9</w:t>
      </w:r>
      <w:r w:rsidRPr="000A29A8">
        <w:t>, co gwarantuje prawidłowy poziom wskaźnika wynikającego</w:t>
      </w:r>
      <w:r>
        <w:t xml:space="preserve">                    </w:t>
      </w:r>
      <w:r w:rsidRPr="000A29A8">
        <w:t>z art.</w:t>
      </w:r>
      <w:r>
        <w:t xml:space="preserve"> </w:t>
      </w:r>
      <w:r w:rsidRPr="000A29A8">
        <w:t>243 ustawy o finansach publicznych.</w:t>
      </w:r>
    </w:p>
    <w:p w:rsidR="00092C8D" w:rsidRDefault="00092C8D" w:rsidP="00092C8D">
      <w:pPr>
        <w:autoSpaceDE w:val="0"/>
        <w:autoSpaceDN w:val="0"/>
        <w:adjustRightInd w:val="0"/>
      </w:pPr>
    </w:p>
    <w:p w:rsidR="00535850" w:rsidRDefault="00092C8D" w:rsidP="00535850">
      <w:pPr>
        <w:jc w:val="both"/>
        <w:rPr>
          <w:bCs/>
          <w:snapToGrid w:val="0"/>
        </w:rPr>
      </w:pPr>
      <w:r>
        <w:t xml:space="preserve">Pani Skarbnik Monika Ordak wprowadziła autopoprawkę do projektu uchwały. </w:t>
      </w:r>
      <w:r w:rsidR="00535850" w:rsidRPr="00D431CF">
        <w:rPr>
          <w:bCs/>
          <w:snapToGrid w:val="0"/>
        </w:rPr>
        <w:t>Autopoprawka polega na</w:t>
      </w:r>
      <w:r w:rsidR="00535850">
        <w:rPr>
          <w:bCs/>
          <w:snapToGrid w:val="0"/>
        </w:rPr>
        <w:t>:</w:t>
      </w:r>
    </w:p>
    <w:p w:rsidR="00535850" w:rsidRDefault="00535850" w:rsidP="00535850">
      <w:pPr>
        <w:jc w:val="both"/>
        <w:rPr>
          <w:bCs/>
          <w:snapToGrid w:val="0"/>
        </w:rPr>
      </w:pPr>
    </w:p>
    <w:p w:rsidR="00535850" w:rsidRDefault="00535850" w:rsidP="00535850">
      <w:pPr>
        <w:pStyle w:val="Tekstpodstawowy"/>
        <w:numPr>
          <w:ilvl w:val="0"/>
          <w:numId w:val="8"/>
        </w:numPr>
        <w:rPr>
          <w:sz w:val="24"/>
          <w:szCs w:val="24"/>
        </w:rPr>
      </w:pPr>
      <w:r>
        <w:rPr>
          <w:bCs/>
          <w:snapToGrid w:val="0"/>
          <w:sz w:val="24"/>
          <w:szCs w:val="24"/>
        </w:rPr>
        <w:t>w §1 ust. 2 otrzymuje brzmienie „</w:t>
      </w:r>
      <w:r w:rsidRPr="00366ADD">
        <w:rPr>
          <w:sz w:val="24"/>
          <w:szCs w:val="24"/>
        </w:rPr>
        <w:t xml:space="preserve">Emisja obligacji nastąpi poprzez propozycję nabycia skierowaną do </w:t>
      </w:r>
      <w:r>
        <w:rPr>
          <w:sz w:val="24"/>
          <w:szCs w:val="24"/>
        </w:rPr>
        <w:t>jednego adresata.”</w:t>
      </w:r>
    </w:p>
    <w:p w:rsidR="00535850" w:rsidRDefault="00535850" w:rsidP="00535850">
      <w:pPr>
        <w:pStyle w:val="Tekstpodstawowy"/>
        <w:numPr>
          <w:ilvl w:val="0"/>
          <w:numId w:val="8"/>
        </w:numPr>
        <w:rPr>
          <w:sz w:val="24"/>
          <w:szCs w:val="24"/>
        </w:rPr>
      </w:pPr>
      <w:r>
        <w:rPr>
          <w:sz w:val="24"/>
          <w:szCs w:val="24"/>
        </w:rPr>
        <w:t>w §1 skreśla się ust. 4</w:t>
      </w:r>
    </w:p>
    <w:p w:rsidR="00535850" w:rsidRPr="00366ADD" w:rsidRDefault="00535850" w:rsidP="00535850">
      <w:pPr>
        <w:pStyle w:val="Tekstpodstawowy"/>
        <w:numPr>
          <w:ilvl w:val="0"/>
          <w:numId w:val="8"/>
        </w:numPr>
        <w:rPr>
          <w:sz w:val="24"/>
          <w:szCs w:val="24"/>
        </w:rPr>
      </w:pPr>
      <w:r w:rsidRPr="00366ADD">
        <w:rPr>
          <w:bCs/>
          <w:snapToGrid w:val="0"/>
          <w:sz w:val="24"/>
          <w:szCs w:val="24"/>
        </w:rPr>
        <w:t>zastąpien</w:t>
      </w:r>
      <w:r>
        <w:rPr>
          <w:bCs/>
          <w:snapToGrid w:val="0"/>
          <w:sz w:val="24"/>
          <w:szCs w:val="24"/>
        </w:rPr>
        <w:t>iu</w:t>
      </w:r>
      <w:r w:rsidRPr="00366ADD">
        <w:rPr>
          <w:bCs/>
          <w:snapToGrid w:val="0"/>
          <w:sz w:val="24"/>
          <w:szCs w:val="24"/>
        </w:rPr>
        <w:t xml:space="preserve"> zapisu §3 ust. 1 oraz zapisu §4 ust. 1 w przedstawionym projekcie uchwały, </w:t>
      </w:r>
      <w:r w:rsidR="00FC70BB">
        <w:rPr>
          <w:bCs/>
          <w:snapToGrid w:val="0"/>
          <w:sz w:val="24"/>
          <w:szCs w:val="24"/>
        </w:rPr>
        <w:br/>
      </w:r>
      <w:r w:rsidRPr="00366ADD">
        <w:rPr>
          <w:bCs/>
          <w:snapToGrid w:val="0"/>
          <w:sz w:val="24"/>
          <w:szCs w:val="24"/>
        </w:rPr>
        <w:t>w następujący sposób:</w:t>
      </w:r>
    </w:p>
    <w:p w:rsidR="00535850" w:rsidRPr="00877715" w:rsidRDefault="00535850" w:rsidP="00535850">
      <w:pPr>
        <w:rPr>
          <w:b/>
          <w:snapToGrid w:val="0"/>
        </w:rPr>
      </w:pPr>
      <w:r>
        <w:rPr>
          <w:b/>
          <w:snapToGrid w:val="0"/>
        </w:rPr>
        <w:t>„</w:t>
      </w:r>
      <w:r w:rsidRPr="00877715">
        <w:rPr>
          <w:b/>
          <w:snapToGrid w:val="0"/>
        </w:rPr>
        <w:t>§3</w:t>
      </w:r>
    </w:p>
    <w:p w:rsidR="00535850" w:rsidRPr="00877715" w:rsidRDefault="00535850" w:rsidP="00535850">
      <w:pPr>
        <w:numPr>
          <w:ilvl w:val="0"/>
          <w:numId w:val="1"/>
        </w:numPr>
        <w:jc w:val="both"/>
      </w:pPr>
      <w:r w:rsidRPr="00877715">
        <w:t>Obligacje zostaną wyemitowane w następujących seriach:</w:t>
      </w:r>
    </w:p>
    <w:p w:rsidR="00535850" w:rsidRPr="00877715" w:rsidRDefault="00535850" w:rsidP="00535850">
      <w:pPr>
        <w:numPr>
          <w:ilvl w:val="2"/>
          <w:numId w:val="1"/>
        </w:numPr>
        <w:tabs>
          <w:tab w:val="num" w:pos="1134"/>
          <w:tab w:val="left" w:pos="3261"/>
        </w:tabs>
        <w:ind w:left="1134"/>
        <w:jc w:val="both"/>
      </w:pPr>
      <w:r w:rsidRPr="00877715">
        <w:t>seria A2</w:t>
      </w:r>
      <w:r>
        <w:t>2</w:t>
      </w:r>
      <w:r w:rsidRPr="00877715">
        <w:t xml:space="preserve"> o wartości </w:t>
      </w:r>
      <w:r w:rsidRPr="00877715">
        <w:tab/>
      </w:r>
      <w:r w:rsidRPr="00877715">
        <w:tab/>
      </w:r>
      <w:r>
        <w:t xml:space="preserve">        205</w:t>
      </w:r>
      <w:r w:rsidRPr="00877715">
        <w:t>.000 zł,</w:t>
      </w:r>
    </w:p>
    <w:p w:rsidR="00535850" w:rsidRDefault="00535850" w:rsidP="00535850">
      <w:pPr>
        <w:numPr>
          <w:ilvl w:val="2"/>
          <w:numId w:val="1"/>
        </w:numPr>
        <w:tabs>
          <w:tab w:val="num" w:pos="1134"/>
        </w:tabs>
        <w:ind w:left="1134"/>
        <w:jc w:val="both"/>
      </w:pPr>
      <w:r w:rsidRPr="00877715">
        <w:t>seria B2</w:t>
      </w:r>
      <w:r>
        <w:t>2</w:t>
      </w:r>
      <w:r w:rsidRPr="00877715">
        <w:t xml:space="preserve"> o wartości </w:t>
      </w:r>
      <w:r w:rsidRPr="00877715">
        <w:tab/>
      </w:r>
      <w:r>
        <w:t xml:space="preserve">     2.000</w:t>
      </w:r>
      <w:r w:rsidRPr="00877715">
        <w:t>.000 zł</w:t>
      </w:r>
      <w:r>
        <w:t>,</w:t>
      </w:r>
    </w:p>
    <w:p w:rsidR="00535850" w:rsidRDefault="00535850" w:rsidP="00535850">
      <w:pPr>
        <w:numPr>
          <w:ilvl w:val="2"/>
          <w:numId w:val="1"/>
        </w:numPr>
        <w:tabs>
          <w:tab w:val="num" w:pos="1134"/>
        </w:tabs>
        <w:ind w:left="1134"/>
        <w:jc w:val="both"/>
      </w:pPr>
      <w:r>
        <w:t>seria C22 o wartości            5.000.000 zł,</w:t>
      </w:r>
    </w:p>
    <w:p w:rsidR="00535850" w:rsidRPr="00877715" w:rsidRDefault="00535850" w:rsidP="00535850">
      <w:pPr>
        <w:numPr>
          <w:ilvl w:val="2"/>
          <w:numId w:val="1"/>
        </w:numPr>
        <w:tabs>
          <w:tab w:val="num" w:pos="1134"/>
        </w:tabs>
        <w:ind w:left="1134"/>
        <w:jc w:val="both"/>
      </w:pPr>
      <w:r>
        <w:t>seria D22 o wartości            5.000.000 zł.”</w:t>
      </w:r>
    </w:p>
    <w:p w:rsidR="00535850" w:rsidRPr="00B62F0A" w:rsidRDefault="00535850" w:rsidP="00535850">
      <w:pPr>
        <w:rPr>
          <w:b/>
          <w:snapToGrid w:val="0"/>
        </w:rPr>
      </w:pPr>
      <w:r>
        <w:t>„</w:t>
      </w:r>
      <w:r w:rsidRPr="00B62F0A">
        <w:rPr>
          <w:b/>
          <w:snapToGrid w:val="0"/>
        </w:rPr>
        <w:t>§ 4</w:t>
      </w:r>
    </w:p>
    <w:p w:rsidR="00535850" w:rsidRPr="00B62F0A" w:rsidRDefault="00535850" w:rsidP="00535850">
      <w:pPr>
        <w:numPr>
          <w:ilvl w:val="0"/>
          <w:numId w:val="3"/>
        </w:numPr>
        <w:tabs>
          <w:tab w:val="clear" w:pos="720"/>
          <w:tab w:val="num" w:pos="284"/>
        </w:tabs>
        <w:ind w:left="284" w:hanging="284"/>
        <w:jc w:val="both"/>
        <w:rPr>
          <w:snapToGrid w:val="0"/>
        </w:rPr>
      </w:pPr>
      <w:r>
        <w:rPr>
          <w:snapToGrid w:val="0"/>
        </w:rPr>
        <w:t>Obligacje zostaną wykupione przez Miasto i Gminę Serock w następujących terminach:</w:t>
      </w:r>
      <w:r w:rsidRPr="00B62F0A">
        <w:rPr>
          <w:snapToGrid w:val="0"/>
        </w:rPr>
        <w:t xml:space="preserve"> </w:t>
      </w:r>
    </w:p>
    <w:p w:rsidR="00535850" w:rsidRDefault="00535850" w:rsidP="00535850">
      <w:pPr>
        <w:numPr>
          <w:ilvl w:val="0"/>
          <w:numId w:val="2"/>
        </w:numPr>
        <w:ind w:left="1134" w:hanging="850"/>
        <w:jc w:val="both"/>
      </w:pPr>
      <w:r>
        <w:t>obligacje serii A22 zostaną wykupione:</w:t>
      </w:r>
      <w:r w:rsidRPr="00B62F0A">
        <w:t xml:space="preserve"> </w:t>
      </w:r>
    </w:p>
    <w:p w:rsidR="00535850" w:rsidRDefault="00535850" w:rsidP="00535850">
      <w:pPr>
        <w:numPr>
          <w:ilvl w:val="0"/>
          <w:numId w:val="4"/>
        </w:numPr>
        <w:ind w:left="1134" w:hanging="425"/>
        <w:jc w:val="both"/>
      </w:pPr>
      <w:r>
        <w:t>w 2025 kwota   205.000 zł.</w:t>
      </w:r>
    </w:p>
    <w:p w:rsidR="00535850" w:rsidRDefault="00535850" w:rsidP="00535850">
      <w:pPr>
        <w:numPr>
          <w:ilvl w:val="0"/>
          <w:numId w:val="2"/>
        </w:numPr>
        <w:jc w:val="both"/>
        <w:rPr>
          <w:snapToGrid w:val="0"/>
        </w:rPr>
      </w:pPr>
      <w:r>
        <w:rPr>
          <w:snapToGrid w:val="0"/>
        </w:rPr>
        <w:t>obligacje serii B22 zostaną wykupione:</w:t>
      </w:r>
    </w:p>
    <w:p w:rsidR="00535850" w:rsidRDefault="00535850" w:rsidP="00535850">
      <w:pPr>
        <w:numPr>
          <w:ilvl w:val="0"/>
          <w:numId w:val="5"/>
        </w:numPr>
        <w:jc w:val="both"/>
      </w:pPr>
      <w:r>
        <w:t>w 2023 kwota     105.000 zł,</w:t>
      </w:r>
    </w:p>
    <w:p w:rsidR="00535850" w:rsidRDefault="00535850" w:rsidP="00535850">
      <w:pPr>
        <w:numPr>
          <w:ilvl w:val="0"/>
          <w:numId w:val="5"/>
        </w:numPr>
        <w:jc w:val="both"/>
      </w:pPr>
      <w:r w:rsidRPr="00D66ED9">
        <w:t>w 202</w:t>
      </w:r>
      <w:r>
        <w:t>4</w:t>
      </w:r>
      <w:r w:rsidRPr="00D66ED9">
        <w:t xml:space="preserve"> kwota </w:t>
      </w:r>
      <w:r>
        <w:t xml:space="preserve">    10</w:t>
      </w:r>
      <w:r w:rsidRPr="00D66ED9">
        <w:t>5.000 zł,</w:t>
      </w:r>
    </w:p>
    <w:p w:rsidR="00535850" w:rsidRDefault="00535850" w:rsidP="00535850">
      <w:pPr>
        <w:numPr>
          <w:ilvl w:val="0"/>
          <w:numId w:val="5"/>
        </w:numPr>
        <w:jc w:val="both"/>
      </w:pPr>
      <w:r w:rsidRPr="00D66ED9">
        <w:t>w 20</w:t>
      </w:r>
      <w:r>
        <w:t>26</w:t>
      </w:r>
      <w:r w:rsidRPr="00D66ED9">
        <w:t xml:space="preserve"> kwota </w:t>
      </w:r>
      <w:r>
        <w:t xml:space="preserve">    1</w:t>
      </w:r>
      <w:r w:rsidRPr="00D66ED9">
        <w:t>00.000 zł,</w:t>
      </w:r>
    </w:p>
    <w:p w:rsidR="00535850" w:rsidRDefault="00535850" w:rsidP="00535850">
      <w:pPr>
        <w:numPr>
          <w:ilvl w:val="0"/>
          <w:numId w:val="5"/>
        </w:numPr>
        <w:jc w:val="both"/>
      </w:pPr>
      <w:r w:rsidRPr="00D66ED9">
        <w:t>w 20</w:t>
      </w:r>
      <w:r>
        <w:t>27</w:t>
      </w:r>
      <w:r w:rsidRPr="00D66ED9">
        <w:t xml:space="preserve"> kwota </w:t>
      </w:r>
      <w:r>
        <w:t xml:space="preserve">    18</w:t>
      </w:r>
      <w:r w:rsidRPr="00D66ED9">
        <w:t>0.000 zł,</w:t>
      </w:r>
    </w:p>
    <w:p w:rsidR="00535850" w:rsidRDefault="00535850" w:rsidP="00535850">
      <w:pPr>
        <w:numPr>
          <w:ilvl w:val="0"/>
          <w:numId w:val="5"/>
        </w:numPr>
        <w:jc w:val="both"/>
      </w:pPr>
      <w:r w:rsidRPr="00D66ED9">
        <w:t>w 20</w:t>
      </w:r>
      <w:r>
        <w:t>28</w:t>
      </w:r>
      <w:r w:rsidRPr="00D66ED9">
        <w:t xml:space="preserve"> kwota </w:t>
      </w:r>
      <w:r>
        <w:t xml:space="preserve">    31</w:t>
      </w:r>
      <w:r w:rsidRPr="00D66ED9">
        <w:t>0.000 zł,</w:t>
      </w:r>
    </w:p>
    <w:p w:rsidR="00535850" w:rsidRDefault="00535850" w:rsidP="00535850">
      <w:pPr>
        <w:numPr>
          <w:ilvl w:val="0"/>
          <w:numId w:val="5"/>
        </w:numPr>
        <w:jc w:val="both"/>
      </w:pPr>
      <w:r w:rsidRPr="00D66ED9">
        <w:lastRenderedPageBreak/>
        <w:t>w 20</w:t>
      </w:r>
      <w:r>
        <w:t>29</w:t>
      </w:r>
      <w:r w:rsidRPr="00D66ED9">
        <w:t xml:space="preserve"> kwota </w:t>
      </w:r>
      <w:r>
        <w:t xml:space="preserve">    3</w:t>
      </w:r>
      <w:r w:rsidRPr="00D66ED9">
        <w:t>00.000 zł,</w:t>
      </w:r>
    </w:p>
    <w:p w:rsidR="00535850" w:rsidRDefault="00535850" w:rsidP="00535850">
      <w:pPr>
        <w:numPr>
          <w:ilvl w:val="0"/>
          <w:numId w:val="5"/>
        </w:numPr>
        <w:jc w:val="both"/>
      </w:pPr>
      <w:r w:rsidRPr="00D66ED9">
        <w:t>w 20</w:t>
      </w:r>
      <w:r>
        <w:t>30</w:t>
      </w:r>
      <w:r w:rsidRPr="00D66ED9">
        <w:t xml:space="preserve"> kwota </w:t>
      </w:r>
      <w:r>
        <w:t xml:space="preserve">    8</w:t>
      </w:r>
      <w:r w:rsidRPr="00D66ED9">
        <w:t>00.000 zł,</w:t>
      </w:r>
    </w:p>
    <w:p w:rsidR="00535850" w:rsidRDefault="00535850" w:rsidP="00535850">
      <w:pPr>
        <w:numPr>
          <w:ilvl w:val="0"/>
          <w:numId w:val="5"/>
        </w:numPr>
        <w:jc w:val="both"/>
      </w:pPr>
      <w:r w:rsidRPr="00D66ED9">
        <w:t>w 203</w:t>
      </w:r>
      <w:r>
        <w:t>1</w:t>
      </w:r>
      <w:r w:rsidRPr="00D66ED9">
        <w:t xml:space="preserve"> kwota </w:t>
      </w:r>
      <w:r>
        <w:t xml:space="preserve">    100</w:t>
      </w:r>
      <w:r w:rsidRPr="00D66ED9">
        <w:t>.000 zł</w:t>
      </w:r>
      <w:r>
        <w:t>.</w:t>
      </w:r>
    </w:p>
    <w:p w:rsidR="00535850" w:rsidRDefault="00535850" w:rsidP="00535850">
      <w:pPr>
        <w:numPr>
          <w:ilvl w:val="0"/>
          <w:numId w:val="2"/>
        </w:numPr>
        <w:jc w:val="both"/>
        <w:rPr>
          <w:snapToGrid w:val="0"/>
        </w:rPr>
      </w:pPr>
      <w:r>
        <w:rPr>
          <w:snapToGrid w:val="0"/>
        </w:rPr>
        <w:t>obligacje serii C22 zostaną wykupione:</w:t>
      </w:r>
    </w:p>
    <w:p w:rsidR="00535850" w:rsidRDefault="00535850" w:rsidP="00535850">
      <w:pPr>
        <w:numPr>
          <w:ilvl w:val="0"/>
          <w:numId w:val="6"/>
        </w:numPr>
        <w:ind w:left="993" w:hanging="284"/>
        <w:jc w:val="both"/>
      </w:pPr>
      <w:r>
        <w:t>w 2031 kwota      900.000 zł,</w:t>
      </w:r>
    </w:p>
    <w:p w:rsidR="00535850" w:rsidRDefault="00535850" w:rsidP="00535850">
      <w:pPr>
        <w:numPr>
          <w:ilvl w:val="0"/>
          <w:numId w:val="6"/>
        </w:numPr>
        <w:ind w:left="993" w:hanging="284"/>
        <w:jc w:val="both"/>
      </w:pPr>
      <w:r w:rsidRPr="00D66ED9">
        <w:t>w 20</w:t>
      </w:r>
      <w:r>
        <w:t>32</w:t>
      </w:r>
      <w:r w:rsidRPr="00D66ED9">
        <w:t xml:space="preserve"> kwota </w:t>
      </w:r>
      <w:r>
        <w:t xml:space="preserve">  1.000</w:t>
      </w:r>
      <w:r w:rsidRPr="00D66ED9">
        <w:t>.000 zł,</w:t>
      </w:r>
    </w:p>
    <w:p w:rsidR="00535850" w:rsidRDefault="00535850" w:rsidP="00535850">
      <w:pPr>
        <w:numPr>
          <w:ilvl w:val="0"/>
          <w:numId w:val="6"/>
        </w:numPr>
        <w:ind w:left="993" w:hanging="284"/>
        <w:jc w:val="both"/>
      </w:pPr>
      <w:r w:rsidRPr="00D66ED9">
        <w:t>w 20</w:t>
      </w:r>
      <w:r>
        <w:t>33</w:t>
      </w:r>
      <w:r w:rsidRPr="00D66ED9">
        <w:t xml:space="preserve"> kwota </w:t>
      </w:r>
      <w:r>
        <w:t xml:space="preserve">  1.1</w:t>
      </w:r>
      <w:r w:rsidRPr="00D66ED9">
        <w:t>00.000 zł,</w:t>
      </w:r>
    </w:p>
    <w:p w:rsidR="00535850" w:rsidRDefault="00535850" w:rsidP="00535850">
      <w:pPr>
        <w:numPr>
          <w:ilvl w:val="0"/>
          <w:numId w:val="6"/>
        </w:numPr>
        <w:ind w:left="993" w:hanging="284"/>
        <w:jc w:val="both"/>
      </w:pPr>
      <w:r w:rsidRPr="00D66ED9">
        <w:t>w 20</w:t>
      </w:r>
      <w:r>
        <w:t>34</w:t>
      </w:r>
      <w:r w:rsidRPr="00D66ED9">
        <w:t xml:space="preserve"> kwota </w:t>
      </w:r>
      <w:r>
        <w:t xml:space="preserve">     90</w:t>
      </w:r>
      <w:r w:rsidRPr="00D66ED9">
        <w:t>0.000 zł,</w:t>
      </w:r>
    </w:p>
    <w:p w:rsidR="00535850" w:rsidRDefault="00535850" w:rsidP="00535850">
      <w:pPr>
        <w:numPr>
          <w:ilvl w:val="0"/>
          <w:numId w:val="6"/>
        </w:numPr>
        <w:ind w:left="993" w:hanging="284"/>
        <w:jc w:val="both"/>
      </w:pPr>
      <w:r w:rsidRPr="00D66ED9">
        <w:t>w 20</w:t>
      </w:r>
      <w:r>
        <w:t>35</w:t>
      </w:r>
      <w:r w:rsidRPr="00D66ED9">
        <w:t xml:space="preserve"> kwota </w:t>
      </w:r>
      <w:r>
        <w:t xml:space="preserve">  1.10</w:t>
      </w:r>
      <w:r w:rsidRPr="00D66ED9">
        <w:t>0.000 zł</w:t>
      </w:r>
      <w:r>
        <w:t>.</w:t>
      </w:r>
    </w:p>
    <w:p w:rsidR="00535850" w:rsidRDefault="00535850" w:rsidP="00535850">
      <w:pPr>
        <w:numPr>
          <w:ilvl w:val="0"/>
          <w:numId w:val="2"/>
        </w:numPr>
        <w:jc w:val="both"/>
        <w:rPr>
          <w:snapToGrid w:val="0"/>
        </w:rPr>
      </w:pPr>
      <w:r>
        <w:rPr>
          <w:snapToGrid w:val="0"/>
        </w:rPr>
        <w:t>obligacje serii D22 zostaną wykupione:</w:t>
      </w:r>
    </w:p>
    <w:p w:rsidR="00535850" w:rsidRDefault="00535850" w:rsidP="00535850">
      <w:pPr>
        <w:numPr>
          <w:ilvl w:val="0"/>
          <w:numId w:val="7"/>
        </w:numPr>
        <w:ind w:left="993" w:hanging="284"/>
        <w:jc w:val="both"/>
      </w:pPr>
      <w:r>
        <w:t>w 2036 kwota   1.000.000 zł,</w:t>
      </w:r>
    </w:p>
    <w:p w:rsidR="00535850" w:rsidRDefault="00535850" w:rsidP="00535850">
      <w:pPr>
        <w:numPr>
          <w:ilvl w:val="0"/>
          <w:numId w:val="7"/>
        </w:numPr>
        <w:ind w:left="993" w:hanging="284"/>
        <w:jc w:val="both"/>
      </w:pPr>
      <w:r w:rsidRPr="00D66ED9">
        <w:t>w 20</w:t>
      </w:r>
      <w:r>
        <w:t>37</w:t>
      </w:r>
      <w:r w:rsidRPr="00D66ED9">
        <w:t xml:space="preserve"> kwota </w:t>
      </w:r>
      <w:r>
        <w:t xml:space="preserve">  1</w:t>
      </w:r>
      <w:r w:rsidRPr="00D66ED9">
        <w:t>.</w:t>
      </w:r>
      <w:r>
        <w:t>000.</w:t>
      </w:r>
      <w:r w:rsidRPr="00D66ED9">
        <w:t>000 zł,</w:t>
      </w:r>
    </w:p>
    <w:p w:rsidR="00535850" w:rsidRDefault="00535850" w:rsidP="00535850">
      <w:pPr>
        <w:numPr>
          <w:ilvl w:val="0"/>
          <w:numId w:val="7"/>
        </w:numPr>
        <w:ind w:left="993" w:hanging="284"/>
        <w:jc w:val="both"/>
      </w:pPr>
      <w:r w:rsidRPr="00D66ED9">
        <w:t>w 20</w:t>
      </w:r>
      <w:r>
        <w:t>38</w:t>
      </w:r>
      <w:r w:rsidRPr="00D66ED9">
        <w:t xml:space="preserve"> kwota </w:t>
      </w:r>
      <w:r>
        <w:t xml:space="preserve">  1.00</w:t>
      </w:r>
      <w:r w:rsidRPr="00D66ED9">
        <w:t>0.000 zł,</w:t>
      </w:r>
    </w:p>
    <w:p w:rsidR="00535850" w:rsidRDefault="00535850" w:rsidP="00535850">
      <w:pPr>
        <w:numPr>
          <w:ilvl w:val="0"/>
          <w:numId w:val="7"/>
        </w:numPr>
        <w:ind w:left="993" w:hanging="284"/>
        <w:jc w:val="both"/>
      </w:pPr>
      <w:r w:rsidRPr="00D66ED9">
        <w:t>w 20</w:t>
      </w:r>
      <w:r>
        <w:t>39</w:t>
      </w:r>
      <w:r w:rsidRPr="00D66ED9">
        <w:t xml:space="preserve"> kwota </w:t>
      </w:r>
      <w:r>
        <w:t xml:space="preserve">  2.00</w:t>
      </w:r>
      <w:r w:rsidRPr="00D66ED9">
        <w:t>0.000 zł</w:t>
      </w:r>
      <w:r>
        <w:t>.”</w:t>
      </w:r>
    </w:p>
    <w:p w:rsidR="00535850" w:rsidRDefault="00535850" w:rsidP="00535850"/>
    <w:p w:rsidR="00535850" w:rsidRDefault="00535850" w:rsidP="00535850">
      <w:pPr>
        <w:jc w:val="both"/>
      </w:pPr>
      <w:r>
        <w:t>Zmiana ta ma na celu ograniczenie kosztów wykupu poszczególnych serii obligacji komunalnych.</w:t>
      </w:r>
    </w:p>
    <w:p w:rsidR="00092C8D" w:rsidRDefault="00092C8D" w:rsidP="00092C8D">
      <w:pPr>
        <w:autoSpaceDE w:val="0"/>
        <w:autoSpaceDN w:val="0"/>
        <w:adjustRightInd w:val="0"/>
      </w:pPr>
    </w:p>
    <w:p w:rsidR="00535850" w:rsidRDefault="00535850" w:rsidP="00092C8D">
      <w:pPr>
        <w:autoSpaceDE w:val="0"/>
        <w:autoSpaceDN w:val="0"/>
        <w:adjustRightInd w:val="0"/>
      </w:pPr>
      <w:r>
        <w:t xml:space="preserve">Zmniejsza się zadłużenie o kwotę 2 461 000zł. Planowane jest zaciągnięcie emisji obligacji w wysokości 12 000 205zł, z czego część będzie przeznaczona na rozchody tzn. na spłatę już zaciągniętych pożyczek i wykup emisji obligacji, a część tej kwoty będzie przeznaczona na pokrycie planowanego deficytu, który wskazany jest w uchwale budżetowej i jest związany z </w:t>
      </w:r>
      <w:r w:rsidR="00C05F1E">
        <w:t xml:space="preserve">realizacją zadań majątkowych. Planuje się aby emisja nastąpiła najpóźniej do 28 grudnia. Spłata rozpoczęłaby się od roku 2023 do roku 2039, źródłem pokrycia będzie podatek od nieruchomości. </w:t>
      </w:r>
    </w:p>
    <w:p w:rsidR="00815C8F" w:rsidRDefault="00B85A4B" w:rsidP="00001ABE">
      <w:pPr>
        <w:pStyle w:val="Bezodstpw"/>
        <w:rPr>
          <w:u w:val="single"/>
        </w:rPr>
      </w:pPr>
      <w:r>
        <w:br/>
      </w:r>
      <w:r>
        <w:rPr>
          <w:b/>
          <w:bCs/>
          <w:u w:val="single"/>
        </w:rPr>
        <w:t>Głosowano w sprawie:</w:t>
      </w:r>
      <w:r>
        <w:br/>
        <w:t>Zaopiniowanie autopoprawek do projektu uchwały w sprawie emisji obligacji komunalnych oraz określenia zasad ich</w:t>
      </w:r>
      <w:r w:rsidR="004E7889">
        <w:t xml:space="preserve"> zbywania, nabywania i wykupu.</w:t>
      </w:r>
      <w:r>
        <w:br/>
      </w:r>
      <w:r>
        <w:br/>
      </w:r>
      <w:r>
        <w:rPr>
          <w:rStyle w:val="Pogrubienie"/>
          <w:u w:val="single"/>
        </w:rPr>
        <w:t>Wyniki głosowania</w:t>
      </w:r>
      <w:r>
        <w:br/>
        <w:t>ZA: 13, PRZECIW: 0, WSTRZYMUJĘ SIĘ: 0, BRAK GŁOSU: 0, NIEOBECNI: 2</w:t>
      </w:r>
      <w:r>
        <w:br/>
      </w:r>
      <w:r>
        <w:br/>
      </w:r>
      <w:r>
        <w:rPr>
          <w:u w:val="single"/>
        </w:rPr>
        <w:t>Wyniki imienne:</w:t>
      </w:r>
      <w:r>
        <w:br/>
        <w:t>ZA (13)</w:t>
      </w:r>
      <w:r>
        <w:br/>
        <w:t>Krzysztof Bońkowski, Sławomir Czerwiński, Bożena Kalinowska, Teresa Krzyczkowska, Gabriela Książyk, Józef Lutomirski , Agnieszka Oktaba, Sławomir Osiwała, Jarosław Krzysztof Pielach, Aneta Rogucka, Mariusz Rosiński, Włodzimierz Skośkiewicz, Wiesław Winnicki</w:t>
      </w:r>
      <w:r>
        <w:br/>
        <w:t>NIEOBECNI (2)</w:t>
      </w:r>
      <w:r>
        <w:br/>
        <w:t>Marek</w:t>
      </w:r>
      <w:r w:rsidR="00AE6F66">
        <w:t xml:space="preserve"> Biliński, Krzysztof Zakolski</w:t>
      </w:r>
      <w:r w:rsidR="00AE6F66">
        <w:br/>
      </w:r>
      <w:r>
        <w:br/>
      </w:r>
      <w:r>
        <w:rPr>
          <w:b/>
          <w:bCs/>
          <w:u w:val="single"/>
        </w:rPr>
        <w:t>Głosowano w sprawie:</w:t>
      </w:r>
      <w:r>
        <w:br/>
        <w:t xml:space="preserve">Zaopiniowanie projektu uchwały w sprawie emisji obligacji komunalnych oraz określenia zasad ich zbywania, nabywania i wykupu.. </w:t>
      </w:r>
      <w:r>
        <w:br/>
      </w:r>
      <w:r>
        <w:br/>
      </w:r>
      <w:r>
        <w:rPr>
          <w:rStyle w:val="Pogrubienie"/>
          <w:u w:val="single"/>
        </w:rPr>
        <w:t>Wyniki głosowania</w:t>
      </w:r>
      <w:r>
        <w:br/>
        <w:t>ZA: 13, PRZECIW: 0, WSTRZYMUJĘ SIĘ: 0, BRAK GŁOSU: 0, NIEOBECNI: 2</w:t>
      </w:r>
      <w:r>
        <w:br/>
      </w:r>
      <w:r>
        <w:br/>
      </w:r>
    </w:p>
    <w:p w:rsidR="00E65C6E" w:rsidRPr="00E65C6E" w:rsidRDefault="00B85A4B" w:rsidP="00E65C6E">
      <w:pPr>
        <w:rPr>
          <w:rFonts w:eastAsia="Times New Roman"/>
        </w:rPr>
      </w:pPr>
      <w:r>
        <w:rPr>
          <w:u w:val="single"/>
        </w:rPr>
        <w:lastRenderedPageBreak/>
        <w:t>Wyniki imienne:</w:t>
      </w:r>
      <w:r>
        <w:br/>
        <w:t>ZA (13)</w:t>
      </w:r>
      <w:r>
        <w:br/>
        <w:t>Krzysztof Bońkowski, Sławomir Czerwiński, Bożena Kalinowska, Teresa Krzyczkowska, Gabriela Książyk, Józef Lutomirski , Agnieszka Oktaba, Sławomir Osiwała, Jarosław Krzysztof Pielach, Aneta Rogucka, Mariusz Rosiński, Włodzimierz Skośkiewicz, Wiesław Winnicki</w:t>
      </w:r>
      <w:r>
        <w:br/>
        <w:t>NIEOBECNI (2)</w:t>
      </w:r>
      <w:r>
        <w:br/>
        <w:t xml:space="preserve">Marek </w:t>
      </w:r>
      <w:r w:rsidR="00AE6F66">
        <w:t>Biliński, Krzysztof Zakolski</w:t>
      </w:r>
      <w:r w:rsidR="00AE6F66">
        <w:br/>
      </w:r>
      <w:r>
        <w:br/>
      </w:r>
      <w:r w:rsidRPr="00AE6F66">
        <w:rPr>
          <w:b/>
        </w:rPr>
        <w:t>8. Zaopiniowanie projektu uchwały w sprawie uchwalenia wieloletniego programu gospodarowania mieszkaniowym zasobem Miasta i Gminy Serock na lata 2023 -2027.</w:t>
      </w:r>
      <w:r>
        <w:br/>
      </w:r>
      <w:r>
        <w:br/>
      </w:r>
      <w:r w:rsidR="00113E6F">
        <w:t xml:space="preserve">Projekt uchwały przedstawił Dyrektor Mirosław Smutkiewicz. </w:t>
      </w:r>
      <w:r w:rsidR="00E65C6E" w:rsidRPr="00E65C6E">
        <w:rPr>
          <w:rFonts w:eastAsia="Times New Roman"/>
        </w:rPr>
        <w:t>Kwestie mieszkaniowe zajmują ważne miejsce dla organu wykonawczego jakim jest Burmistrz Miasta i Gminy Serock.</w:t>
      </w:r>
      <w:r w:rsidR="00E65C6E">
        <w:rPr>
          <w:rFonts w:eastAsia="Times New Roman"/>
        </w:rPr>
        <w:t xml:space="preserve"> </w:t>
      </w:r>
      <w:r w:rsidR="00E65C6E" w:rsidRPr="00E65C6E">
        <w:rPr>
          <w:rFonts w:eastAsia="Times New Roman"/>
        </w:rPr>
        <w:t>Wieloletni program gospodarowania mieszkaniowym zasobem Miasta i Gminy Serock na lata 2023 – 2027 obejmuje wszystkie istotne zagadnienia i problematykę związaną z wdrożeniem i realizacją planowanej polityki mieszkaniowej. Program został opracowany ze szczególnym uwzględnieniem:</w:t>
      </w:r>
    </w:p>
    <w:p w:rsidR="00E65C6E" w:rsidRPr="00E65C6E" w:rsidRDefault="00E65C6E" w:rsidP="00E65C6E">
      <w:pPr>
        <w:rPr>
          <w:rFonts w:eastAsia="Times New Roman"/>
        </w:rPr>
      </w:pPr>
      <w:r w:rsidRPr="00E65C6E">
        <w:rPr>
          <w:rFonts w:eastAsia="Times New Roman"/>
        </w:rPr>
        <w:t>1)</w:t>
      </w:r>
      <w:r>
        <w:rPr>
          <w:rFonts w:eastAsia="Times New Roman"/>
        </w:rPr>
        <w:t xml:space="preserve"> </w:t>
      </w:r>
      <w:r w:rsidRPr="00E65C6E">
        <w:rPr>
          <w:rFonts w:eastAsia="Times New Roman"/>
        </w:rPr>
        <w:t>prognozy dotyczącej wielkości oraz stanu technicznego zasobu mieszkaniowego gminy w poszczególnych latach,</w:t>
      </w:r>
    </w:p>
    <w:p w:rsidR="00E65C6E" w:rsidRPr="00E65C6E" w:rsidRDefault="00E65C6E" w:rsidP="00E65C6E">
      <w:pPr>
        <w:rPr>
          <w:rFonts w:eastAsia="Times New Roman"/>
        </w:rPr>
      </w:pPr>
      <w:r w:rsidRPr="00E65C6E">
        <w:rPr>
          <w:rFonts w:eastAsia="Times New Roman"/>
        </w:rPr>
        <w:t>2)</w:t>
      </w:r>
      <w:r>
        <w:rPr>
          <w:rFonts w:eastAsia="Times New Roman"/>
        </w:rPr>
        <w:t xml:space="preserve"> </w:t>
      </w:r>
      <w:r w:rsidRPr="00E65C6E">
        <w:rPr>
          <w:rFonts w:eastAsia="Times New Roman"/>
        </w:rPr>
        <w:t>analizy potrzeb oraz planów remontów i modernizacji wynikających ze stanu technicznego budynków i lokali z podziałem na kolejne lata,</w:t>
      </w:r>
    </w:p>
    <w:p w:rsidR="00E65C6E" w:rsidRPr="00E65C6E" w:rsidRDefault="00E65C6E" w:rsidP="00E65C6E">
      <w:pPr>
        <w:rPr>
          <w:rFonts w:eastAsia="Times New Roman"/>
        </w:rPr>
      </w:pPr>
      <w:r w:rsidRPr="00E65C6E">
        <w:rPr>
          <w:rFonts w:eastAsia="Times New Roman"/>
        </w:rPr>
        <w:t>3)</w:t>
      </w:r>
      <w:r>
        <w:rPr>
          <w:rFonts w:eastAsia="Times New Roman"/>
        </w:rPr>
        <w:t xml:space="preserve"> </w:t>
      </w:r>
      <w:r w:rsidRPr="00E65C6E">
        <w:rPr>
          <w:rFonts w:eastAsia="Times New Roman"/>
        </w:rPr>
        <w:t>planowanej sprzedaży lokali w kolejnych latach,</w:t>
      </w:r>
    </w:p>
    <w:p w:rsidR="00E65C6E" w:rsidRPr="00E65C6E" w:rsidRDefault="00E65C6E" w:rsidP="00E65C6E">
      <w:pPr>
        <w:rPr>
          <w:rFonts w:eastAsia="Times New Roman"/>
        </w:rPr>
      </w:pPr>
      <w:r w:rsidRPr="00E65C6E">
        <w:rPr>
          <w:rFonts w:eastAsia="Times New Roman"/>
        </w:rPr>
        <w:t>4)</w:t>
      </w:r>
      <w:r>
        <w:rPr>
          <w:rFonts w:eastAsia="Times New Roman"/>
        </w:rPr>
        <w:t xml:space="preserve"> </w:t>
      </w:r>
      <w:r w:rsidRPr="00E65C6E">
        <w:rPr>
          <w:rFonts w:eastAsia="Times New Roman"/>
        </w:rPr>
        <w:t>zasad polityki czynszowej oraz warunków obniżania czynszów,</w:t>
      </w:r>
    </w:p>
    <w:p w:rsidR="00E65C6E" w:rsidRPr="00E65C6E" w:rsidRDefault="00E65C6E" w:rsidP="00E65C6E">
      <w:pPr>
        <w:rPr>
          <w:rFonts w:eastAsia="Times New Roman"/>
        </w:rPr>
      </w:pPr>
      <w:r w:rsidRPr="00E65C6E">
        <w:rPr>
          <w:rFonts w:eastAsia="Times New Roman"/>
        </w:rPr>
        <w:t>5)</w:t>
      </w:r>
      <w:r>
        <w:rPr>
          <w:rFonts w:eastAsia="Times New Roman"/>
        </w:rPr>
        <w:t xml:space="preserve"> </w:t>
      </w:r>
      <w:r w:rsidRPr="00E65C6E">
        <w:rPr>
          <w:rFonts w:eastAsia="Times New Roman"/>
        </w:rPr>
        <w:t>sposobu i zasad zarządzania lokalami i budynkami wchodzącymi w skład mieszkaniowego zasobu gminy oraz przewidywanych zmian w zakresie zarządzania mieszkaniowym zasobem gminy w kolejnych latach,</w:t>
      </w:r>
    </w:p>
    <w:p w:rsidR="00E65C6E" w:rsidRPr="00E65C6E" w:rsidRDefault="00E65C6E" w:rsidP="00E65C6E">
      <w:pPr>
        <w:rPr>
          <w:rFonts w:eastAsia="Times New Roman"/>
        </w:rPr>
      </w:pPr>
      <w:r w:rsidRPr="00E65C6E">
        <w:rPr>
          <w:rFonts w:eastAsia="Times New Roman"/>
        </w:rPr>
        <w:t>6)</w:t>
      </w:r>
      <w:r>
        <w:rPr>
          <w:rFonts w:eastAsia="Times New Roman"/>
        </w:rPr>
        <w:t xml:space="preserve"> </w:t>
      </w:r>
      <w:r w:rsidRPr="00E65C6E">
        <w:rPr>
          <w:rFonts w:eastAsia="Times New Roman"/>
        </w:rPr>
        <w:t>źródeł finansowania gospodarki mieszkaniowej w kolejnych latach,</w:t>
      </w:r>
    </w:p>
    <w:p w:rsidR="00E65C6E" w:rsidRPr="00E65C6E" w:rsidRDefault="00E65C6E" w:rsidP="00E65C6E">
      <w:pPr>
        <w:rPr>
          <w:rFonts w:eastAsia="Times New Roman"/>
        </w:rPr>
      </w:pPr>
      <w:r w:rsidRPr="00E65C6E">
        <w:rPr>
          <w:rFonts w:eastAsia="Times New Roman"/>
        </w:rPr>
        <w:t>7) wysokości wydatków w kolejnych latach, z podziałem na koszty bieżącej eksploatacji, koszty remontów oraz koszty modernizacji lokali i budynków wchodzących w skład mieszkaniowego zasobu gminy, koszty zarządu nieruchomościami wspólnymi, których gmina jest jednym ze współwłaścicieli, a także wydatków inwestycyjnych,</w:t>
      </w:r>
    </w:p>
    <w:p w:rsidR="00E65C6E" w:rsidRPr="00E65C6E" w:rsidRDefault="00E65C6E" w:rsidP="00E65C6E">
      <w:pPr>
        <w:rPr>
          <w:rFonts w:eastAsia="Times New Roman"/>
        </w:rPr>
      </w:pPr>
      <w:r w:rsidRPr="00E65C6E">
        <w:rPr>
          <w:rFonts w:eastAsia="Times New Roman"/>
        </w:rPr>
        <w:t>8)</w:t>
      </w:r>
      <w:r>
        <w:rPr>
          <w:rFonts w:eastAsia="Times New Roman"/>
        </w:rPr>
        <w:t xml:space="preserve"> </w:t>
      </w:r>
      <w:r w:rsidRPr="00E65C6E">
        <w:rPr>
          <w:rFonts w:eastAsia="Times New Roman"/>
        </w:rPr>
        <w:t>opisu innych działań mających na celu poprawę wykorzystania i racjonalizacji gospodarowania mieszkaniowym zasobem gminy.</w:t>
      </w:r>
    </w:p>
    <w:p w:rsidR="00E65C6E" w:rsidRPr="00E65C6E" w:rsidRDefault="00E65C6E" w:rsidP="00E65C6E">
      <w:pPr>
        <w:rPr>
          <w:rFonts w:eastAsia="Times New Roman"/>
        </w:rPr>
      </w:pPr>
      <w:r w:rsidRPr="00E65C6E">
        <w:rPr>
          <w:rFonts w:eastAsia="Times New Roman"/>
        </w:rPr>
        <w:t>Celem niniejszej uchwały jest uporządkowanie i wdrożenie założeń programu przez określenie strategicznych założeń i priorytetów lokalnej polityki mieszkaniowej oraz wprowadzenie operacyjnego planu działania w kwestiach dotyczących zagadnień gospodarowania mieszkaniowym zasobem Miasta i Gminy Serock. Realizacja zadania własnego gminy jakim jest zaspokajanie potrzeb mieszkaniowych mieszkańców o niskich dochodach stanowi bardzo ważny cel jej działania, a tym samym przeciwdziałania bezdomności mieszkańców.</w:t>
      </w:r>
    </w:p>
    <w:p w:rsidR="00E65C6E" w:rsidRDefault="00E65C6E" w:rsidP="00E65C6E">
      <w:pPr>
        <w:rPr>
          <w:rFonts w:eastAsia="Times New Roman"/>
        </w:rPr>
      </w:pPr>
      <w:r w:rsidRPr="00E65C6E">
        <w:rPr>
          <w:rFonts w:eastAsia="Times New Roman"/>
        </w:rPr>
        <w:t>Z inicjatywą uchwałodawczą występuje Burmistrz Miasta i Gminy w Serocku.</w:t>
      </w:r>
    </w:p>
    <w:p w:rsidR="00406141" w:rsidRDefault="00406141" w:rsidP="00E65C6E">
      <w:pPr>
        <w:rPr>
          <w:rFonts w:eastAsia="Times New Roman"/>
        </w:rPr>
      </w:pPr>
    </w:p>
    <w:p w:rsidR="00406141" w:rsidRDefault="00406141" w:rsidP="00E65C6E">
      <w:pPr>
        <w:rPr>
          <w:rFonts w:eastAsia="Times New Roman"/>
        </w:rPr>
      </w:pPr>
      <w:r>
        <w:rPr>
          <w:rFonts w:eastAsia="Times New Roman"/>
        </w:rPr>
        <w:t xml:space="preserve">Radny Krzysztof Bońkowski </w:t>
      </w:r>
      <w:r w:rsidR="007E2DFE">
        <w:rPr>
          <w:rFonts w:eastAsia="Times New Roman"/>
        </w:rPr>
        <w:t xml:space="preserve">zapytał czy jest możliwość aby część zaplanowanych na rok 2024 działań związanych między innymi </w:t>
      </w:r>
      <w:r w:rsidR="007E7116">
        <w:rPr>
          <w:rFonts w:eastAsia="Times New Roman"/>
        </w:rPr>
        <w:t>ze zmianą instalacji grzewczej, termomodernizacji itp. wykonać wcześniej</w:t>
      </w:r>
      <w:r w:rsidR="001F235F">
        <w:rPr>
          <w:rFonts w:eastAsia="Times New Roman"/>
        </w:rPr>
        <w:t xml:space="preserve">. </w:t>
      </w:r>
    </w:p>
    <w:p w:rsidR="001F235F" w:rsidRDefault="001F235F" w:rsidP="00E65C6E">
      <w:pPr>
        <w:rPr>
          <w:rFonts w:eastAsia="Times New Roman"/>
        </w:rPr>
      </w:pPr>
    </w:p>
    <w:p w:rsidR="001F235F" w:rsidRDefault="001F235F" w:rsidP="00E65C6E">
      <w:pPr>
        <w:rPr>
          <w:rFonts w:eastAsia="Times New Roman"/>
        </w:rPr>
      </w:pPr>
      <w:r>
        <w:rPr>
          <w:rFonts w:eastAsia="Times New Roman"/>
        </w:rPr>
        <w:t>Dyrektor Mirosław Smutkiewicz odpowiedział, że</w:t>
      </w:r>
      <w:r w:rsidR="002D3AF7">
        <w:rPr>
          <w:rFonts w:eastAsia="Times New Roman"/>
        </w:rPr>
        <w:t xml:space="preserve"> z działania związane</w:t>
      </w:r>
      <w:r>
        <w:rPr>
          <w:rFonts w:eastAsia="Times New Roman"/>
        </w:rPr>
        <w:t xml:space="preserve"> z obniżaniem kosz</w:t>
      </w:r>
      <w:r w:rsidR="00134636">
        <w:rPr>
          <w:rFonts w:eastAsia="Times New Roman"/>
        </w:rPr>
        <w:t xml:space="preserve">tów </w:t>
      </w:r>
      <w:r w:rsidR="002D3AF7">
        <w:rPr>
          <w:rFonts w:eastAsia="Times New Roman"/>
        </w:rPr>
        <w:t xml:space="preserve">są podejmowane cały czas. W tym roku wymieniono piec na bardziej oszczędny na ul. Polnej 51, w przyszłym roku planowana jest wymiana </w:t>
      </w:r>
      <w:r w:rsidR="00BA5FD4">
        <w:rPr>
          <w:rFonts w:eastAsia="Times New Roman"/>
        </w:rPr>
        <w:t xml:space="preserve">na ul. Pułtuskiej 17B. Zadania </w:t>
      </w:r>
      <w:r w:rsidR="00BA5FD4">
        <w:rPr>
          <w:rFonts w:eastAsia="Times New Roman"/>
        </w:rPr>
        <w:lastRenderedPageBreak/>
        <w:t xml:space="preserve">związane z odnawialną energią oraz termomodernizacją można przesunąć w harmonogramie i zapewne zostanie to zrobione. Z reguły jest tak, że zadania zaplanowane w harmonogramie nie oddalają się w czasie tylko w miarę możliwości są wykonywane wcześniej. </w:t>
      </w:r>
    </w:p>
    <w:p w:rsidR="00C5636D" w:rsidRDefault="00C5636D" w:rsidP="00E65C6E">
      <w:pPr>
        <w:rPr>
          <w:rFonts w:eastAsia="Times New Roman"/>
        </w:rPr>
      </w:pPr>
    </w:p>
    <w:p w:rsidR="00C5636D" w:rsidRDefault="00C5636D" w:rsidP="00E65C6E">
      <w:pPr>
        <w:rPr>
          <w:rFonts w:eastAsia="Times New Roman"/>
        </w:rPr>
      </w:pPr>
      <w:r>
        <w:rPr>
          <w:rFonts w:eastAsia="Times New Roman"/>
        </w:rPr>
        <w:t>Radny Krzysztof Bońkowski zapytał ile lokali zostało sprzedanych w ostatnim roku który podlega analizie. W założeniu jest sprzedaż 2 lokali rocznie, jak w związku z tym idzie postęp w sprzedaży.</w:t>
      </w:r>
    </w:p>
    <w:p w:rsidR="00C5636D" w:rsidRDefault="00C5636D" w:rsidP="00E65C6E">
      <w:pPr>
        <w:rPr>
          <w:rFonts w:eastAsia="Times New Roman"/>
        </w:rPr>
      </w:pPr>
    </w:p>
    <w:p w:rsidR="00C5636D" w:rsidRDefault="00C5636D" w:rsidP="00E65C6E">
      <w:pPr>
        <w:rPr>
          <w:rFonts w:eastAsia="Times New Roman"/>
        </w:rPr>
      </w:pPr>
      <w:r>
        <w:rPr>
          <w:rFonts w:eastAsia="Times New Roman"/>
        </w:rPr>
        <w:t>Dyrektor Mirosław Smutkiewicz odpowiedział, że w roku ubiegłym zostały sprzedane 4 lokale, w bieżącym roku nie ma żadnej sprzedaży. Dyrektor dodał, że sprzedaż lokali może mal</w:t>
      </w:r>
      <w:r w:rsidR="00A81D0F">
        <w:rPr>
          <w:rFonts w:eastAsia="Times New Roman"/>
        </w:rPr>
        <w:t xml:space="preserve">eć m.in. w związku ze wzrostem kosztów kredytu. </w:t>
      </w:r>
    </w:p>
    <w:p w:rsidR="00480E2E" w:rsidRDefault="00480E2E" w:rsidP="00E65C6E">
      <w:pPr>
        <w:rPr>
          <w:rFonts w:eastAsia="Times New Roman"/>
        </w:rPr>
      </w:pPr>
    </w:p>
    <w:p w:rsidR="001D1B81" w:rsidRDefault="00480E2E" w:rsidP="00E65C6E">
      <w:pPr>
        <w:rPr>
          <w:rFonts w:eastAsia="Times New Roman"/>
        </w:rPr>
      </w:pPr>
      <w:r>
        <w:rPr>
          <w:rFonts w:eastAsia="Times New Roman"/>
        </w:rPr>
        <w:t xml:space="preserve">Radny Krzysztof Bońkowski zapytał jakie gmina ma możliwości rozłożenia na raty płatności za wykup mieszkania. </w:t>
      </w:r>
    </w:p>
    <w:p w:rsidR="001D1B81" w:rsidRDefault="001D1B81" w:rsidP="00E65C6E">
      <w:pPr>
        <w:rPr>
          <w:rFonts w:eastAsia="Times New Roman"/>
        </w:rPr>
      </w:pPr>
    </w:p>
    <w:p w:rsidR="00480E2E" w:rsidRPr="00E65C6E" w:rsidRDefault="001D1B81" w:rsidP="00E65C6E">
      <w:pPr>
        <w:rPr>
          <w:rFonts w:eastAsia="Times New Roman"/>
        </w:rPr>
      </w:pPr>
      <w:r>
        <w:rPr>
          <w:rFonts w:eastAsia="Times New Roman"/>
        </w:rPr>
        <w:t xml:space="preserve">Kierownik Jakub Szymański odpowiedział, że </w:t>
      </w:r>
      <w:r w:rsidR="00CF47EF">
        <w:rPr>
          <w:rFonts w:eastAsia="Times New Roman"/>
        </w:rPr>
        <w:t xml:space="preserve">sprzedaż lokali mieszkalnych jest regulowany dla poszczególnych trybów i to </w:t>
      </w:r>
      <w:r w:rsidR="004D0878">
        <w:rPr>
          <w:rFonts w:eastAsia="Times New Roman"/>
        </w:rPr>
        <w:t xml:space="preserve">mieszkaniec sam decyduje w jakim kierunku pójdzie, jest możliwość rozkładania na raty należności i część mieszkańców z tego korzysta. </w:t>
      </w:r>
      <w:r w:rsidR="00452778">
        <w:rPr>
          <w:rFonts w:eastAsia="Times New Roman"/>
        </w:rPr>
        <w:t xml:space="preserve">Raty wieloletnie są ustalane z najemcą, w przypadku rozłożenia na raty niższe są bonifikaty. Zdarza się tak, że mieszkaniec woli zapłacić jednorazowo z wyższą bonifikatą która sięga nawet 60%. Obowiązuje też pierwsza wpłata w wysokości 25%, pozostałą część kwoty można rozłożyć na raty. </w:t>
      </w:r>
    </w:p>
    <w:p w:rsidR="00570299" w:rsidRDefault="00570299" w:rsidP="00001ABE">
      <w:pPr>
        <w:pStyle w:val="Bezodstpw"/>
      </w:pPr>
    </w:p>
    <w:p w:rsidR="005772DF" w:rsidRDefault="00570299" w:rsidP="00001ABE">
      <w:pPr>
        <w:pStyle w:val="Bezodstpw"/>
      </w:pPr>
      <w:r>
        <w:t>Wiceprzewodniczący Józef Lutomirski zadał</w:t>
      </w:r>
      <w:r w:rsidR="005772DF">
        <w:t xml:space="preserve"> następujące pytania:</w:t>
      </w:r>
    </w:p>
    <w:p w:rsidR="005772DF" w:rsidRDefault="005772DF" w:rsidP="00001ABE">
      <w:pPr>
        <w:pStyle w:val="Bezodstpw"/>
      </w:pPr>
      <w:r>
        <w:t>-</w:t>
      </w:r>
      <w:r w:rsidR="00570299">
        <w:t xml:space="preserve"> </w:t>
      </w:r>
      <w:r>
        <w:t>w</w:t>
      </w:r>
      <w:r w:rsidR="00570299">
        <w:t xml:space="preserve"> tabeli nr 6 jest zawarta informacja o zmianie systemu ogrzewania na odnawialne</w:t>
      </w:r>
      <w:r>
        <w:t xml:space="preserve"> źródła energii, </w:t>
      </w:r>
      <w:r w:rsidR="00570299">
        <w:t xml:space="preserve">jakie </w:t>
      </w:r>
      <w:r>
        <w:t xml:space="preserve">prace </w:t>
      </w:r>
      <w:r w:rsidR="00570299">
        <w:t xml:space="preserve">zostaną wykonane </w:t>
      </w:r>
      <w:r>
        <w:t xml:space="preserve">aby to zadanie wykonać. </w:t>
      </w:r>
    </w:p>
    <w:p w:rsidR="005772DF" w:rsidRDefault="005772DF" w:rsidP="00001ABE">
      <w:pPr>
        <w:pStyle w:val="Bezodstpw"/>
      </w:pPr>
      <w:r>
        <w:t>- w jakim procencie wpływy z tytułu wynajmu lokali pokrywają koszt utrzymania tych lokali.</w:t>
      </w:r>
    </w:p>
    <w:p w:rsidR="005772DF" w:rsidRDefault="005772DF" w:rsidP="00001ABE">
      <w:pPr>
        <w:pStyle w:val="Bezodstpw"/>
      </w:pPr>
    </w:p>
    <w:p w:rsidR="008B4F90" w:rsidRDefault="005772DF" w:rsidP="00001ABE">
      <w:pPr>
        <w:pStyle w:val="Bezodstpw"/>
      </w:pPr>
      <w:r>
        <w:t xml:space="preserve">Dyrektor Mirosław Smutkiewicz odpowiedział, </w:t>
      </w:r>
      <w:r w:rsidR="00BA70B1">
        <w:t>że modernizacja nie jest je</w:t>
      </w:r>
      <w:r w:rsidR="007C289D">
        <w:t xml:space="preserve">szcze dopracowana w szczegółach. Plan jest taki, że gmina </w:t>
      </w:r>
      <w:r w:rsidR="008B4F90">
        <w:t>planuje pójść w kierunku Spółdzielni opartej na fotowoltaice i w pewien schemat dostarczania tej energii do lokali</w:t>
      </w:r>
      <w:r w:rsidR="00AE1D56">
        <w:t xml:space="preserve"> komunalnych i socjalnych</w:t>
      </w:r>
      <w:r w:rsidR="008B4F90">
        <w:t xml:space="preserve">. </w:t>
      </w:r>
    </w:p>
    <w:p w:rsidR="008B4F90" w:rsidRDefault="008B4F90" w:rsidP="00001ABE">
      <w:pPr>
        <w:pStyle w:val="Bezodstpw"/>
      </w:pPr>
    </w:p>
    <w:p w:rsidR="008B4F90" w:rsidRDefault="008B4F90" w:rsidP="00001ABE">
      <w:pPr>
        <w:pStyle w:val="Bezodstpw"/>
      </w:pPr>
      <w:r>
        <w:t xml:space="preserve">Wiceprzewodniczący Józef Lutomirski powiedział, że panele fotowoltaiczne będą produkowały energię elektryczną ale jemu chodzi również o zmianę systemu ogrzewania. Wiceprzewodniczący zapytał czy będą planowane pompy ciepła czy też inne rozwiązania polegające na wykorzystaniu energii odnawialnej. </w:t>
      </w:r>
    </w:p>
    <w:p w:rsidR="008B4F90" w:rsidRDefault="008B4F90" w:rsidP="00001ABE">
      <w:pPr>
        <w:pStyle w:val="Bezodstpw"/>
      </w:pPr>
    </w:p>
    <w:p w:rsidR="008B4F90" w:rsidRDefault="008B4F90" w:rsidP="00001ABE">
      <w:pPr>
        <w:pStyle w:val="Bezodstpw"/>
      </w:pPr>
      <w:r>
        <w:t xml:space="preserve">Dyrektor Mirosław Smutkiewicz odpowiedział, że są to nieduże lokale i </w:t>
      </w:r>
      <w:r w:rsidR="00AE1D56">
        <w:t xml:space="preserve">raczej będą szli w kierunku zasilania elektrycznego. </w:t>
      </w:r>
    </w:p>
    <w:p w:rsidR="00AE1D56" w:rsidRDefault="00AE1D56" w:rsidP="00001ABE">
      <w:pPr>
        <w:pStyle w:val="Bezodstpw"/>
      </w:pPr>
    </w:p>
    <w:p w:rsidR="00276B22" w:rsidRDefault="00AE1D56" w:rsidP="00001ABE">
      <w:pPr>
        <w:pStyle w:val="Bezodstpw"/>
      </w:pPr>
      <w:r>
        <w:t xml:space="preserve">Burmistrz Artur Borkowski dodał, że jest pewien zamysł który pojawił się niedawno na skutek działań gminy. Planuje się aby pewne rozwiązania dotyczące działań Spółdzielni zaadaptować pod kątem budynków komunalnych i socjalnych. </w:t>
      </w:r>
    </w:p>
    <w:p w:rsidR="00276B22" w:rsidRDefault="00276B22" w:rsidP="00001ABE">
      <w:pPr>
        <w:pStyle w:val="Bezodstpw"/>
      </w:pPr>
    </w:p>
    <w:p w:rsidR="00F42C46" w:rsidRDefault="00276B22" w:rsidP="00001ABE">
      <w:pPr>
        <w:pStyle w:val="Bezodstpw"/>
      </w:pPr>
      <w:r>
        <w:t>Dyrektor Mirosław Smutkiewicz dodał, że wyobrażają sobie to tak że zostaną założone nowoczesne grzejniki na podczerwień. W wielu lokalach są już założone takie grzejniki i dosyć dobrze się to sprawdza, producenci deklarują oszczędność energii do 70%. Jeżeli chodzi o</w:t>
      </w:r>
      <w:r w:rsidR="00D528D0">
        <w:t xml:space="preserve"> praktyczne</w:t>
      </w:r>
      <w:r>
        <w:t xml:space="preserve"> zasady modernizacji systemu grzewczego to główny wpływ na to ma czynnik ludzki. </w:t>
      </w:r>
      <w:r w:rsidR="00D528D0">
        <w:t xml:space="preserve">Podejmowana było próba wymiany tzw. „kóz” na piece na pellet, jednak mieszkańcy nie chcą takiego rozwiązania, proszą o powrót do starego źródła ogrzewania. W </w:t>
      </w:r>
      <w:r w:rsidR="00D528D0">
        <w:lastRenderedPageBreak/>
        <w:t xml:space="preserve">przypadku kosztów to czynsz wystarcza na bieżące utrzymanie zasobów natomiast źródłem finansowania wszelkich remontów i modernizacji jest gmina. </w:t>
      </w:r>
    </w:p>
    <w:p w:rsidR="00F42C46" w:rsidRDefault="00F42C46" w:rsidP="00001ABE">
      <w:pPr>
        <w:pStyle w:val="Bezodstpw"/>
      </w:pPr>
    </w:p>
    <w:p w:rsidR="00295CC6" w:rsidRDefault="00F42C46" w:rsidP="000F49B0">
      <w:r>
        <w:t xml:space="preserve">Radny Sławomir Osiwała powiedział, że Komisja Rewizyjna miała niedawno posiedzenie w sprawie wieloletniego programu gospodarowania zasobem mieszkaniowym za rok ubiegły, ale komisja miała również okazję </w:t>
      </w:r>
      <w:r w:rsidR="00C8179D">
        <w:t xml:space="preserve">wysłuchać założeń do nowego programu. W ocenie </w:t>
      </w:r>
      <w:r w:rsidR="00227ACD">
        <w:t>podsumowującej zarządzanie gospodarki mieszkaniowej można zauważyć, że zostało to skierowane na dobre tory.</w:t>
      </w:r>
      <w:r w:rsidR="00F15E96">
        <w:t xml:space="preserve"> Gospodarka gminnym zasobem mieszkaniowym opiera się na dwóch ustawach i Zarządzeniu Burmistrza. </w:t>
      </w:r>
      <w:r w:rsidR="00295CC6">
        <w:t xml:space="preserve">Jedna ustawa jest o własności lokali, druga o prawach lokatorskich. Zarządzenie Burmistrza określa wysokość opłat jakie ponoszą najemcy za lokale gminne. </w:t>
      </w:r>
      <w:r w:rsidR="00241C3E">
        <w:t>Należy zauważyć, że jest to zasób wieloletni, stary i wymagający nakładów aby go utrz</w:t>
      </w:r>
      <w:r w:rsidR="00236E7E">
        <w:t>ymać na określonym standardzie do użytkowania. Podczas dyskusji o modernizacji źródeł ogrzewania, systemów itp. należy się zastanowić, czy koszty utrzymania tego ni</w:t>
      </w:r>
      <w:r w:rsidR="00FC70BB">
        <w:t xml:space="preserve">e przewyższają wartości lokalu. </w:t>
      </w:r>
      <w:r w:rsidR="00236E7E">
        <w:t>W ocenie Radnego warto iść w kierunku wyzbycia się tego zasobu lokalowego i ewentualnie zastąpienia go zasobem bardziej przyszłościowym, w którym będzie miała zast</w:t>
      </w:r>
      <w:r w:rsidR="00295CC6">
        <w:t>osowanie np. fotowoltaika</w:t>
      </w:r>
      <w:r w:rsidR="00FC70BB">
        <w:t>, odpowiedni system grzewczy</w:t>
      </w:r>
      <w:r w:rsidR="00295CC6">
        <w:t xml:space="preserve"> itp. </w:t>
      </w:r>
      <w:r w:rsidR="00236E7E">
        <w:t>Obecnie te nakłady finansowe gmina musi ponosić</w:t>
      </w:r>
      <w:r w:rsidR="00FC70BB">
        <w:t xml:space="preserve"> ponieważ mieszkają tam ludzie.</w:t>
      </w:r>
      <w:r w:rsidR="00F22FDE">
        <w:t xml:space="preserve"> Wg. Radnego należy rozważyć różne warianty poprawy sytuacji mieszkaniowej, może poprzez np. współpracę z deweloperami którym gmina mogłaby przekazać grunt ze wskazaniem, że dla mieszkańców gminy ceny mieszkań muszą się kształtować na wskazanym pułapie. Także SIM jest szansą dania nowej perspektywy dla mieszkańców. </w:t>
      </w:r>
      <w:r w:rsidR="00904B50">
        <w:t xml:space="preserve">Gmina ma obowiązek zadbać o potrzeby lokalowych mieszkańców, ale należy do tego podejść systemowo. Dzisiaj gmina skupi się na utrzymaniu tego zasobu który już jest, ewentualnie w perspektywie na budowaniu nowych lokali, ale to może być 25 mieszkań tak jak w Jadwisinie a u Burmistrza leży 120 podań o mieszkanie. </w:t>
      </w:r>
    </w:p>
    <w:p w:rsidR="006F1225" w:rsidRDefault="006F1225" w:rsidP="000F49B0"/>
    <w:p w:rsidR="006F1225" w:rsidRDefault="006F1225" w:rsidP="000F49B0">
      <w:r>
        <w:t xml:space="preserve">Burmistrz Artur Borkowski powiedział, że planują wybudować ok. 100 nowych mieszkań także jest szansa na zachowanie pewnej równowagi. </w:t>
      </w:r>
    </w:p>
    <w:p w:rsidR="006F1225" w:rsidRDefault="006F1225" w:rsidP="000F49B0"/>
    <w:p w:rsidR="006F1225" w:rsidRDefault="00747CB8" w:rsidP="000F49B0">
      <w:r>
        <w:t xml:space="preserve">Radny Sławomir Osiwała powiedział, że w budynkach w których gmina sprzedała przynajmniej jedno mieszkanie powstała wspólnota mieszkaniowa. Gmina może zarządzać jako administrator takim budynkiem, ale w zależności od ilości udziałów można wybrać osobę zarządzającą i tak jak Wspólnota w danej wspólnocie ustali stawki to gmina musi tyle zapłacić, ale to nie znaczy że to najemca ponosi koszt ponieważ najemca zapłaci tyle ile wskazane jest w Zarządzeniu Burmistrza określającym wysokość stawek najmu za lokal, różnicę pokrywa gmina. </w:t>
      </w:r>
    </w:p>
    <w:p w:rsidR="000276C9" w:rsidRDefault="000276C9" w:rsidP="000F49B0"/>
    <w:p w:rsidR="000276C9" w:rsidRDefault="000276C9" w:rsidP="000F49B0">
      <w:r>
        <w:t>Burmistrz Artur Borkowski powiedział, że gmina Wieliszew również poszła w SIM</w:t>
      </w:r>
      <w:r w:rsidR="00C74123">
        <w:t xml:space="preserve">. Burmistrz dodał, że robią to ze świadomością że wpłynęły 123 wnioski oraz to, że niedługo młodych ludzi naprawdę nie będzie stać na dom czy mieszkanie i trzeba spróbować stworzyć im pewną perspektywę. </w:t>
      </w:r>
      <w:r w:rsidR="002A2757">
        <w:t xml:space="preserve">Prawdopodobnie w przyszłym miesiącu zostanie przedłożona uchwała w sprawie zmiany planu, jak będzie plan w kolejnym roku Spółka będzie mogła przystąpić do projektowania, wystąpić do Skarbu Państwa o przekazanie gruntu, ponieważ takie było założenie że do SIM ma trafić 2ha na których będą wybudowane te lokale. Rola gminy będzie polegała na tym aby przeanalizować podania i ustalić komu i wg. jakich kryteriów mieszkanie przydzielić. </w:t>
      </w:r>
      <w:r w:rsidR="0034515D">
        <w:t xml:space="preserve">Jeżeli okazałoby się, że założenia SIM się sprawdzą to jest to w tej chwili jedno z najlepszych możliwych rozwiązań tego problemu. </w:t>
      </w:r>
    </w:p>
    <w:p w:rsidR="0034515D" w:rsidRDefault="0034515D" w:rsidP="000F49B0"/>
    <w:p w:rsidR="0034515D" w:rsidRDefault="0034515D" w:rsidP="000F49B0">
      <w:r>
        <w:t xml:space="preserve">Przewodniczący Rady Mariusz Rosiński powiedział, że również w jego opinii gospodarka zasobem mieszkaniowym idzie w dobrym kierunku. </w:t>
      </w:r>
      <w:r w:rsidR="00BC2F33">
        <w:t xml:space="preserve">Wszystko to co w tym planie się znajduje </w:t>
      </w:r>
      <w:r w:rsidR="00BC2F33">
        <w:lastRenderedPageBreak/>
        <w:t xml:space="preserve">tzn. źródła energii, plany remontowe, rozbiórki to jest bardzo ważne. </w:t>
      </w:r>
      <w:r w:rsidR="008E5FB6">
        <w:t>Rozbiórka</w:t>
      </w:r>
      <w:r w:rsidR="00BC2F33">
        <w:t xml:space="preserve"> tzw. „napoleonków”</w:t>
      </w:r>
      <w:r w:rsidR="008E5FB6">
        <w:t xml:space="preserve"> w centrum miasta, która jest przewidziana</w:t>
      </w:r>
      <w:r w:rsidR="00BC2F33">
        <w:t xml:space="preserve"> w planie na pewno poprawi wygląda miasta i stworzy przestrzeń na wybudowanie nowych lokali</w:t>
      </w:r>
      <w:r w:rsidR="00B73B41">
        <w:t xml:space="preserve">. </w:t>
      </w:r>
      <w:r w:rsidR="008E5FB6">
        <w:t xml:space="preserve">Przewodniczący Rady zapytał również o plany dotyczące lokalu na ul. Nasielskiej 1. Pojawił się pomysł na fotowoltaikę i zmianę źródeł ciepła. Temat ten jest skomplikowany, w tej chwili mieszkańcy mogą ogrzewać tak jak sobie to zorganizują, zostało zaproponowane mieszkańcom ogrzewanie gazowe jednak nie było na to zgody </w:t>
      </w:r>
      <w:r w:rsidR="00D75BD3">
        <w:t>mieszkańców. Dobrze że pojawił się nowy pom</w:t>
      </w:r>
      <w:r w:rsidR="004D3E59">
        <w:t>ysł, który mógłby ten temat rozwiązać.</w:t>
      </w:r>
    </w:p>
    <w:p w:rsidR="004D3E59" w:rsidRDefault="004D3E59" w:rsidP="000F49B0"/>
    <w:p w:rsidR="004D3E59" w:rsidRDefault="004D3E59" w:rsidP="000F49B0">
      <w:r>
        <w:t xml:space="preserve">Dyrektor Mirosław Smutkiewicz powiedział, że jest to ten sam pomysł co w stosunku do innego lokalu mieszkalnego tzn. włączenie tych lokali do systemu wykorzystującego odnawialne źródła ciepła. Wiele lokali wykupionych ma założone ogrzewanie elektryczne i założenie tam odpowiednich grzejników i umożliwienie korzystania z fotowoltaiki jest pewnym rozwiązaniem dla wspólnoty. </w:t>
      </w:r>
    </w:p>
    <w:p w:rsidR="000F49B0" w:rsidRPr="000F49B0" w:rsidRDefault="00B85A4B" w:rsidP="000F49B0">
      <w:pPr>
        <w:rPr>
          <w:rFonts w:eastAsia="Times New Roman"/>
          <w:color w:val="000000"/>
        </w:rPr>
      </w:pPr>
      <w:r>
        <w:br/>
      </w:r>
      <w:r>
        <w:rPr>
          <w:b/>
          <w:bCs/>
          <w:u w:val="single"/>
        </w:rPr>
        <w:t>Głosowano w sprawie:</w:t>
      </w:r>
      <w:r>
        <w:br/>
        <w:t>Zaopiniowanie projektu uchwały w sprawie uchwalenia wieloletniego programu gospodarowania mieszkaniowym zasobem Miasta i Gminy</w:t>
      </w:r>
      <w:r w:rsidR="000E29B9">
        <w:t xml:space="preserve"> Serock na lata 2023 -2027.</w:t>
      </w:r>
      <w:r>
        <w:br/>
      </w:r>
      <w:r>
        <w:br/>
      </w:r>
      <w:r>
        <w:rPr>
          <w:rStyle w:val="Pogrubienie"/>
          <w:u w:val="single"/>
        </w:rPr>
        <w:t>Wyniki głosowania</w:t>
      </w:r>
      <w:r>
        <w:br/>
        <w:t>ZA: 13, PRZECIW: 0, WSTRZYMUJĘ SIĘ: 0, BRAK GŁOSU: 0, NIEOBECNI: 2</w:t>
      </w:r>
      <w:r>
        <w:br/>
      </w:r>
      <w:r>
        <w:br/>
      </w:r>
      <w:r>
        <w:rPr>
          <w:u w:val="single"/>
        </w:rPr>
        <w:t>Wyniki imienne:</w:t>
      </w:r>
      <w:r>
        <w:br/>
        <w:t>ZA (13)</w:t>
      </w:r>
      <w:r>
        <w:br/>
        <w:t>Krzysztof Bońkowski, Sławomir Czerwiński, Bożena Kalinowska, Teresa Krzyczkowska, Gabriela Książyk, Józef Lutomirski , Agnieszka Oktaba, Sławomir Osiwała, Jarosław Krzysztof Pielach, Aneta Rogucka, Mariusz Rosiński, Włodzimierz Skośkiewicz, Wiesław Winnicki</w:t>
      </w:r>
      <w:r>
        <w:br/>
        <w:t>NIEOBECNI (2)</w:t>
      </w:r>
      <w:r>
        <w:br/>
        <w:t>Marek</w:t>
      </w:r>
      <w:r w:rsidR="005C21B7">
        <w:t xml:space="preserve"> Biliński, Krzysztof Zakolski</w:t>
      </w:r>
      <w:r w:rsidR="00B46C04">
        <w:t xml:space="preserve"> </w:t>
      </w:r>
      <w:r w:rsidR="005C21B7">
        <w:br/>
      </w:r>
      <w:r w:rsidR="005C21B7">
        <w:br/>
      </w:r>
      <w:r w:rsidRPr="005C21B7">
        <w:rPr>
          <w:b/>
        </w:rPr>
        <w:t>9. Zaopiniowanie projektu uchwały w sprawie wyrażenia zgody na ustanowienie służebności przesyłu na rzecz PGE Dystrybucja S. A. z siedzibą w Lublinie.</w:t>
      </w:r>
      <w:r>
        <w:br/>
      </w:r>
      <w:r>
        <w:br/>
      </w:r>
      <w:r w:rsidR="005C21B7" w:rsidRPr="000F49B0">
        <w:t xml:space="preserve">Projekt uchwały przedstawił Kierownik Jakub Szymański. </w:t>
      </w:r>
      <w:r w:rsidR="000F49B0" w:rsidRPr="000F49B0">
        <w:t xml:space="preserve">Projekt uchwały dotyczy </w:t>
      </w:r>
      <w:r w:rsidR="000F49B0">
        <w:rPr>
          <w:rFonts w:eastAsia="Times New Roman"/>
        </w:rPr>
        <w:t>wyrażenia</w:t>
      </w:r>
      <w:r w:rsidR="000F49B0" w:rsidRPr="000F49B0">
        <w:rPr>
          <w:rFonts w:eastAsia="Times New Roman"/>
        </w:rPr>
        <w:t xml:space="preserve"> </w:t>
      </w:r>
      <w:r w:rsidR="000F49B0">
        <w:rPr>
          <w:rFonts w:eastAsia="Times New Roman"/>
        </w:rPr>
        <w:t>zgody</w:t>
      </w:r>
      <w:r w:rsidR="000F49B0" w:rsidRPr="000F49B0">
        <w:rPr>
          <w:rFonts w:eastAsia="Times New Roman"/>
        </w:rPr>
        <w:t xml:space="preserve"> na ustanowienie na nieruchomości stanowiącej własność gminy Miasto i Gmina Serock, oznaczonej w ewidencji gruntów jako działka nr </w:t>
      </w:r>
      <w:r w:rsidR="000F49B0" w:rsidRPr="000F49B0">
        <w:rPr>
          <w:rFonts w:eastAsia="Times New Roman"/>
          <w:bCs/>
          <w:color w:val="000000"/>
          <w:u w:color="000000"/>
        </w:rPr>
        <w:t>13/3 z obrębu 18 w Serocku</w:t>
      </w:r>
      <w:r w:rsidR="000F49B0" w:rsidRPr="000F49B0">
        <w:rPr>
          <w:rFonts w:eastAsia="Times New Roman"/>
          <w:color w:val="000000"/>
          <w:u w:color="000000"/>
        </w:rPr>
        <w:t>, objęte</w:t>
      </w:r>
      <w:r w:rsidR="000F49B0">
        <w:rPr>
          <w:rFonts w:eastAsia="Times New Roman"/>
          <w:color w:val="000000"/>
          <w:u w:color="000000"/>
        </w:rPr>
        <w:t>j</w:t>
      </w:r>
      <w:r w:rsidR="000F49B0" w:rsidRPr="000F49B0">
        <w:rPr>
          <w:rFonts w:eastAsia="Times New Roman"/>
          <w:color w:val="000000"/>
          <w:u w:color="000000"/>
        </w:rPr>
        <w:t xml:space="preserve"> księgą wieczystą KW Nr WA1L/00000397/2 prowadzoną przez Sąd Rejonowy w Legionowie IV Wydział Ksiąg Wieczystych, służebności przesyłu na rzecz spółki PGE Dystrybucja S. A. z siedzibą w Lublini</w:t>
      </w:r>
      <w:r w:rsidR="000F49B0">
        <w:rPr>
          <w:rFonts w:eastAsia="Times New Roman"/>
          <w:color w:val="000000"/>
          <w:u w:color="000000"/>
        </w:rPr>
        <w:t xml:space="preserve">e, oraz jej następców prawnych. </w:t>
      </w:r>
      <w:r w:rsidR="000F49B0" w:rsidRPr="000F49B0">
        <w:rPr>
          <w:rFonts w:eastAsia="Times New Roman"/>
          <w:color w:val="000000"/>
          <w:u w:color="000000"/>
        </w:rPr>
        <w:t>Szczegółowe warunki służebności przesyłu zostaną określone w oświadczeniu w formie aktu notarialnego o ustanowieniu służebności przesyłu, którego integralną część będzie stanowiła mapa określająca zakres służebności przesyłu.</w:t>
      </w:r>
    </w:p>
    <w:p w:rsidR="00CA2C67" w:rsidRDefault="00B85A4B" w:rsidP="00CA2C67">
      <w:pPr>
        <w:pStyle w:val="Bezodstpw"/>
        <w:rPr>
          <w:b/>
        </w:rPr>
      </w:pPr>
      <w:r>
        <w:br/>
      </w:r>
      <w:r>
        <w:rPr>
          <w:b/>
          <w:bCs/>
          <w:u w:val="single"/>
        </w:rPr>
        <w:t>Głosowano w sprawie:</w:t>
      </w:r>
      <w:r>
        <w:br/>
        <w:t>Zaopiniowanie projektu uchwały w sprawie wyrażenia zgody na ustanowienie służebności przesyłu na rzecz PGE Dystrybucj</w:t>
      </w:r>
      <w:r w:rsidR="000E29B9">
        <w:t>a S. A. z siedzibą w Lublinie.</w:t>
      </w:r>
      <w:r>
        <w:br/>
      </w:r>
      <w:r>
        <w:br/>
      </w:r>
      <w:r>
        <w:rPr>
          <w:rStyle w:val="Pogrubienie"/>
          <w:u w:val="single"/>
        </w:rPr>
        <w:t>Wyniki głosowania</w:t>
      </w:r>
      <w:r>
        <w:br/>
        <w:t>ZA: 13, PRZECIW: 0, WSTRZYMUJĘ SIĘ: 0, BRAK GŁOSU: 0, NIEOBECNI: 2</w:t>
      </w:r>
      <w:r>
        <w:br/>
      </w:r>
      <w:r>
        <w:lastRenderedPageBreak/>
        <w:br/>
      </w:r>
      <w:r>
        <w:rPr>
          <w:u w:val="single"/>
        </w:rPr>
        <w:t>Wyniki imienne:</w:t>
      </w:r>
      <w:r>
        <w:br/>
        <w:t>ZA (13)</w:t>
      </w:r>
      <w:r>
        <w:br/>
        <w:t>Krzysztof Bońkowski, Sławomir Czerwiński, Bożena Kalinowska, Teresa Krzyczkowska, Gabriela Książyk, Józef Lutomirski , Agnieszka Oktaba, Sławomir Osiwała, Jarosław Krzysztof Pielach, Aneta Rogucka, Mariusz Rosiński, Włodzimierz Skośkiewicz, Wiesław Winnicki</w:t>
      </w:r>
      <w:r>
        <w:br/>
        <w:t>NIEOBECNI (2)</w:t>
      </w:r>
      <w:r>
        <w:br/>
        <w:t>Marek</w:t>
      </w:r>
      <w:r w:rsidR="004F28E5">
        <w:t xml:space="preserve"> Biliński, Krzysztof Zakolski</w:t>
      </w:r>
      <w:r w:rsidR="004F28E5">
        <w:br/>
      </w:r>
      <w:r>
        <w:br/>
      </w:r>
      <w:r w:rsidRPr="004F28E5">
        <w:rPr>
          <w:b/>
        </w:rPr>
        <w:t>10. Zaopiniowanie projektu uchwały w sprawie nadania nazw drogom położonym w miejscowości Karolino.</w:t>
      </w:r>
    </w:p>
    <w:p w:rsidR="00CA2C67" w:rsidRDefault="00CA2C67" w:rsidP="00CA2C67">
      <w:r>
        <w:t xml:space="preserve">Projekt uchwały przedstawił Kierownik Jakub Szymański. Wnioskiem z dnia 04.09.2022 r. właściciel działek, położonych w obrębie Karolino, oznaczonych w ewidencji gruntów jako </w:t>
      </w:r>
      <w:r w:rsidRPr="00764559">
        <w:t>dział</w:t>
      </w:r>
      <w:r>
        <w:t>ki</w:t>
      </w:r>
      <w:r w:rsidRPr="00764559">
        <w:t xml:space="preserve"> nr</w:t>
      </w:r>
      <w:r>
        <w:t xml:space="preserve"> 84/47, 84/34 i 84/21, zwrócili się z prośbą o nadanie im nazw: ul. Kwiatu jabłoni, ul. Szarej Renety, ul. Antonówki. Nazwy ul. Kwiatu jabłoni, ul. Szarej Renety, ul. Antonówki nie występują na terenie gminy Miasto i Gmina Serock. Przebieg dróg został przedstawiony na załączniku graficznym do niniejszej uchwały. Nadanie nazw przedmiotowym drogom podyktowane jest zapewnieniem ładu przestrzennego oraz uporządkowaniem numeracji budynków. Drogi położone są na terenie o rozwijającej się zabudowie jednorodzinnej, dlatego wcześniejsze uregulowanie kwestii nazewnictwa pozwoli na uniknięcie problemów z numeracją porządkową w przyszłości. </w:t>
      </w:r>
      <w:r w:rsidRPr="003E0DE4">
        <w:t>Zgodnie z art. 18 ust. 2 pkt 13 ustawy z</w:t>
      </w:r>
      <w:r>
        <w:t xml:space="preserve"> dnia</w:t>
      </w:r>
      <w:r w:rsidRPr="003E0DE4">
        <w:t xml:space="preserve"> 8 marca 1990 r. o samorządzie gminnym (Dz. U. z </w:t>
      </w:r>
      <w:r>
        <w:t>2022 r. poz. 559)</w:t>
      </w:r>
      <w:r w:rsidRPr="003E0DE4">
        <w:t xml:space="preserve"> podejmowanie uchwał w sprawach nazw ulic i placów będących drogami publicznymi lub nazw dróg wewnętrznych w rozumieniu ustawy z 21 marca 1985 r. o drogach publicznych</w:t>
      </w:r>
      <w:r>
        <w:t xml:space="preserve"> </w:t>
      </w:r>
      <w:r w:rsidRPr="003E0DE4">
        <w:t xml:space="preserve">(Dz. U. z </w:t>
      </w:r>
      <w:r>
        <w:t>2021 r. poz. 1376)</w:t>
      </w:r>
      <w:r w:rsidRPr="003E0DE4">
        <w:t xml:space="preserve"> należy do w</w:t>
      </w:r>
      <w:r>
        <w:t>yłącznej właściwości rady gminy.</w:t>
      </w:r>
      <w:r w:rsidRPr="003E0DE4">
        <w:t xml:space="preserve"> </w:t>
      </w:r>
      <w:r>
        <w:t>Natomiast zgodnie z</w:t>
      </w:r>
      <w:r w:rsidRPr="003E0DE4">
        <w:t xml:space="preserve"> art. 8 ust. 1a ustawy </w:t>
      </w:r>
      <w:r>
        <w:t xml:space="preserve">z dnia 21 marca 1985 r. </w:t>
      </w:r>
      <w:r w:rsidRPr="003E0DE4">
        <w:t>o drogach publicznych, podjęcie przez radę gminy uchwały w sprawie nadania nazwy drodze wewnętrznej,</w:t>
      </w:r>
      <w:r>
        <w:t xml:space="preserve"> uwarunkowane jest</w:t>
      </w:r>
      <w:r w:rsidRPr="003E0DE4">
        <w:t xml:space="preserve"> uzyskaniem pisemnych zgód właścicieli terenów, na</w:t>
      </w:r>
      <w:r>
        <w:t xml:space="preserve"> których jest ona zlokalizowana, co zostało w niniejszym przypadku zachowane. </w:t>
      </w:r>
    </w:p>
    <w:p w:rsidR="00183A76" w:rsidRDefault="00B85A4B" w:rsidP="00001ABE">
      <w:pPr>
        <w:pStyle w:val="Bezodstpw"/>
        <w:rPr>
          <w:b/>
        </w:rPr>
      </w:pPr>
      <w:r>
        <w:br/>
      </w:r>
      <w:r>
        <w:rPr>
          <w:b/>
          <w:bCs/>
          <w:u w:val="single"/>
        </w:rPr>
        <w:t>Głosowano w sprawie:</w:t>
      </w:r>
      <w:r>
        <w:br/>
        <w:t>Zaopiniowanie projektu uchwały w sprawie nadania nazw drogom poło</w:t>
      </w:r>
      <w:r w:rsidR="000E29B9">
        <w:t>żonym w miejscowości Karolino.</w:t>
      </w:r>
      <w:r>
        <w:br/>
      </w:r>
      <w:r>
        <w:br/>
      </w:r>
      <w:r>
        <w:rPr>
          <w:rStyle w:val="Pogrubienie"/>
          <w:u w:val="single"/>
        </w:rPr>
        <w:t>Wyniki głosowania</w:t>
      </w:r>
      <w:r>
        <w:br/>
        <w:t>ZA: 13, PRZECIW: 0, WSTRZYMUJĘ SIĘ: 0, BRAK GŁOSU: 0, NIEOBECNI: 2</w:t>
      </w:r>
      <w:r>
        <w:br/>
      </w:r>
      <w:r>
        <w:br/>
      </w:r>
      <w:r>
        <w:rPr>
          <w:u w:val="single"/>
        </w:rPr>
        <w:t>Wyniki imienne:</w:t>
      </w:r>
      <w:r>
        <w:br/>
        <w:t>ZA (13)</w:t>
      </w:r>
      <w:r>
        <w:br/>
        <w:t>Krzysztof Bońkowski, Sławomir Czerwiński, Bożena Kalinowska, Teresa Krzyczkowska, Gabriela Książyk, Józef Lutomirski , Agnieszka Oktaba, Sławomir Osiwała, Jarosław Krzysztof Pielach, Aneta Rogucka, Mariusz Rosiński, Włodzimierz Skośkiewicz, Wiesław Winnicki</w:t>
      </w:r>
      <w:r>
        <w:br/>
        <w:t>NIEOBECNI (2)</w:t>
      </w:r>
      <w:r>
        <w:br/>
        <w:t xml:space="preserve">Marek </w:t>
      </w:r>
      <w:r w:rsidR="00183A76">
        <w:t>Biliński, Krzysztof Zakolski</w:t>
      </w:r>
      <w:r w:rsidR="00183A76">
        <w:br/>
      </w:r>
      <w:r w:rsidR="00183A76">
        <w:br/>
      </w:r>
      <w:r>
        <w:br/>
      </w:r>
      <w:r w:rsidRPr="00183A76">
        <w:rPr>
          <w:b/>
        </w:rPr>
        <w:t>11. Zaopiniowanie projektu uchwały w sprawie wydzierżawienia nieruchomości – część działki nr 663/1 obręb Nowa Wieś</w:t>
      </w:r>
      <w:r w:rsidR="00183A76" w:rsidRPr="00183A76">
        <w:rPr>
          <w:b/>
        </w:rPr>
        <w:t>.</w:t>
      </w:r>
    </w:p>
    <w:p w:rsidR="00183A76" w:rsidRDefault="00183A76" w:rsidP="00001ABE">
      <w:pPr>
        <w:pStyle w:val="Bezodstpw"/>
        <w:rPr>
          <w:b/>
        </w:rPr>
      </w:pPr>
    </w:p>
    <w:p w:rsidR="00183A76" w:rsidRPr="00183A76" w:rsidRDefault="00183A76" w:rsidP="00001ABE">
      <w:pPr>
        <w:pStyle w:val="Bezodstpw"/>
      </w:pPr>
      <w:r w:rsidRPr="00183A76">
        <w:t xml:space="preserve">Burmistrz Artur Borkowski </w:t>
      </w:r>
      <w:r>
        <w:t xml:space="preserve">powiedział, że projekt uchwały dotyczy wydzierżawienia gruntu w miejscowości Nowa Wieś, chodzi o ustawienie tam instalacji w postaci masztu o wysokości 50m. Odbyły się spotkania z sołtysami, stanowisko jest takie aby bronić tej inwestycji ponieważ może ona rozwiązać problem z internetem dla mieszkańców. </w:t>
      </w:r>
      <w:r w:rsidR="00B85A4B" w:rsidRPr="00183A76">
        <w:br/>
      </w:r>
    </w:p>
    <w:p w:rsidR="006A074D" w:rsidRDefault="00183A76" w:rsidP="00183A76">
      <w:pPr>
        <w:pStyle w:val="Bezodstpw"/>
        <w:rPr>
          <w:rFonts w:eastAsia="Times New Roman"/>
          <w:u w:color="000000"/>
        </w:rPr>
      </w:pPr>
      <w:r>
        <w:t xml:space="preserve">Projekt uchwały przedstawił Kierownik Jakub Szymański. </w:t>
      </w:r>
      <w:r w:rsidRPr="00183A76">
        <w:rPr>
          <w:rFonts w:eastAsia="Times New Roman"/>
          <w:u w:color="000000"/>
        </w:rPr>
        <w:t>Emitel S.A. z siedzibą w Warszawie złożyła wniosek o wydzierżawienie części działki nr 663/1 obręb Nowa Wieś w celu usytuowania stacji bazowej dla potrzeb świadczenia usług telekomunikacyjnych. Wnioskodawca wyraża wolę użytkowania gruntu przez 16 lat.</w:t>
      </w:r>
      <w:r>
        <w:rPr>
          <w:rFonts w:eastAsia="Times New Roman"/>
        </w:rPr>
        <w:t xml:space="preserve"> </w:t>
      </w:r>
      <w:r w:rsidRPr="00183A76">
        <w:rPr>
          <w:rFonts w:eastAsia="Times New Roman"/>
          <w:u w:color="000000"/>
        </w:rPr>
        <w:t>Zawarcie niniejszej umowy pozwoli na rozwiązanie problemów telekomunikacyjnych na obszarze miejscowości Cupel, Kania Nowa, Kania Polska i Nowa Wieś, w szczególności poprawiając dostęp do usług komórkowych i internetowych.</w:t>
      </w:r>
      <w:r>
        <w:rPr>
          <w:rFonts w:eastAsia="Times New Roman"/>
        </w:rPr>
        <w:t xml:space="preserve"> </w:t>
      </w:r>
      <w:r w:rsidR="00BB720A">
        <w:rPr>
          <w:rFonts w:eastAsia="Times New Roman"/>
          <w:u w:color="000000"/>
        </w:rPr>
        <w:t xml:space="preserve">Lokalizacja została dobrana w możliwie najbardziej centralnym miejscu jeśli chodzi o pokrycie tzw. białej plamy w zasięgu komórkowym. Spółka Emitel sama zdiagnozowała, że na terenie gminy jest problem i gmina od tej spółki otrzymała informację, że poszukują w tej lokalizacji nieruchomości na której chcieliby umiejscowić konstrukcję wsporczą </w:t>
      </w:r>
      <w:r w:rsidR="00D11C38">
        <w:rPr>
          <w:rFonts w:eastAsia="Times New Roman"/>
          <w:u w:color="000000"/>
        </w:rPr>
        <w:t xml:space="preserve">pod anteny telekomunikacyjne. </w:t>
      </w:r>
      <w:r w:rsidR="008D63B4">
        <w:rPr>
          <w:rFonts w:eastAsia="Times New Roman"/>
          <w:u w:color="000000"/>
        </w:rPr>
        <w:t>Ta lokalizacja ma tą zaletę, że jest umiejscowiona centralnie i zasięg dotrze do wszystkich 4 miejscowości od Cupla o Kani Polskiej. Fakt jest taki, że obszary te są zabudowane i będą dalej się zabudowywały ale trudno jest tam znaleźć lokalizację wolną od zabudowy, która miała by ten walor że pozwalałaby równomiernie pokryć sygnałem wszystkie miejscowości. Naj</w:t>
      </w:r>
      <w:r w:rsidR="008550B0">
        <w:rPr>
          <w:rFonts w:eastAsia="Times New Roman"/>
          <w:u w:color="000000"/>
        </w:rPr>
        <w:t xml:space="preserve">bliższe zabudowy są w odległości ok. 50 m. Anteny zostaną zawieszone ponad terenem na wysokości ok 50 m. i to promieniowanie które występuje kumuluje się na tej wysokości 50 m. ponad poziomem terenu, a nie na poziomie gdzie przejawia się aktywność ludzi. </w:t>
      </w:r>
      <w:r w:rsidR="008F2855">
        <w:rPr>
          <w:rFonts w:eastAsia="Times New Roman"/>
          <w:u w:color="000000"/>
        </w:rPr>
        <w:t xml:space="preserve">Sam maszt w życiu mieszkańców nic nie pogorszy a może jedynie polepszyć komfort. Mieszkańcy tych terenów wskazywali na problemy z zasięgiem. Na chwilę obecną nie da się lepiej i szybciej tego problemu rozwiązać. </w:t>
      </w:r>
      <w:r w:rsidR="00164492">
        <w:rPr>
          <w:rFonts w:eastAsia="Times New Roman"/>
          <w:u w:color="000000"/>
        </w:rPr>
        <w:t xml:space="preserve">Umowa ze spółką Emitel jest cały czas negocjowana, nie ma jeszcze jednoznacznego wzoru umowy, ta uchwała jest elementem prowadzonych negocjacji. Spółka Emitel zaproponowała okres umowy na 16 lat. W samej umowie również zostanie zawarta możliwość waloryzacji stawki czynszu. Dzierżawa będzie odpłatna, rozmawia się o stawce bazowej 1500zł miesięcznie. </w:t>
      </w:r>
    </w:p>
    <w:p w:rsidR="006A074D" w:rsidRDefault="006A074D" w:rsidP="00183A76">
      <w:pPr>
        <w:pStyle w:val="Bezodstpw"/>
        <w:rPr>
          <w:rFonts w:eastAsia="Times New Roman"/>
          <w:u w:color="000000"/>
        </w:rPr>
      </w:pPr>
    </w:p>
    <w:p w:rsidR="006A074D" w:rsidRDefault="006A074D" w:rsidP="00183A76">
      <w:pPr>
        <w:pStyle w:val="Bezodstpw"/>
        <w:rPr>
          <w:rFonts w:eastAsia="Times New Roman"/>
          <w:u w:color="000000"/>
        </w:rPr>
      </w:pPr>
      <w:r>
        <w:rPr>
          <w:rFonts w:eastAsia="Times New Roman"/>
          <w:u w:color="000000"/>
        </w:rPr>
        <w:t>Radny Krzysztof Bońkowski zadał następujące pytania:</w:t>
      </w:r>
    </w:p>
    <w:p w:rsidR="00B0334E" w:rsidRDefault="006A074D" w:rsidP="00183A76">
      <w:pPr>
        <w:pStyle w:val="Bezodstpw"/>
        <w:rPr>
          <w:rFonts w:eastAsia="Times New Roman"/>
          <w:u w:color="000000"/>
        </w:rPr>
      </w:pPr>
      <w:r>
        <w:rPr>
          <w:rFonts w:eastAsia="Times New Roman"/>
          <w:u w:color="000000"/>
        </w:rPr>
        <w:t xml:space="preserve"> - jak to ma się do studium i miejscowego planu zagospodarowania, czy można sytuować tak duże budynki oraz pod kątem przylegających nieruchomości. Czy postawienie tego masztu nie wpłynie na to, że np. ktoś nie będzie mógł wybudować domku letniskowego itp. </w:t>
      </w:r>
    </w:p>
    <w:p w:rsidR="00E63934" w:rsidRDefault="00B0334E" w:rsidP="00183A76">
      <w:pPr>
        <w:pStyle w:val="Bezodstpw"/>
        <w:rPr>
          <w:rFonts w:eastAsia="Times New Roman"/>
          <w:u w:color="000000"/>
        </w:rPr>
      </w:pPr>
      <w:r>
        <w:rPr>
          <w:rFonts w:eastAsia="Times New Roman"/>
          <w:u w:color="000000"/>
        </w:rPr>
        <w:t xml:space="preserve">- </w:t>
      </w:r>
      <w:r w:rsidR="006A074D">
        <w:rPr>
          <w:rFonts w:eastAsia="Times New Roman"/>
          <w:u w:color="000000"/>
        </w:rPr>
        <w:t xml:space="preserve"> </w:t>
      </w:r>
      <w:r w:rsidR="00D334AB">
        <w:rPr>
          <w:rFonts w:eastAsia="Times New Roman"/>
          <w:u w:color="000000"/>
        </w:rPr>
        <w:t>czy gmina jest w posiadaniu badań</w:t>
      </w:r>
      <w:r w:rsidR="00E63934">
        <w:rPr>
          <w:rFonts w:eastAsia="Times New Roman"/>
          <w:u w:color="000000"/>
        </w:rPr>
        <w:t>, analizy itp. dotyczące</w:t>
      </w:r>
      <w:r w:rsidR="00D334AB">
        <w:rPr>
          <w:rFonts w:eastAsia="Times New Roman"/>
          <w:u w:color="000000"/>
        </w:rPr>
        <w:t xml:space="preserve"> wpływu masztu i promieniowania na mieszkańców żyjących w okolicy masztu oraz czy są badania dot. samego wykorzystania masztu do niwelowania tzw. białych plam. </w:t>
      </w:r>
      <w:r w:rsidR="00E63934">
        <w:rPr>
          <w:rFonts w:eastAsia="Times New Roman"/>
          <w:u w:color="000000"/>
        </w:rPr>
        <w:t xml:space="preserve">Czy gmina jest w posiadaniu map, która pokazywałaby gdzie są te tzw. białe plamy. </w:t>
      </w:r>
    </w:p>
    <w:p w:rsidR="00893AC4" w:rsidRDefault="00893AC4" w:rsidP="00183A76">
      <w:pPr>
        <w:pStyle w:val="Bezodstpw"/>
        <w:rPr>
          <w:rFonts w:eastAsia="Times New Roman"/>
          <w:u w:color="000000"/>
        </w:rPr>
      </w:pPr>
    </w:p>
    <w:p w:rsidR="00893AC4" w:rsidRDefault="00893AC4" w:rsidP="00183A76">
      <w:pPr>
        <w:pStyle w:val="Bezodstpw"/>
        <w:rPr>
          <w:rFonts w:eastAsia="Times New Roman"/>
          <w:u w:color="000000"/>
        </w:rPr>
      </w:pPr>
      <w:r>
        <w:rPr>
          <w:rFonts w:eastAsia="Times New Roman"/>
          <w:u w:color="000000"/>
        </w:rPr>
        <w:t xml:space="preserve">Kierownik Jakub Szymański odpowiedział, że tego typu przedsięwzięcia korzystają z pewnych szczególnych uwarunkowań. W planie jest dopuszczona realizacja anten telekomunikacyjnych, ograniczenia wysokości w przypadku podobnych masztów nie są stosowane. Istnieją pewne rozwiązania prawne, ustawowe które dają tym przedsięwzięciom pierwszeństwo. Ten masz będzie zlokalizowany na terenie przeznaczonym pod zieleń w miejscowym planie zagospodarowania, tam też jest ogólne dopuszczenie realizacji przedsięwzięć związanych z komunikacją a z drugiej strony nie ma limitu wysokości zabudowy. Nie ma </w:t>
      </w:r>
      <w:r w:rsidR="00AD3F2A">
        <w:rPr>
          <w:rFonts w:eastAsia="Times New Roman"/>
          <w:u w:color="000000"/>
        </w:rPr>
        <w:t xml:space="preserve">norm które by zabraniały </w:t>
      </w:r>
      <w:r w:rsidR="00D55A8E">
        <w:rPr>
          <w:rFonts w:eastAsia="Times New Roman"/>
          <w:u w:color="000000"/>
        </w:rPr>
        <w:t xml:space="preserve">czy ustanawiały jakieś bufory zabudowy mieszkaniowej wokół masztów telekomunikacyjnych. Często maszty są stawiane na dachach </w:t>
      </w:r>
      <w:r w:rsidR="00D55A8E">
        <w:rPr>
          <w:rFonts w:eastAsia="Times New Roman"/>
          <w:u w:color="000000"/>
        </w:rPr>
        <w:lastRenderedPageBreak/>
        <w:t xml:space="preserve">budynków, szczególnie wielorodzinnych. Co do lokalizacji masztu w tym konkretnym miejscu to przy starorzeczu jest teren bardzo podmokły i tam technicznie byłoby bardzo trudno umiejscowić taki maszt do tego gmina nie posiada nieruchomości na tym terenie. Kierownik powiedział, że jest w posiadaniu mapy od firmy Emitel i te tzw. białe plamy obejmują praktycznie wszystkie miejscowości od Kani Polskiej do Cupla. </w:t>
      </w:r>
    </w:p>
    <w:p w:rsidR="00D55A8E" w:rsidRDefault="00D55A8E" w:rsidP="00183A76">
      <w:pPr>
        <w:pStyle w:val="Bezodstpw"/>
        <w:rPr>
          <w:rFonts w:eastAsia="Times New Roman"/>
          <w:u w:color="000000"/>
        </w:rPr>
      </w:pPr>
    </w:p>
    <w:p w:rsidR="00D55A8E" w:rsidRDefault="00D55A8E" w:rsidP="00183A76">
      <w:pPr>
        <w:pStyle w:val="Bezodstpw"/>
        <w:rPr>
          <w:rFonts w:eastAsia="Times New Roman"/>
          <w:u w:color="000000"/>
        </w:rPr>
      </w:pPr>
      <w:r>
        <w:rPr>
          <w:rFonts w:eastAsia="Times New Roman"/>
          <w:u w:color="000000"/>
        </w:rPr>
        <w:t>Radny Krzysztof Bońkowski zapytał czy przy okazji tego przedsięwzięcia</w:t>
      </w:r>
      <w:r w:rsidR="002B526E">
        <w:rPr>
          <w:rFonts w:eastAsia="Times New Roman"/>
          <w:u w:color="000000"/>
        </w:rPr>
        <w:t xml:space="preserve"> można mówić również o infrastrukturze internetowej tzw. światłowód czy wyłącznie mowa jest o infrastrukturze napowietrznej.</w:t>
      </w:r>
    </w:p>
    <w:p w:rsidR="002B526E" w:rsidRDefault="002B526E" w:rsidP="00183A76">
      <w:pPr>
        <w:pStyle w:val="Bezodstpw"/>
        <w:rPr>
          <w:rFonts w:eastAsia="Times New Roman"/>
          <w:u w:color="000000"/>
        </w:rPr>
      </w:pPr>
    </w:p>
    <w:p w:rsidR="00D55A8E" w:rsidRDefault="00D55A8E" w:rsidP="00183A76">
      <w:pPr>
        <w:pStyle w:val="Bezodstpw"/>
        <w:rPr>
          <w:rFonts w:eastAsia="Times New Roman"/>
          <w:u w:color="000000"/>
        </w:rPr>
      </w:pPr>
      <w:r>
        <w:rPr>
          <w:rFonts w:eastAsia="Times New Roman"/>
          <w:u w:color="000000"/>
        </w:rPr>
        <w:t xml:space="preserve">Kierownik Jakub Szymański odpowiedział, że maszt ten będzie przeznaczony do usług telekomunikacyjnych i będzie obsługiwał jedynie internet radiowy.  </w:t>
      </w:r>
    </w:p>
    <w:p w:rsidR="00D55A8E" w:rsidRDefault="00D55A8E" w:rsidP="00183A76">
      <w:pPr>
        <w:pStyle w:val="Bezodstpw"/>
        <w:rPr>
          <w:rFonts w:eastAsia="Times New Roman"/>
          <w:u w:color="000000"/>
        </w:rPr>
      </w:pPr>
    </w:p>
    <w:p w:rsidR="00D55A8E" w:rsidRDefault="00D55A8E" w:rsidP="00183A76">
      <w:pPr>
        <w:pStyle w:val="Bezodstpw"/>
        <w:rPr>
          <w:rFonts w:eastAsia="Times New Roman"/>
          <w:u w:color="000000"/>
        </w:rPr>
      </w:pPr>
      <w:r>
        <w:rPr>
          <w:rFonts w:eastAsia="Times New Roman"/>
          <w:u w:color="000000"/>
        </w:rPr>
        <w:t>Radny S</w:t>
      </w:r>
      <w:r w:rsidR="002B526E">
        <w:rPr>
          <w:rFonts w:eastAsia="Times New Roman"/>
          <w:u w:color="000000"/>
        </w:rPr>
        <w:t xml:space="preserve">ławomir Osiwała powiedział, że ma pewne wątpliwości co do tej inwestycji. Mieszkańcy niejednokrotnie zgłaszali, że są zainteresowani ale internetem tzw. szybkim, nikt nie zgłaszał problemów z zasięgiem telefonii komórkowej.  Na terenie gminy jest problem z szybkim internetem doprowadzanym do mieszkańców drogą światłowodową. W przypadku nowoczesnej sieci 5G też nie ma konieczności stawiania tak wysokich masztów ponieważ sieć ta preferuje małe anteny na obiektach budowlanych ponieważ chodzi o jak najszybszy przekaz sygnału. Ta budowla będzie niczym innym jak stacją przekaźnikowa pomiędzy dużymi operatorami. </w:t>
      </w:r>
      <w:r w:rsidR="00C52E66">
        <w:rPr>
          <w:rFonts w:eastAsia="Times New Roman"/>
          <w:u w:color="000000"/>
        </w:rPr>
        <w:t xml:space="preserve">Radny zapytał również czy gmina ma rozeznanie jakie stawki pobierają prywatni właściciele gruntów za udostępnienie terenu pod tego typu maszty antenowe. Radny zgłosił również swoje uwagi do projektu uchwały. W opinii radnego uchwała powinna precyzyjnie określać komu udzielona jest dzierżawa, za jaką kwotę, na jaki czas itp.  </w:t>
      </w:r>
    </w:p>
    <w:p w:rsidR="008C2542" w:rsidRDefault="008C2542" w:rsidP="00183A76">
      <w:pPr>
        <w:pStyle w:val="Bezodstpw"/>
        <w:rPr>
          <w:rFonts w:eastAsia="Times New Roman"/>
          <w:u w:color="000000"/>
        </w:rPr>
      </w:pPr>
    </w:p>
    <w:p w:rsidR="00C65959" w:rsidRDefault="008C2542" w:rsidP="00183A76">
      <w:pPr>
        <w:pStyle w:val="Bezodstpw"/>
        <w:rPr>
          <w:rFonts w:eastAsia="Times New Roman"/>
          <w:u w:color="000000"/>
        </w:rPr>
      </w:pPr>
      <w:r>
        <w:rPr>
          <w:rFonts w:eastAsia="Times New Roman"/>
          <w:u w:color="000000"/>
        </w:rPr>
        <w:t xml:space="preserve">Kierownik Jakub Szymański odpowiedział, że sołtysi z tych terenów podkreślali że tam rzeczywiście jest problem z zasięgiem komórkowym, czasami nie ma możliwości wykonać zwykłego połączenia telefonicznego więc jest to sprawa pilna. </w:t>
      </w:r>
      <w:r w:rsidR="00EF0C44">
        <w:rPr>
          <w:rFonts w:eastAsia="Times New Roman"/>
          <w:u w:color="000000"/>
        </w:rPr>
        <w:t xml:space="preserve">Nie bez przyczyny zgłosił się Emitel do gminy, oni monitorują pokrycie kraju sygnałem. W tych rejonach przedstawiciele społeczności ale także mieszkańcy bezpośrednio składali zapytania do Burmistrza i informowali o tym problemie. </w:t>
      </w:r>
      <w:r w:rsidR="00EB4050">
        <w:rPr>
          <w:rFonts w:eastAsia="Times New Roman"/>
          <w:u w:color="000000"/>
        </w:rPr>
        <w:t xml:space="preserve">Kierownik dodał, że on również uważa że internet światłowodowy jest szybszy, stabilniejszy i lepiej zabezpieczy potrzeby mieszkańców jednak nikt nie jest w stanie określić kiedy on dotrze do mieszkańców tych miejscowości. </w:t>
      </w:r>
      <w:r w:rsidR="004769B0">
        <w:rPr>
          <w:rFonts w:eastAsia="Times New Roman"/>
          <w:u w:color="000000"/>
        </w:rPr>
        <w:t xml:space="preserve">Zaproponowane przedsięwzięcie jest najszybszym rozwiązaniem, co do jakości internetu radiowego to też jest on dosyć szybki i również zabezpieczy potrzeby gospodarstwa domowego. </w:t>
      </w:r>
    </w:p>
    <w:p w:rsidR="005D3811" w:rsidRDefault="00C65959" w:rsidP="00183A76">
      <w:pPr>
        <w:pStyle w:val="Bezodstpw"/>
        <w:rPr>
          <w:rFonts w:eastAsia="Times New Roman"/>
          <w:u w:color="000000"/>
        </w:rPr>
      </w:pPr>
      <w:r>
        <w:rPr>
          <w:rFonts w:eastAsia="Times New Roman"/>
          <w:u w:color="000000"/>
        </w:rPr>
        <w:t xml:space="preserve">Radny Sławomir Czerwiński powiedział, że sam również posiada taki maszt za oknem i pamięta, że mieszkańcy z jego terenu również na początku protestowali przeciwko </w:t>
      </w:r>
      <w:r w:rsidR="007450BB">
        <w:rPr>
          <w:rFonts w:eastAsia="Times New Roman"/>
          <w:u w:color="000000"/>
        </w:rPr>
        <w:t xml:space="preserve">temu rozwiązaniu. Radny dodał że sam również korzysta z internetu radiowego i pomimo tego, że często kilku członków rodziny korzystało jednocześnie z internetu ze względu na pracę i naukę zdalną ten internet sobie z tym poradził, wszyscy również wiedzą jakie problemy z połączeniem podczas posiedzeń zdalnych miał Radny Krzysztof Zakolski. </w:t>
      </w:r>
      <w:r w:rsidR="005D3811">
        <w:rPr>
          <w:rFonts w:eastAsia="Times New Roman"/>
          <w:u w:color="000000"/>
        </w:rPr>
        <w:t>Nie ma też problemów z siecią nawet w bliskiej odległości od masztu.</w:t>
      </w:r>
    </w:p>
    <w:p w:rsidR="005D3811" w:rsidRDefault="005D3811" w:rsidP="00183A76">
      <w:pPr>
        <w:pStyle w:val="Bezodstpw"/>
        <w:rPr>
          <w:rFonts w:eastAsia="Times New Roman"/>
          <w:u w:color="000000"/>
        </w:rPr>
      </w:pPr>
    </w:p>
    <w:p w:rsidR="00154AB7" w:rsidRDefault="00154AB7" w:rsidP="00183A76">
      <w:pPr>
        <w:pStyle w:val="Bezodstpw"/>
        <w:rPr>
          <w:rFonts w:eastAsia="Times New Roman"/>
          <w:u w:color="000000"/>
        </w:rPr>
      </w:pPr>
      <w:r>
        <w:rPr>
          <w:rFonts w:eastAsia="Times New Roman"/>
          <w:u w:color="000000"/>
        </w:rPr>
        <w:t>Radny Sławomir Osiwała powiedział, że oczywiście jeżeli inwestycja ta zabezpieczy potrzeby mieszkańców to Rada nie będzie przeciwna, prosi jednak o sprecyzowanie projektu uchwały.</w:t>
      </w:r>
    </w:p>
    <w:p w:rsidR="00154AB7" w:rsidRDefault="00154AB7" w:rsidP="00183A76">
      <w:pPr>
        <w:pStyle w:val="Bezodstpw"/>
        <w:rPr>
          <w:rFonts w:eastAsia="Times New Roman"/>
          <w:u w:color="000000"/>
        </w:rPr>
      </w:pPr>
    </w:p>
    <w:p w:rsidR="00642A06" w:rsidRDefault="00154AB7" w:rsidP="00183A76">
      <w:pPr>
        <w:pStyle w:val="Bezodstpw"/>
        <w:rPr>
          <w:rFonts w:eastAsia="Times New Roman"/>
          <w:u w:color="000000"/>
        </w:rPr>
      </w:pPr>
      <w:r>
        <w:rPr>
          <w:rFonts w:eastAsia="Times New Roman"/>
          <w:u w:color="000000"/>
        </w:rPr>
        <w:t xml:space="preserve">Kierownik Jakub Szymański odpowiedział, że na sesję zostanie poprawiony projekt uchwały i zostaną naniesione uwagi zgłoszone przez Radnego. </w:t>
      </w:r>
      <w:r w:rsidR="00642A06">
        <w:rPr>
          <w:rFonts w:eastAsia="Times New Roman"/>
          <w:u w:color="000000"/>
        </w:rPr>
        <w:t>Stawka czynszu nie jest określona w uchwale, są to kwestie regulowane umową.</w:t>
      </w:r>
    </w:p>
    <w:p w:rsidR="00642A06" w:rsidRDefault="00642A06" w:rsidP="00183A76">
      <w:pPr>
        <w:pStyle w:val="Bezodstpw"/>
        <w:rPr>
          <w:rFonts w:eastAsia="Times New Roman"/>
          <w:u w:color="000000"/>
        </w:rPr>
      </w:pPr>
    </w:p>
    <w:p w:rsidR="00642A06" w:rsidRDefault="00642A06" w:rsidP="00183A76">
      <w:pPr>
        <w:pStyle w:val="Bezodstpw"/>
        <w:rPr>
          <w:rFonts w:eastAsia="Times New Roman"/>
          <w:u w:color="000000"/>
        </w:rPr>
      </w:pPr>
      <w:r>
        <w:rPr>
          <w:rFonts w:eastAsia="Times New Roman"/>
          <w:u w:color="000000"/>
        </w:rPr>
        <w:t>Radny Sławomir Czerwiński powiedział żeby zwrócić uwagę na stawkę czynszu, czy zaproponowana stawka nie jest zbyt niska.</w:t>
      </w:r>
    </w:p>
    <w:p w:rsidR="00C97097" w:rsidRDefault="00C97097" w:rsidP="00183A76">
      <w:pPr>
        <w:pStyle w:val="Bezodstpw"/>
        <w:rPr>
          <w:rFonts w:eastAsia="Times New Roman"/>
          <w:u w:color="000000"/>
        </w:rPr>
      </w:pPr>
    </w:p>
    <w:p w:rsidR="00E11B44" w:rsidRDefault="00E11B44" w:rsidP="00183A76">
      <w:pPr>
        <w:pStyle w:val="Bezodstpw"/>
        <w:rPr>
          <w:rFonts w:eastAsia="Times New Roman"/>
          <w:u w:color="000000"/>
        </w:rPr>
      </w:pPr>
      <w:r>
        <w:rPr>
          <w:rFonts w:eastAsia="Times New Roman"/>
          <w:u w:color="000000"/>
        </w:rPr>
        <w:t>Radny Krzysztof Bońkowski powiedział, że w materiałach jest zaznaczone Etna 51 jako proponowany maszt, ale w uchwale nie ma wskazanego żadnego ograniczenia docelowego i odniesienia do wysokości maksymalnej jaką można ustawić. Czy w przypadku gdy Rada wyrazi zgodę to operator będzie mógł postawić taki maszt jaki będzie chciał?</w:t>
      </w:r>
    </w:p>
    <w:p w:rsidR="00E11B44" w:rsidRDefault="00E11B44" w:rsidP="00183A76">
      <w:pPr>
        <w:pStyle w:val="Bezodstpw"/>
        <w:rPr>
          <w:rFonts w:eastAsia="Times New Roman"/>
          <w:u w:color="000000"/>
        </w:rPr>
      </w:pPr>
    </w:p>
    <w:p w:rsidR="00E11B44" w:rsidRDefault="00E11B44" w:rsidP="00183A76">
      <w:pPr>
        <w:pStyle w:val="Bezodstpw"/>
        <w:rPr>
          <w:rFonts w:eastAsia="Times New Roman"/>
          <w:u w:color="000000"/>
        </w:rPr>
      </w:pPr>
      <w:r>
        <w:rPr>
          <w:rFonts w:eastAsia="Times New Roman"/>
          <w:u w:color="000000"/>
        </w:rPr>
        <w:t>Kierownik Jakub Szymański odpowiedział. Że pewne kwestie są regulowane umową i to w umowie podpisanej z operatorem będzie doprecyzowane jaki konkretnie masz tam stanie. Etna 51 oznacza, że będzie to maszt  wysokości 50 metrów. Na tym terenie jest ograniczenie wysokościowe pod kątem prawa lotniczego. Uchwała ma za zadanie upoważnić Burmistrza do wydzierżawienia gruntu, natomiast nie może regulować kwestii takich jak np. o jakich parametrach masz</w:t>
      </w:r>
      <w:r w:rsidR="00F94146">
        <w:rPr>
          <w:rFonts w:eastAsia="Times New Roman"/>
          <w:u w:color="000000"/>
        </w:rPr>
        <w:t>t</w:t>
      </w:r>
      <w:r>
        <w:rPr>
          <w:rFonts w:eastAsia="Times New Roman"/>
          <w:u w:color="000000"/>
        </w:rPr>
        <w:t xml:space="preserve"> tam stanie, za jaką stawkę finalnie zostanie wydzierżawiony teren. </w:t>
      </w:r>
    </w:p>
    <w:p w:rsidR="00E11B44" w:rsidRDefault="00E11B44" w:rsidP="00183A76">
      <w:pPr>
        <w:pStyle w:val="Bezodstpw"/>
        <w:rPr>
          <w:rFonts w:eastAsia="Times New Roman"/>
          <w:u w:color="000000"/>
        </w:rPr>
      </w:pPr>
    </w:p>
    <w:p w:rsidR="002973C0" w:rsidRDefault="00B85A4B" w:rsidP="002973C0">
      <w:pPr>
        <w:rPr>
          <w:rFonts w:eastAsia="Times New Roman"/>
          <w:color w:val="000000"/>
          <w:shd w:val="clear" w:color="auto" w:fill="FFFFFF"/>
        </w:rPr>
      </w:pPr>
      <w:r>
        <w:rPr>
          <w:b/>
          <w:bCs/>
          <w:u w:val="single"/>
        </w:rPr>
        <w:t>Głosowano w sprawie:</w:t>
      </w:r>
      <w:r>
        <w:br/>
        <w:t xml:space="preserve">Zaopiniowanie projektu uchwały w sprawie wydzierżawienia nieruchomości – część działki nr 663/1 obręb Nowa Wieś. </w:t>
      </w:r>
      <w:r>
        <w:br/>
      </w:r>
      <w:r>
        <w:br/>
      </w:r>
      <w:r>
        <w:rPr>
          <w:rStyle w:val="Pogrubienie"/>
          <w:u w:val="single"/>
        </w:rPr>
        <w:t>Wyniki głosowania</w:t>
      </w:r>
      <w:r>
        <w:br/>
        <w:t xml:space="preserve">ZA: 11, PRZECIW: 0, WSTRZYMUJĘ SIĘ: </w:t>
      </w:r>
      <w:r w:rsidR="002973C0">
        <w:t>1, BRAK GŁOSU: 0, NIEOBECNI: 3</w:t>
      </w:r>
      <w:r w:rsidR="002973C0">
        <w:br/>
      </w:r>
      <w:r>
        <w:rPr>
          <w:u w:val="single"/>
        </w:rPr>
        <w:t>Wyniki imienne:</w:t>
      </w:r>
      <w:r>
        <w:br/>
        <w:t>ZA (11)</w:t>
      </w:r>
      <w:r>
        <w:br/>
        <w:t>Sławomir Czerwiński, Bożena Kalinowska, Teresa Krzyczkowska, Gabriela Książyk, Józef Lutomirski , Agnieszka Oktaba, Sławomir Osiwała, Jarosław Krzysztof Pielach, Aneta Rogucka, Mariusz Rosiński, Wiesław Winnicki</w:t>
      </w:r>
      <w:r>
        <w:br/>
        <w:t>WSTRZYMUJĘ SIĘ (1)</w:t>
      </w:r>
      <w:r>
        <w:br/>
        <w:t>Krzysztof Bońkowski</w:t>
      </w:r>
      <w:r>
        <w:br/>
        <w:t>NIEOBECNI (3)</w:t>
      </w:r>
      <w:r>
        <w:br/>
        <w:t>Marek Biliński, Włodzimierz Sko</w:t>
      </w:r>
      <w:r w:rsidR="00183A76">
        <w:t>śkiewicz, Krzysztof Zakolski</w:t>
      </w:r>
      <w:r w:rsidR="00183A76">
        <w:br/>
      </w:r>
      <w:r>
        <w:br/>
      </w:r>
      <w:r w:rsidRPr="00183A76">
        <w:rPr>
          <w:b/>
        </w:rPr>
        <w:t>12. Zaopiniowanie projektu uchwały zmieniającej uchwałę nr 601/LVI/2022 Rady Miejskiej w Serocku z dnia 31 sierpnia 2022 r. w sprawie przystąpienia do sporządzenia zmiany Studium uwarunkowań i kierunków zagospodarowania przestrzennego Miasta i Gminy Serock.</w:t>
      </w:r>
      <w:r>
        <w:br/>
      </w:r>
      <w:r w:rsidR="002973C0" w:rsidRPr="002973C0">
        <w:t xml:space="preserve">Projekt uchwały przedstawił Kierownik Jakub Szymański. </w:t>
      </w:r>
      <w:r w:rsidR="002973C0" w:rsidRPr="002973C0">
        <w:rPr>
          <w:rFonts w:eastAsia="Times New Roman"/>
          <w:color w:val="000000"/>
          <w:shd w:val="clear" w:color="auto" w:fill="FFFFFF"/>
        </w:rPr>
        <w:t xml:space="preserve">Projekt uchwały zmienia uchwałę nr 601/LVI/2022 Rady Miejskiej w Serocku z  dnia 31 sierpnia 2022 r. dotyczącej przystąpienia do sporządzenia zmiany Studium uwarunkowań i kierunków zagospodarowania przestrzennego Miasta i Gminy Serock. Zmiana spowoduje rozszerzenie zakresu prac planistycznych o kolejne obszary ukierunkowane na stworzenie warunków do rozwoju odnawialnych źródeł energii. Konieczność rozszerzenia zakresu zmiany wynika z kolejnych wniosków złożonych po podjęciu uchwały intencyjnej. Aktualnie obowiązujące studium przewiduje możliwość lokalizowania dużych instalacji do pozyskiwania OZE w rejonie </w:t>
      </w:r>
      <w:r w:rsidR="00C00E67">
        <w:rPr>
          <w:rFonts w:eastAsia="Times New Roman"/>
          <w:color w:val="000000"/>
          <w:shd w:val="clear" w:color="auto" w:fill="FFFFFF"/>
        </w:rPr>
        <w:br/>
      </w:r>
      <w:r w:rsidR="002973C0" w:rsidRPr="002973C0">
        <w:rPr>
          <w:rFonts w:eastAsia="Times New Roman"/>
          <w:color w:val="000000"/>
          <w:shd w:val="clear" w:color="auto" w:fill="FFFFFF"/>
        </w:rPr>
        <w:t xml:space="preserve">ul. Zakroczymskiej i na terenie nieczynnego składowiska odpadów w Dębe. Obszary te są niewystarczające do zabezpieczenia potrzeb energetycznych gminy i lokalnej społeczności, </w:t>
      </w:r>
      <w:r w:rsidR="00C00E67">
        <w:rPr>
          <w:rFonts w:eastAsia="Times New Roman"/>
          <w:color w:val="000000"/>
          <w:shd w:val="clear" w:color="auto" w:fill="FFFFFF"/>
        </w:rPr>
        <w:br/>
      </w:r>
      <w:bookmarkStart w:id="0" w:name="_GoBack"/>
      <w:bookmarkEnd w:id="0"/>
      <w:r w:rsidR="002973C0" w:rsidRPr="002973C0">
        <w:rPr>
          <w:rFonts w:eastAsia="Times New Roman"/>
          <w:color w:val="000000"/>
          <w:shd w:val="clear" w:color="auto" w:fill="FFFFFF"/>
        </w:rPr>
        <w:t>a także działających na terenie miasta  i gminy przedsiębiorców. W związku z rosnącym zainteresowaniem OZE oraz zapowiedziami o podwyżkach energii elektrycznej zasadnym jest rozszerzenie zakresu prac w ramach już podjętej procedury planistycznej.</w:t>
      </w:r>
      <w:r w:rsidR="002973C0">
        <w:rPr>
          <w:rFonts w:eastAsia="Times New Roman"/>
          <w:color w:val="000000"/>
          <w:shd w:val="clear" w:color="auto" w:fill="FFFFFF"/>
        </w:rPr>
        <w:t xml:space="preserve"> </w:t>
      </w:r>
    </w:p>
    <w:p w:rsidR="002973C0" w:rsidRDefault="002973C0" w:rsidP="002973C0">
      <w:pPr>
        <w:rPr>
          <w:rFonts w:eastAsia="Times New Roman"/>
          <w:color w:val="000000"/>
          <w:shd w:val="clear" w:color="auto" w:fill="FFFFFF"/>
        </w:rPr>
      </w:pPr>
      <w:r>
        <w:rPr>
          <w:rFonts w:eastAsia="Times New Roman"/>
          <w:color w:val="000000"/>
          <w:shd w:val="clear" w:color="auto" w:fill="FFFFFF"/>
        </w:rPr>
        <w:lastRenderedPageBreak/>
        <w:t xml:space="preserve">Jedna z lokalizacji to działka parafialna Parafii Zegrze w Woli Kiełpińskiej. Jest to grunt o powierzchni 8ha, który parafia chciałaby przeznaczyć na lokalizację odnawialnych źródeł energii. Kolejna lokalizacja to grunt gminny w sąsiedztwie cmentarza parafialnego w Woli Kiełpińskiej, jest to działka o powierzchni nieco ponad pół hektara. Działka ta jest nieużytkiem, planuje się wykorzystanie jej w sposób bardziej funkcjonalny dla mieszkańców przeznaczając ją na lokalizację odnawialnych źródeł energii. Trzecia lokalizacja jest to kompleks nieruchomości tworzących Centrum Kongresowe Warszawianka. Hotel warszawianka jest inicjatorem tej zmiany, wystąpili do gminy z prośbą o wprowadzenie na ich obszarze dopuszczeni z zakresu ulokowania odnawialnych źródeł energii. Jest to potężny kompleks hotelowy, który samą powierzchnią dachów osiąga </w:t>
      </w:r>
      <w:r w:rsidR="0001575B">
        <w:rPr>
          <w:rFonts w:eastAsia="Times New Roman"/>
          <w:color w:val="000000"/>
          <w:shd w:val="clear" w:color="auto" w:fill="FFFFFF"/>
        </w:rPr>
        <w:t xml:space="preserve">duże </w:t>
      </w:r>
      <w:r>
        <w:rPr>
          <w:rFonts w:eastAsia="Times New Roman"/>
          <w:color w:val="000000"/>
          <w:shd w:val="clear" w:color="auto" w:fill="FFFFFF"/>
        </w:rPr>
        <w:t xml:space="preserve">progi </w:t>
      </w:r>
      <w:r w:rsidR="0001575B">
        <w:rPr>
          <w:rFonts w:eastAsia="Times New Roman"/>
          <w:color w:val="000000"/>
          <w:shd w:val="clear" w:color="auto" w:fill="FFFFFF"/>
        </w:rPr>
        <w:t xml:space="preserve">wydajności. </w:t>
      </w:r>
    </w:p>
    <w:p w:rsidR="00DE687C" w:rsidRDefault="00DE687C" w:rsidP="002973C0">
      <w:pPr>
        <w:rPr>
          <w:rFonts w:eastAsia="Times New Roman"/>
          <w:color w:val="000000"/>
          <w:shd w:val="clear" w:color="auto" w:fill="FFFFFF"/>
        </w:rPr>
      </w:pPr>
    </w:p>
    <w:p w:rsidR="00DE687C" w:rsidRDefault="00DE687C" w:rsidP="002973C0">
      <w:pPr>
        <w:rPr>
          <w:rFonts w:eastAsia="Times New Roman"/>
          <w:color w:val="000000"/>
          <w:shd w:val="clear" w:color="auto" w:fill="FFFFFF"/>
        </w:rPr>
      </w:pPr>
      <w:r>
        <w:rPr>
          <w:rFonts w:eastAsia="Times New Roman"/>
          <w:color w:val="000000"/>
          <w:shd w:val="clear" w:color="auto" w:fill="FFFFFF"/>
        </w:rPr>
        <w:t>Radny Krzysztof Bońkowski zapytał czy w tym projekcie uchwały jest mowa tylko fotowoltaice czy również o wiatrakach.</w:t>
      </w:r>
    </w:p>
    <w:p w:rsidR="00DE687C" w:rsidRDefault="00DE687C" w:rsidP="002973C0">
      <w:pPr>
        <w:rPr>
          <w:rFonts w:eastAsia="Times New Roman"/>
          <w:color w:val="000000"/>
          <w:shd w:val="clear" w:color="auto" w:fill="FFFFFF"/>
        </w:rPr>
      </w:pPr>
    </w:p>
    <w:p w:rsidR="00DE687C" w:rsidRDefault="00DE687C" w:rsidP="002973C0">
      <w:pPr>
        <w:rPr>
          <w:rFonts w:eastAsia="Times New Roman"/>
          <w:color w:val="000000"/>
          <w:shd w:val="clear" w:color="auto" w:fill="FFFFFF"/>
        </w:rPr>
      </w:pPr>
      <w:r>
        <w:rPr>
          <w:rFonts w:eastAsia="Times New Roman"/>
          <w:color w:val="000000"/>
          <w:shd w:val="clear" w:color="auto" w:fill="FFFFFF"/>
        </w:rPr>
        <w:t xml:space="preserve">Kierownik Jakub Szymański odpowiedział, że jest mowa o OZE aby nie ograniczać się tylko do jednego źródła, ponieważ w perspektywie mogą pojawić </w:t>
      </w:r>
      <w:r w:rsidR="00110B48">
        <w:rPr>
          <w:rFonts w:eastAsia="Times New Roman"/>
          <w:color w:val="000000"/>
          <w:shd w:val="clear" w:color="auto" w:fill="FFFFFF"/>
        </w:rPr>
        <w:t xml:space="preserve">się inne źródła. W przypadku gminnej instalacji planuje się wykonanie ekspertyzy, która najlepiej rozpozna potencjał jaki dana lokalizacja daje i co tak naprawdę można tam zrobić. Ważna jest powierzchnia, otoczenie i bliskość </w:t>
      </w:r>
      <w:r w:rsidR="005F31FE">
        <w:rPr>
          <w:rFonts w:eastAsia="Times New Roman"/>
          <w:color w:val="000000"/>
          <w:shd w:val="clear" w:color="auto" w:fill="FFFFFF"/>
        </w:rPr>
        <w:t xml:space="preserve">sieci energetycznej, którą ewentualnie można wprowadzić w uzyski energii. </w:t>
      </w:r>
      <w:r w:rsidR="00110B48">
        <w:rPr>
          <w:rFonts w:eastAsia="Times New Roman"/>
          <w:color w:val="000000"/>
          <w:shd w:val="clear" w:color="auto" w:fill="FFFFFF"/>
        </w:rPr>
        <w:t xml:space="preserve"> </w:t>
      </w:r>
    </w:p>
    <w:p w:rsidR="007622CF" w:rsidRDefault="00B85A4B" w:rsidP="002973C0">
      <w:r>
        <w:br/>
      </w:r>
      <w:r>
        <w:rPr>
          <w:b/>
          <w:bCs/>
          <w:u w:val="single"/>
        </w:rPr>
        <w:t>Głosowano w sprawie:</w:t>
      </w:r>
      <w:r>
        <w:br/>
        <w:t>Zaopiniowanie projektu uchwały zmieniającej uchwałę nr 601/LVI/2022 Rady Miejskiej w Serocku z dnia 31 sierpnia 2022 r. w sprawie przystąpienia do sporządzenia zmiany Studium uwarunkowań i kierunków zagospodarowania przestr</w:t>
      </w:r>
      <w:r w:rsidR="00232D99">
        <w:t>zennego Miasta i Gminy Serock.</w:t>
      </w:r>
      <w:r>
        <w:br/>
      </w:r>
      <w:r>
        <w:br/>
      </w:r>
      <w:r>
        <w:rPr>
          <w:rStyle w:val="Pogrubienie"/>
          <w:u w:val="single"/>
        </w:rPr>
        <w:t>Wyniki głosowania</w:t>
      </w:r>
      <w:r>
        <w:br/>
        <w:t>ZA: 12, PRZECIW: 0, WSTRZYMUJĘ SIĘ: 0, BRAK GŁOSU: 0, NIEOBECNI: 3</w:t>
      </w:r>
      <w:r>
        <w:br/>
      </w:r>
      <w:r>
        <w:br/>
      </w:r>
      <w:r>
        <w:rPr>
          <w:u w:val="single"/>
        </w:rPr>
        <w:t>Wyniki imienne:</w:t>
      </w:r>
      <w:r>
        <w:br/>
        <w:t>ZA (12)</w:t>
      </w:r>
      <w:r>
        <w:br/>
        <w:t>Krzysztof Bońkowski, Sławomir Czerwiński, Bożena Kalinowska, Teresa Krzyczkowska, Gabriela Książyk, Józef Lutomirski , Agnieszka Oktaba, Sławomir Osiwała, Jarosław Krzysztof Pielach, Aneta Rogucka, Mariusz Rosiński, Wiesław Winnicki</w:t>
      </w:r>
      <w:r>
        <w:br/>
        <w:t>NIEOBECNI (3)</w:t>
      </w:r>
      <w:r>
        <w:br/>
        <w:t>Marek Biliński, Włodzimierz Sko</w:t>
      </w:r>
      <w:r w:rsidR="002973C0">
        <w:t>śkiewicz, Krzysztof Zakolski</w:t>
      </w:r>
      <w:r w:rsidR="002973C0">
        <w:br/>
      </w:r>
    </w:p>
    <w:p w:rsidR="00445D3B" w:rsidRDefault="00B85A4B" w:rsidP="002973C0">
      <w:r w:rsidRPr="00232D99">
        <w:rPr>
          <w:b/>
        </w:rPr>
        <w:t>13. Zaopiniowanie projektu uchwały w sprawie uchwalenia rocznego programu współpracy gminy Miasto i Gmina Serock z organizacjami pozarządowymi oraz podmiotami, wymienionymi w art. 3 ust. 3 ustawy z dnia 24 kwietnia 2003 r. o działalności pożytku publicznego i o wolontariacie na 2023 rok.</w:t>
      </w:r>
      <w:r>
        <w:br/>
      </w:r>
      <w:r>
        <w:br/>
      </w:r>
      <w:r w:rsidR="007622CF">
        <w:t xml:space="preserve">Projekt uchwały przedstawił Sekretarz Rafał Karpiński. </w:t>
      </w:r>
      <w:r w:rsidR="00370327">
        <w:t xml:space="preserve">Jest to projekt uchwały przyjmowany corocznie. Sam program jest na tyle elastyczny, że w przypadku gdy pojawi się podmiot zainteresowany wykonaniem </w:t>
      </w:r>
      <w:r w:rsidR="00737051">
        <w:t>zadań publicznych w imieniu gminy jest w stanie sprostać tym wymogom. Od wielu lat wspierana jest aktywność seniorów, propagowana jest idea honorowego krwiodawstwa, udzielania pierwszej pomocy przedmedycznej i</w:t>
      </w:r>
      <w:r w:rsidR="00726E5D">
        <w:t xml:space="preserve"> zdrowego stylu życia. Trzeci konkurs ogłaszany w tym programie dotyczy wspierania działań gminy w zakresie bezpieczeństwa osób przebywających na obszarach wodnych. Są to najważniejsze </w:t>
      </w:r>
      <w:r w:rsidR="00726E5D">
        <w:lastRenderedPageBreak/>
        <w:t>podejmowane aktywności, wiąże się to z udzielaniem wsparc</w:t>
      </w:r>
      <w:r w:rsidR="000156EE">
        <w:t xml:space="preserve">ia finansowego w formie dotacji, są również w programie opisane formy wspierania nie tylko finansowego. </w:t>
      </w:r>
    </w:p>
    <w:p w:rsidR="00445D3B" w:rsidRDefault="00445D3B" w:rsidP="002973C0"/>
    <w:p w:rsidR="00445D3B" w:rsidRDefault="00445D3B" w:rsidP="002973C0">
      <w:r>
        <w:t>Radny Sławomir Osiwała zapytał jak został zrealizowany poprzedni rok.</w:t>
      </w:r>
    </w:p>
    <w:p w:rsidR="00445D3B" w:rsidRDefault="00445D3B" w:rsidP="002973C0"/>
    <w:p w:rsidR="00445D3B" w:rsidRDefault="00445D3B" w:rsidP="002973C0">
      <w:r>
        <w:t>Sekretarz Rafał Karpiński odpowiedział, że sprawozdanie zostanie przedstawione Radzie. Wszystkie organizacje rozliczyły się z dotacji, nie było żadnych zwrotów pieniędzy.</w:t>
      </w:r>
    </w:p>
    <w:p w:rsidR="00445D3B" w:rsidRDefault="00445D3B" w:rsidP="002973C0"/>
    <w:p w:rsidR="00970317" w:rsidRDefault="00445D3B" w:rsidP="002973C0">
      <w:r>
        <w:t xml:space="preserve">Radny Sławomir Osiwała zapytał jakie przedsięwzięcia na przyszły rok ogłosi gmina. </w:t>
      </w:r>
    </w:p>
    <w:p w:rsidR="00970317" w:rsidRDefault="00970317" w:rsidP="002973C0"/>
    <w:p w:rsidR="00970317" w:rsidRDefault="00970317" w:rsidP="002973C0">
      <w:r>
        <w:t xml:space="preserve">Sekretarz Rafał Karpiński odpowiedział, że takie same jak od wielu lat. Jeżeli zgłosi się podmiot z ciekawym pomysłem do realizacji to ten program też to umożliwia. </w:t>
      </w:r>
    </w:p>
    <w:p w:rsidR="00970317" w:rsidRDefault="00970317" w:rsidP="002973C0"/>
    <w:p w:rsidR="00970317" w:rsidRDefault="00F152DA" w:rsidP="002973C0">
      <w:r>
        <w:t xml:space="preserve">Radny Sławomir Czerwiński </w:t>
      </w:r>
      <w:r w:rsidR="0000701E">
        <w:t>powiedział, że w zeszłym roku została złożona oferta na program realizowany poza terene</w:t>
      </w:r>
      <w:r w:rsidR="004F5970">
        <w:t xml:space="preserve">m gminy. Radny zapytał czy nie </w:t>
      </w:r>
      <w:r w:rsidR="0000701E">
        <w:t>warto by było ograniczyć tego programu do terenu gminy.</w:t>
      </w:r>
    </w:p>
    <w:p w:rsidR="0000701E" w:rsidRDefault="0000701E" w:rsidP="002973C0"/>
    <w:p w:rsidR="0000701E" w:rsidRDefault="0000701E" w:rsidP="002973C0">
      <w:r>
        <w:t xml:space="preserve">Sekretarz Rafał Karpiński odpowiedział, że program mówi o mieszkańcach gminy </w:t>
      </w:r>
      <w:r w:rsidR="001A7B5F">
        <w:t>i ta współpraca musi być realizowana dla mieszkańców gminy. Stowarzyszenie może być z terenu całej Polski aby wykonało zadanie na terenie gminy i aby skorzystali z tego mieszkańcy gminy. Warunek jest taki, że mieszkańcy gminy muszą skorzystać z tej współpracy.</w:t>
      </w:r>
    </w:p>
    <w:p w:rsidR="00972B13" w:rsidRDefault="00B85A4B" w:rsidP="002973C0">
      <w:r>
        <w:br/>
      </w:r>
      <w:r>
        <w:rPr>
          <w:b/>
          <w:bCs/>
          <w:u w:val="single"/>
        </w:rPr>
        <w:t>Głosowano w sprawie:</w:t>
      </w:r>
      <w:r>
        <w:br/>
        <w:t xml:space="preserve">Zaopiniowanie projektu uchwały w sprawie uchwalenia rocznego programu współpracy gminy Miasto i Gmina Serock z organizacjami pozarządowymi oraz podmiotami, wymienionymi w art. 3 ust. 3 ustawy z dnia 24 kwietnia 2003 r. o działalności pożytku publicznego </w:t>
      </w:r>
      <w:r w:rsidR="00232D99">
        <w:t>i o wolontariacie na 2023 rok.</w:t>
      </w:r>
      <w:r>
        <w:br/>
      </w:r>
      <w:r>
        <w:br/>
      </w:r>
      <w:r>
        <w:rPr>
          <w:rStyle w:val="Pogrubienie"/>
          <w:u w:val="single"/>
        </w:rPr>
        <w:t>Wyniki głosowania</w:t>
      </w:r>
      <w:r>
        <w:br/>
        <w:t xml:space="preserve">ZA: 11, PRZECIW: 0, WSTRZYMUJĘ SIĘ: </w:t>
      </w:r>
      <w:r w:rsidR="00972B13">
        <w:t>0, BRAK GŁOSU: 0, NIEOBECNI: 4</w:t>
      </w:r>
      <w:r w:rsidR="00972B13">
        <w:br/>
      </w:r>
      <w:r>
        <w:rPr>
          <w:u w:val="single"/>
        </w:rPr>
        <w:t>Wyniki imienne:</w:t>
      </w:r>
      <w:r>
        <w:br/>
        <w:t>ZA (11)</w:t>
      </w:r>
      <w:r>
        <w:br/>
        <w:t>Krzysztof Bońkowski, Sławomir Czerwiński, Bożena Kalinowska, Teresa Krzyczkowska, Józef Lutomirski , Agnieszka Oktaba, Sławomir Osiwała, Jarosław Krzysztof Pielach, Aneta Rogucka, Mariusz Rosiński, Wiesław Winnicki</w:t>
      </w:r>
      <w:r>
        <w:br/>
        <w:t>NIEOBECNI (4)</w:t>
      </w:r>
      <w:r>
        <w:br/>
        <w:t>Marek Biliński, Gabriela Książyk, Włodzimierz Skoś</w:t>
      </w:r>
      <w:r w:rsidR="00972B13">
        <w:t>kiewicz, Krzysztof Zakolski</w:t>
      </w:r>
    </w:p>
    <w:p w:rsidR="00DE0CFF" w:rsidRPr="004F5970" w:rsidRDefault="00B85A4B" w:rsidP="00DE0CFF">
      <w:r w:rsidRPr="00232D99">
        <w:rPr>
          <w:b/>
        </w:rPr>
        <w:t>14. Zaopiniowanie projektu uchwały w sprawie nadania medalu „Za Zasługi dla Miasta i Gminy Serock”.</w:t>
      </w:r>
      <w:r w:rsidR="00232D99">
        <w:br/>
      </w:r>
      <w:r w:rsidR="00232D99">
        <w:br/>
      </w:r>
      <w:r w:rsidR="00232D99" w:rsidRPr="004F5970">
        <w:t xml:space="preserve">Projekt uchwały przedstawił Sekretarz Rafał Karpiński. </w:t>
      </w:r>
      <w:r w:rsidR="00DE0CFF" w:rsidRPr="004F5970">
        <w:t>Pani Mirosława Sujkowska od kilku lat z dużym zaangażowaniem działa na rzecz aktywizacji Seniorów Miasta i Gminy Serock. Zainicjowała powołanie w 2015 roku Stowarzyszenia Serocka Akademia Seniora, którego została pierwszym Prezesem i pełniła tę funkcję do 2021 roku. W tym okresie współpracowała z serockim samorządem realizując zadania w zakresie wspierania aktywności seniorów poprzez prowadzenie działalności kulturalnej, edukacyjnej, integracyjnej oraz popularyzację zdrowego stylu życia. Działalność społeczna, której kierunkiem jest integracja i aktywizacja środowiska senioralnego, kształtowanie postaw prospołecznych, uwrażliwienie zarówno na potrzeby jak i potencjał osób starszych, zasługuje na uznanie i uhonorowanie.</w:t>
      </w:r>
    </w:p>
    <w:p w:rsidR="00BF2C47" w:rsidRDefault="00B85A4B" w:rsidP="00DE0CFF">
      <w:r>
        <w:lastRenderedPageBreak/>
        <w:br/>
      </w:r>
      <w:r>
        <w:rPr>
          <w:b/>
          <w:bCs/>
          <w:u w:val="single"/>
        </w:rPr>
        <w:t>Głosowano w sprawie:</w:t>
      </w:r>
      <w:r>
        <w:br/>
        <w:t>Zaopiniowanie projektu uchwały w sprawie nadania medalu „Za Zasłu</w:t>
      </w:r>
      <w:r w:rsidR="00232D99">
        <w:t>gi dla Miasta i Gminy Serock”.</w:t>
      </w:r>
      <w:r>
        <w:br/>
      </w:r>
      <w:r>
        <w:br/>
      </w:r>
      <w:r>
        <w:rPr>
          <w:rStyle w:val="Pogrubienie"/>
          <w:u w:val="single"/>
        </w:rPr>
        <w:t>Wyniki głosowania</w:t>
      </w:r>
      <w:r>
        <w:br/>
        <w:t>ZA: 12, PRZECIW: 0, WSTRZYMUJĘ SIĘ: 0, BRAK GŁOSU: 0, NIEOBECNI: 3</w:t>
      </w:r>
      <w:r>
        <w:br/>
      </w:r>
      <w:r>
        <w:br/>
      </w:r>
      <w:r>
        <w:rPr>
          <w:u w:val="single"/>
        </w:rPr>
        <w:t>Wyniki imienne:</w:t>
      </w:r>
      <w:r>
        <w:br/>
        <w:t>ZA (12)</w:t>
      </w:r>
      <w:r>
        <w:br/>
        <w:t>Krzysztof Bońkowski, Sławomir Czerwiński, Bożena Kalinowska, Teresa Krzyczkowska, Gabriela Książyk, Józef Lutomirski , Agnieszka Oktaba, Sławomir Osiwała, Jarosław Krzysztof Pielach, Aneta Rogucka, Mariusz Rosiński, Wiesław Winnicki</w:t>
      </w:r>
      <w:r>
        <w:br/>
        <w:t>NIEOBECNI (3)</w:t>
      </w:r>
      <w:r>
        <w:br/>
        <w:t>Marek Biliński, Włodzimierz Sk</w:t>
      </w:r>
      <w:r w:rsidR="00972B13">
        <w:t>ośkiewicz, Krzysztof Zakolski</w:t>
      </w:r>
      <w:r w:rsidR="00972B13">
        <w:br/>
      </w:r>
      <w:r>
        <w:br/>
      </w:r>
      <w:r w:rsidRPr="00232D99">
        <w:rPr>
          <w:b/>
        </w:rPr>
        <w:t>15. Sprawy różne.</w:t>
      </w:r>
      <w:r>
        <w:br/>
      </w:r>
    </w:p>
    <w:p w:rsidR="00B54563" w:rsidRDefault="00BF2C47" w:rsidP="00DE0CFF">
      <w:r>
        <w:t xml:space="preserve">Radny Sławomir Osiwała poprosił o naprawę drogi na tzw. grobelce ponieważ samochody wyjeżdzające z budowy uszkodziły drogę, są duże ubytki na drodze, które dodatkowo są przy tej pogodzie słabo widoczne co stwarza zagrożenie. </w:t>
      </w:r>
      <w:r w:rsidR="00380DD1">
        <w:t>Kolejną sprawą zgłoszoną</w:t>
      </w:r>
      <w:r w:rsidR="00FE4E73">
        <w:t xml:space="preserve"> przez Radnego są samochody parkujące na ul. Juzistek. Radny poprosił o interwencję w tym temacie. </w:t>
      </w:r>
    </w:p>
    <w:p w:rsidR="00B54563" w:rsidRDefault="00B54563" w:rsidP="00DE0CFF"/>
    <w:p w:rsidR="00966BFC" w:rsidRDefault="00B54563" w:rsidP="00DE0CFF">
      <w:r>
        <w:t xml:space="preserve">Radny Krzysztof Bońkowski poprosił o interwencję dotyczącą parkujących samochodów na poboczu przy hotelu Narvil i Pan Tadeusz. </w:t>
      </w:r>
    </w:p>
    <w:p w:rsidR="00966BFC" w:rsidRDefault="00966BFC" w:rsidP="00DE0CFF"/>
    <w:p w:rsidR="001551EA" w:rsidRDefault="00966BFC" w:rsidP="00DE0CFF">
      <w:r>
        <w:t xml:space="preserve">Wiceprzewodniczący Józef Lutomirski </w:t>
      </w:r>
      <w:r w:rsidR="00FE1570">
        <w:t xml:space="preserve">powiedział, że będzie przebudowywana droga na ul. Słonecznej i zgłosiło się kilku operatorów aby zamontować światłowód. Zasada jest taka by przewód światłowodowy wieszać na istniejących słupach energetycznych, ale jest propozycja aby podczas przebudowy wybudować studzienki telekomunikacyjne. Wiceprzewodniczący poprosił aby skontaktować się z tymi przedsiębiorcami i udzielić im informacji. </w:t>
      </w:r>
    </w:p>
    <w:p w:rsidR="001551EA" w:rsidRDefault="001551EA" w:rsidP="00DE0CFF"/>
    <w:p w:rsidR="008529F9" w:rsidRDefault="001551EA" w:rsidP="00DE0CFF">
      <w:r>
        <w:t xml:space="preserve">Radna Teresa Krzyczkowska poprosiła o wyrównanie terenu </w:t>
      </w:r>
      <w:r w:rsidR="008529F9">
        <w:t>przy cmentarzu w Woli Kiełpińskiej.</w:t>
      </w:r>
    </w:p>
    <w:p w:rsidR="00232D99" w:rsidRPr="00C06D4B" w:rsidRDefault="00C06D4B" w:rsidP="00DE0CFF">
      <w:r>
        <w:br/>
      </w:r>
      <w:r w:rsidR="00B85A4B">
        <w:br/>
      </w:r>
      <w:r w:rsidR="00B85A4B" w:rsidRPr="00232D99">
        <w:rPr>
          <w:b/>
        </w:rPr>
        <w:t>16. Zamknięcie posiedzenia.</w:t>
      </w:r>
      <w:r w:rsidR="00B85A4B">
        <w:br/>
      </w:r>
    </w:p>
    <w:p w:rsidR="00642789" w:rsidRPr="000B10F8" w:rsidRDefault="00232D99" w:rsidP="000B10F8">
      <w:pPr>
        <w:pStyle w:val="Bezodstpw"/>
        <w:rPr>
          <w:rFonts w:eastAsia="Times New Roman"/>
        </w:rPr>
      </w:pPr>
      <w:r>
        <w:t xml:space="preserve">Przewodniczący Rady Miejskiej Mariusz Rosiński stwierdził wyczerpanie porządku obrad i zamknął posiedzenie komisji. </w:t>
      </w:r>
      <w:r w:rsidR="00B85A4B">
        <w:br/>
      </w:r>
      <w:r w:rsidR="00B85A4B">
        <w:br/>
      </w:r>
    </w:p>
    <w:p w:rsidR="00642789" w:rsidRDefault="00232D99">
      <w:pPr>
        <w:pStyle w:val="NormalnyWeb"/>
        <w:jc w:val="center"/>
      </w:pPr>
      <w:r>
        <w:t>Przewodniczący</w:t>
      </w:r>
      <w:r>
        <w:br/>
        <w:t>Rady Miejskiej</w:t>
      </w:r>
      <w:r w:rsidR="00B85A4B">
        <w:t xml:space="preserve"> w Serocku</w:t>
      </w:r>
    </w:p>
    <w:p w:rsidR="00232D99" w:rsidRDefault="00232D99">
      <w:pPr>
        <w:pStyle w:val="NormalnyWeb"/>
        <w:jc w:val="center"/>
      </w:pPr>
    </w:p>
    <w:p w:rsidR="00232D99" w:rsidRDefault="00232D99">
      <w:pPr>
        <w:pStyle w:val="NormalnyWeb"/>
        <w:jc w:val="center"/>
      </w:pPr>
      <w:r>
        <w:t>Mariusz Rosiński</w:t>
      </w:r>
    </w:p>
    <w:p w:rsidR="00642789" w:rsidRDefault="00B85A4B">
      <w:pPr>
        <w:pStyle w:val="NormalnyWeb"/>
        <w:jc w:val="center"/>
      </w:pPr>
      <w:r>
        <w:lastRenderedPageBreak/>
        <w:t> </w:t>
      </w:r>
    </w:p>
    <w:p w:rsidR="00642789" w:rsidRDefault="00B85A4B">
      <w:pPr>
        <w:pStyle w:val="NormalnyWeb"/>
      </w:pPr>
      <w:r>
        <w:br/>
        <w:t>Przygotował(a): Patrycja Seroka</w:t>
      </w:r>
    </w:p>
    <w:p w:rsidR="00642789" w:rsidRDefault="001F468C">
      <w:pPr>
        <w:rPr>
          <w:rFonts w:eastAsia="Times New Roman"/>
        </w:rPr>
      </w:pPr>
      <w:r>
        <w:rPr>
          <w:rFonts w:eastAsia="Times New Roman"/>
        </w:rPr>
        <w:pict>
          <v:rect id="_x0000_i1025" style="width:0;height:1.5pt" o:hralign="center" o:hrstd="t" o:hr="t" fillcolor="#a0a0a0" stroked="f"/>
        </w:pict>
      </w:r>
    </w:p>
    <w:p w:rsidR="00B85A4B" w:rsidRDefault="00B85A4B">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B85A4B" w:rsidSect="005358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68C" w:rsidRDefault="001F468C" w:rsidP="00146D33">
      <w:r>
        <w:separator/>
      </w:r>
    </w:p>
  </w:endnote>
  <w:endnote w:type="continuationSeparator" w:id="0">
    <w:p w:rsidR="001F468C" w:rsidRDefault="001F468C" w:rsidP="0014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68C" w:rsidRDefault="001F468C" w:rsidP="00146D33">
      <w:r>
        <w:separator/>
      </w:r>
    </w:p>
  </w:footnote>
  <w:footnote w:type="continuationSeparator" w:id="0">
    <w:p w:rsidR="001F468C" w:rsidRDefault="001F468C" w:rsidP="00146D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4D14"/>
    <w:multiLevelType w:val="singleLevel"/>
    <w:tmpl w:val="FBFC7976"/>
    <w:lvl w:ilvl="0">
      <w:start w:val="1"/>
      <w:numFmt w:val="decimal"/>
      <w:lvlText w:val="%1)"/>
      <w:lvlJc w:val="left"/>
      <w:pPr>
        <w:tabs>
          <w:tab w:val="num" w:pos="644"/>
        </w:tabs>
        <w:ind w:left="644" w:hanging="360"/>
      </w:pPr>
      <w:rPr>
        <w:rFonts w:hint="default"/>
      </w:rPr>
    </w:lvl>
  </w:abstractNum>
  <w:abstractNum w:abstractNumId="1" w15:restartNumberingAfterBreak="0">
    <w:nsid w:val="19CE37EA"/>
    <w:multiLevelType w:val="hybridMultilevel"/>
    <w:tmpl w:val="91E0CFD2"/>
    <w:lvl w:ilvl="0" w:tplc="46906AC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1D0168D8"/>
    <w:multiLevelType w:val="hybridMultilevel"/>
    <w:tmpl w:val="2938B0D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F6AAA458">
      <w:start w:val="1"/>
      <w:numFmt w:val="decimal"/>
      <w:lvlText w:val="%3)"/>
      <w:lvlJc w:val="left"/>
      <w:pPr>
        <w:tabs>
          <w:tab w:val="num" w:pos="928"/>
        </w:tabs>
        <w:ind w:left="928"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EC36908"/>
    <w:multiLevelType w:val="singleLevel"/>
    <w:tmpl w:val="0415000F"/>
    <w:lvl w:ilvl="0">
      <w:start w:val="1"/>
      <w:numFmt w:val="decimal"/>
      <w:lvlText w:val="%1."/>
      <w:lvlJc w:val="left"/>
      <w:pPr>
        <w:tabs>
          <w:tab w:val="num" w:pos="360"/>
        </w:tabs>
        <w:ind w:left="360" w:hanging="360"/>
      </w:pPr>
      <w:rPr>
        <w:rFonts w:hint="default"/>
      </w:rPr>
    </w:lvl>
  </w:abstractNum>
  <w:abstractNum w:abstractNumId="4" w15:restartNumberingAfterBreak="0">
    <w:nsid w:val="22750A66"/>
    <w:multiLevelType w:val="hybridMultilevel"/>
    <w:tmpl w:val="3B9A0862"/>
    <w:lvl w:ilvl="0" w:tplc="3F88ADD4">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 w15:restartNumberingAfterBreak="0">
    <w:nsid w:val="34962343"/>
    <w:multiLevelType w:val="hybridMultilevel"/>
    <w:tmpl w:val="EA52F838"/>
    <w:lvl w:ilvl="0" w:tplc="7334EEF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40BD556B"/>
    <w:multiLevelType w:val="hybridMultilevel"/>
    <w:tmpl w:val="072C62D4"/>
    <w:lvl w:ilvl="0" w:tplc="69EAAE9C">
      <w:start w:val="1"/>
      <w:numFmt w:val="lowerLetter"/>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 w15:restartNumberingAfterBreak="0">
    <w:nsid w:val="7D2B31AF"/>
    <w:multiLevelType w:val="hybridMultilevel"/>
    <w:tmpl w:val="765E6D22"/>
    <w:lvl w:ilvl="0" w:tplc="9F22897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7"/>
  </w:num>
  <w:num w:numId="4">
    <w:abstractNumId w:val="5"/>
  </w:num>
  <w:num w:numId="5">
    <w:abstractNumId w:val="1"/>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733"/>
    <w:rsid w:val="00001ABE"/>
    <w:rsid w:val="0000701E"/>
    <w:rsid w:val="00012733"/>
    <w:rsid w:val="000156EE"/>
    <w:rsid w:val="0001575B"/>
    <w:rsid w:val="000246ED"/>
    <w:rsid w:val="000276C9"/>
    <w:rsid w:val="0005287B"/>
    <w:rsid w:val="00061336"/>
    <w:rsid w:val="00092C8D"/>
    <w:rsid w:val="000A103B"/>
    <w:rsid w:val="000A478A"/>
    <w:rsid w:val="000B10F8"/>
    <w:rsid w:val="000E29B9"/>
    <w:rsid w:val="000E4851"/>
    <w:rsid w:val="000E5717"/>
    <w:rsid w:val="000F49B0"/>
    <w:rsid w:val="00110B48"/>
    <w:rsid w:val="00113E6F"/>
    <w:rsid w:val="00123B1B"/>
    <w:rsid w:val="00134636"/>
    <w:rsid w:val="00136FBD"/>
    <w:rsid w:val="00146D33"/>
    <w:rsid w:val="00147BF8"/>
    <w:rsid w:val="00154AB7"/>
    <w:rsid w:val="001551EA"/>
    <w:rsid w:val="00164492"/>
    <w:rsid w:val="00166CD8"/>
    <w:rsid w:val="00183A76"/>
    <w:rsid w:val="00190820"/>
    <w:rsid w:val="001A7B5F"/>
    <w:rsid w:val="001D1B81"/>
    <w:rsid w:val="001D5D3B"/>
    <w:rsid w:val="001E6BD2"/>
    <w:rsid w:val="001F235F"/>
    <w:rsid w:val="001F468C"/>
    <w:rsid w:val="00222F5D"/>
    <w:rsid w:val="00227ACD"/>
    <w:rsid w:val="00227D7A"/>
    <w:rsid w:val="00232D99"/>
    <w:rsid w:val="00236E7E"/>
    <w:rsid w:val="00241C3E"/>
    <w:rsid w:val="00260683"/>
    <w:rsid w:val="00276B22"/>
    <w:rsid w:val="00281A18"/>
    <w:rsid w:val="00295CC6"/>
    <w:rsid w:val="002973C0"/>
    <w:rsid w:val="002A014D"/>
    <w:rsid w:val="002A2757"/>
    <w:rsid w:val="002A58A4"/>
    <w:rsid w:val="002B526E"/>
    <w:rsid w:val="002C04F5"/>
    <w:rsid w:val="002D390D"/>
    <w:rsid w:val="002D3AF7"/>
    <w:rsid w:val="002E0E57"/>
    <w:rsid w:val="002F725C"/>
    <w:rsid w:val="00301CE7"/>
    <w:rsid w:val="003056AA"/>
    <w:rsid w:val="00312B74"/>
    <w:rsid w:val="0034515D"/>
    <w:rsid w:val="0035638B"/>
    <w:rsid w:val="00370327"/>
    <w:rsid w:val="0037198F"/>
    <w:rsid w:val="00380DD1"/>
    <w:rsid w:val="003A224F"/>
    <w:rsid w:val="003A6456"/>
    <w:rsid w:val="003C286B"/>
    <w:rsid w:val="003D6A51"/>
    <w:rsid w:val="003E54E8"/>
    <w:rsid w:val="003E7245"/>
    <w:rsid w:val="00406141"/>
    <w:rsid w:val="00442CE5"/>
    <w:rsid w:val="00445D3B"/>
    <w:rsid w:val="00452778"/>
    <w:rsid w:val="00456444"/>
    <w:rsid w:val="00462CFB"/>
    <w:rsid w:val="004769B0"/>
    <w:rsid w:val="00480E2E"/>
    <w:rsid w:val="004974C4"/>
    <w:rsid w:val="004A7DFB"/>
    <w:rsid w:val="004B5024"/>
    <w:rsid w:val="004C13EA"/>
    <w:rsid w:val="004D0878"/>
    <w:rsid w:val="004D3E59"/>
    <w:rsid w:val="004E7889"/>
    <w:rsid w:val="004F28E5"/>
    <w:rsid w:val="004F5970"/>
    <w:rsid w:val="005055F9"/>
    <w:rsid w:val="00535850"/>
    <w:rsid w:val="00537FBD"/>
    <w:rsid w:val="005439FA"/>
    <w:rsid w:val="0054482B"/>
    <w:rsid w:val="005504BD"/>
    <w:rsid w:val="00557CFB"/>
    <w:rsid w:val="00570299"/>
    <w:rsid w:val="005772DF"/>
    <w:rsid w:val="00586B52"/>
    <w:rsid w:val="005C152F"/>
    <w:rsid w:val="005C21B7"/>
    <w:rsid w:val="005C3AFD"/>
    <w:rsid w:val="005D3811"/>
    <w:rsid w:val="005E1872"/>
    <w:rsid w:val="005F31FE"/>
    <w:rsid w:val="005F46E4"/>
    <w:rsid w:val="00642789"/>
    <w:rsid w:val="00642A06"/>
    <w:rsid w:val="006530EB"/>
    <w:rsid w:val="006556B4"/>
    <w:rsid w:val="0068652D"/>
    <w:rsid w:val="006A074D"/>
    <w:rsid w:val="006A1C26"/>
    <w:rsid w:val="006D3D6F"/>
    <w:rsid w:val="006F1225"/>
    <w:rsid w:val="00701733"/>
    <w:rsid w:val="00707C4B"/>
    <w:rsid w:val="00726E5D"/>
    <w:rsid w:val="00737051"/>
    <w:rsid w:val="007450BB"/>
    <w:rsid w:val="00747CB8"/>
    <w:rsid w:val="00756297"/>
    <w:rsid w:val="0076167D"/>
    <w:rsid w:val="007622CF"/>
    <w:rsid w:val="0076241D"/>
    <w:rsid w:val="0076334E"/>
    <w:rsid w:val="00784478"/>
    <w:rsid w:val="007A5054"/>
    <w:rsid w:val="007B1897"/>
    <w:rsid w:val="007B760D"/>
    <w:rsid w:val="007C289D"/>
    <w:rsid w:val="007C2BD5"/>
    <w:rsid w:val="007E2DFE"/>
    <w:rsid w:val="007E7116"/>
    <w:rsid w:val="008058A8"/>
    <w:rsid w:val="00815C8F"/>
    <w:rsid w:val="008529F9"/>
    <w:rsid w:val="008550B0"/>
    <w:rsid w:val="00877387"/>
    <w:rsid w:val="008823A3"/>
    <w:rsid w:val="00893AC4"/>
    <w:rsid w:val="008B0E29"/>
    <w:rsid w:val="008B4F90"/>
    <w:rsid w:val="008C2542"/>
    <w:rsid w:val="008D63B4"/>
    <w:rsid w:val="008E5E6F"/>
    <w:rsid w:val="008E5FB6"/>
    <w:rsid w:val="008F2855"/>
    <w:rsid w:val="00904B50"/>
    <w:rsid w:val="00905354"/>
    <w:rsid w:val="00914755"/>
    <w:rsid w:val="00916810"/>
    <w:rsid w:val="00966BFC"/>
    <w:rsid w:val="009670D7"/>
    <w:rsid w:val="00970317"/>
    <w:rsid w:val="00972B13"/>
    <w:rsid w:val="009967B5"/>
    <w:rsid w:val="009A3F33"/>
    <w:rsid w:val="009E0EA5"/>
    <w:rsid w:val="009E7EE8"/>
    <w:rsid w:val="00A048CC"/>
    <w:rsid w:val="00A07BF7"/>
    <w:rsid w:val="00A226C5"/>
    <w:rsid w:val="00A32C02"/>
    <w:rsid w:val="00A34C6F"/>
    <w:rsid w:val="00A81D0F"/>
    <w:rsid w:val="00A9406E"/>
    <w:rsid w:val="00A96CEF"/>
    <w:rsid w:val="00AC05E8"/>
    <w:rsid w:val="00AC63C7"/>
    <w:rsid w:val="00AD3F2A"/>
    <w:rsid w:val="00AE1D56"/>
    <w:rsid w:val="00AE6F66"/>
    <w:rsid w:val="00AF63C4"/>
    <w:rsid w:val="00B0334E"/>
    <w:rsid w:val="00B46C04"/>
    <w:rsid w:val="00B5142D"/>
    <w:rsid w:val="00B54563"/>
    <w:rsid w:val="00B6367F"/>
    <w:rsid w:val="00B73B41"/>
    <w:rsid w:val="00B85A4B"/>
    <w:rsid w:val="00B97A9A"/>
    <w:rsid w:val="00BA5FD4"/>
    <w:rsid w:val="00BA70B1"/>
    <w:rsid w:val="00BA710B"/>
    <w:rsid w:val="00BB4B5E"/>
    <w:rsid w:val="00BB720A"/>
    <w:rsid w:val="00BC20E0"/>
    <w:rsid w:val="00BC2F33"/>
    <w:rsid w:val="00BC6AB7"/>
    <w:rsid w:val="00BE0ADE"/>
    <w:rsid w:val="00BE6894"/>
    <w:rsid w:val="00BF2C47"/>
    <w:rsid w:val="00C00E67"/>
    <w:rsid w:val="00C05F1E"/>
    <w:rsid w:val="00C06D4B"/>
    <w:rsid w:val="00C20D5C"/>
    <w:rsid w:val="00C23EB1"/>
    <w:rsid w:val="00C52E66"/>
    <w:rsid w:val="00C5636D"/>
    <w:rsid w:val="00C65959"/>
    <w:rsid w:val="00C74123"/>
    <w:rsid w:val="00C8179D"/>
    <w:rsid w:val="00C8299F"/>
    <w:rsid w:val="00C97097"/>
    <w:rsid w:val="00CA2C67"/>
    <w:rsid w:val="00CB59DD"/>
    <w:rsid w:val="00CD1D0C"/>
    <w:rsid w:val="00CD1D8F"/>
    <w:rsid w:val="00CF47EF"/>
    <w:rsid w:val="00D108C0"/>
    <w:rsid w:val="00D11C38"/>
    <w:rsid w:val="00D179D5"/>
    <w:rsid w:val="00D334AB"/>
    <w:rsid w:val="00D528D0"/>
    <w:rsid w:val="00D52C0A"/>
    <w:rsid w:val="00D55A8E"/>
    <w:rsid w:val="00D600E3"/>
    <w:rsid w:val="00D75547"/>
    <w:rsid w:val="00D75BD3"/>
    <w:rsid w:val="00DC31B4"/>
    <w:rsid w:val="00DD2043"/>
    <w:rsid w:val="00DE0CFF"/>
    <w:rsid w:val="00DE687C"/>
    <w:rsid w:val="00E11B44"/>
    <w:rsid w:val="00E56CFC"/>
    <w:rsid w:val="00E63934"/>
    <w:rsid w:val="00E65C6E"/>
    <w:rsid w:val="00E91938"/>
    <w:rsid w:val="00EB4050"/>
    <w:rsid w:val="00EF0C44"/>
    <w:rsid w:val="00F0064F"/>
    <w:rsid w:val="00F152DA"/>
    <w:rsid w:val="00F15E96"/>
    <w:rsid w:val="00F22FDE"/>
    <w:rsid w:val="00F42C46"/>
    <w:rsid w:val="00F71855"/>
    <w:rsid w:val="00F92690"/>
    <w:rsid w:val="00F94146"/>
    <w:rsid w:val="00FC4ED6"/>
    <w:rsid w:val="00FC70BB"/>
    <w:rsid w:val="00FE1570"/>
    <w:rsid w:val="00FE4E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BB6D05-6379-4468-B258-C7EC1033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BC20E0"/>
    <w:rPr>
      <w:rFonts w:eastAsiaTheme="minorEastAsia"/>
      <w:sz w:val="24"/>
      <w:szCs w:val="24"/>
    </w:rPr>
  </w:style>
  <w:style w:type="paragraph" w:styleId="Tekstprzypisukocowego">
    <w:name w:val="endnote text"/>
    <w:basedOn w:val="Normalny"/>
    <w:link w:val="TekstprzypisukocowegoZnak"/>
    <w:uiPriority w:val="99"/>
    <w:semiHidden/>
    <w:unhideWhenUsed/>
    <w:rsid w:val="00146D33"/>
    <w:rPr>
      <w:sz w:val="20"/>
      <w:szCs w:val="20"/>
    </w:rPr>
  </w:style>
  <w:style w:type="character" w:customStyle="1" w:styleId="TekstprzypisukocowegoZnak">
    <w:name w:val="Tekst przypisu końcowego Znak"/>
    <w:basedOn w:val="Domylnaczcionkaakapitu"/>
    <w:link w:val="Tekstprzypisukocowego"/>
    <w:uiPriority w:val="99"/>
    <w:semiHidden/>
    <w:rsid w:val="00146D33"/>
    <w:rPr>
      <w:rFonts w:eastAsiaTheme="minorEastAsia"/>
    </w:rPr>
  </w:style>
  <w:style w:type="character" w:styleId="Odwoanieprzypisukocowego">
    <w:name w:val="endnote reference"/>
    <w:basedOn w:val="Domylnaczcionkaakapitu"/>
    <w:uiPriority w:val="99"/>
    <w:semiHidden/>
    <w:unhideWhenUsed/>
    <w:rsid w:val="00146D33"/>
    <w:rPr>
      <w:vertAlign w:val="superscript"/>
    </w:rPr>
  </w:style>
  <w:style w:type="paragraph" w:styleId="Tekstpodstawowy">
    <w:name w:val="Body Text"/>
    <w:basedOn w:val="Normalny"/>
    <w:link w:val="TekstpodstawowyZnak"/>
    <w:uiPriority w:val="99"/>
    <w:unhideWhenUsed/>
    <w:rsid w:val="00535850"/>
    <w:pPr>
      <w:spacing w:after="120"/>
    </w:pPr>
    <w:rPr>
      <w:rFonts w:eastAsia="Times New Roman"/>
      <w:sz w:val="20"/>
      <w:szCs w:val="20"/>
    </w:rPr>
  </w:style>
  <w:style w:type="character" w:customStyle="1" w:styleId="TekstpodstawowyZnak">
    <w:name w:val="Tekst podstawowy Znak"/>
    <w:basedOn w:val="Domylnaczcionkaakapitu"/>
    <w:link w:val="Tekstpodstawowy"/>
    <w:uiPriority w:val="99"/>
    <w:rsid w:val="00535850"/>
  </w:style>
  <w:style w:type="table" w:styleId="Tabela-Prosty1">
    <w:name w:val="Table Simple 1"/>
    <w:basedOn w:val="Standardowy"/>
    <w:uiPriority w:val="99"/>
    <w:rsid w:val="00183A76"/>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D4B45-983E-4017-9822-EB74A3FEE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4453</TotalTime>
  <Pages>21</Pages>
  <Words>7981</Words>
  <Characters>47887</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55757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Biuro32</cp:lastModifiedBy>
  <cp:revision>148</cp:revision>
  <dcterms:created xsi:type="dcterms:W3CDTF">2023-02-24T12:17:00Z</dcterms:created>
  <dcterms:modified xsi:type="dcterms:W3CDTF">2023-09-12T08:54:00Z</dcterms:modified>
</cp:coreProperties>
</file>