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53B" w:rsidRDefault="00E322F8">
      <w:pPr>
        <w:pStyle w:val="NormalnyWeb"/>
      </w:pPr>
      <w:r>
        <w:rPr>
          <w:b/>
          <w:bCs/>
        </w:rPr>
        <w:t>Rada Miejska w Serocku</w:t>
      </w:r>
      <w:r>
        <w:br/>
        <w:t>Wspólne posiedzenie stałych Komisji Rady Miejskiej</w:t>
      </w:r>
    </w:p>
    <w:p w:rsidR="00BE253B" w:rsidRDefault="00E322F8">
      <w:pPr>
        <w:pStyle w:val="NormalnyWeb"/>
        <w:jc w:val="center"/>
      </w:pPr>
      <w:r>
        <w:rPr>
          <w:b/>
          <w:bCs/>
          <w:sz w:val="36"/>
          <w:szCs w:val="36"/>
        </w:rPr>
        <w:t xml:space="preserve">Protokół nr </w:t>
      </w:r>
      <w:r w:rsidR="00091698">
        <w:rPr>
          <w:b/>
          <w:bCs/>
          <w:sz w:val="36"/>
          <w:szCs w:val="36"/>
        </w:rPr>
        <w:t>9/2022</w:t>
      </w:r>
    </w:p>
    <w:p w:rsidR="00BE253B" w:rsidRDefault="00E322F8">
      <w:pPr>
        <w:pStyle w:val="NormalnyWeb"/>
      </w:pPr>
      <w:r>
        <w:t xml:space="preserve">Posiedzenie w dniu 26 września 2022 </w:t>
      </w:r>
      <w:r>
        <w:br/>
        <w:t>Obrady rozpoczęto 26 września 2022 o godz. 15:00, a zakończono o godz. 19:01 tego samego dnia.</w:t>
      </w:r>
    </w:p>
    <w:p w:rsidR="00BE253B" w:rsidRDefault="00E322F8">
      <w:pPr>
        <w:pStyle w:val="NormalnyWeb"/>
      </w:pPr>
      <w:r>
        <w:t>W posiedzeniu wzięło udział 15 członków.</w:t>
      </w:r>
    </w:p>
    <w:p w:rsidR="00BE253B" w:rsidRDefault="00E322F8">
      <w:pPr>
        <w:pStyle w:val="NormalnyWeb"/>
      </w:pPr>
      <w:r>
        <w:t>Obecni:</w:t>
      </w:r>
    </w:p>
    <w:p w:rsidR="00BE253B" w:rsidRDefault="00E322F8">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570399" w:rsidRDefault="00570399">
      <w:pPr>
        <w:pStyle w:val="NormalnyWeb"/>
      </w:pPr>
      <w:r>
        <w:t>Dodatkowo w posiedzeniu udział wzięli:</w:t>
      </w:r>
    </w:p>
    <w:p w:rsidR="00570399" w:rsidRDefault="00570399" w:rsidP="00570399">
      <w:pPr>
        <w:pStyle w:val="Bezodstpw"/>
      </w:pPr>
      <w:r>
        <w:t>1. Artur Borkowski – Burmistrz Miasta i Gminy Serock</w:t>
      </w:r>
    </w:p>
    <w:p w:rsidR="00570399" w:rsidRDefault="00570399" w:rsidP="00570399">
      <w:pPr>
        <w:pStyle w:val="Bezodstpw"/>
      </w:pPr>
      <w:r>
        <w:t>2. Marek Bąbolski – Zastępca Burmistrza Miasta i Gminy Serock</w:t>
      </w:r>
    </w:p>
    <w:p w:rsidR="00570399" w:rsidRDefault="00570399" w:rsidP="00570399">
      <w:pPr>
        <w:pStyle w:val="Bezodstpw"/>
      </w:pPr>
      <w:r>
        <w:t>3. Rafał Karpiński – Sekretarz Miasta i Gminy Serock</w:t>
      </w:r>
    </w:p>
    <w:p w:rsidR="00570399" w:rsidRDefault="00570399" w:rsidP="00570399">
      <w:pPr>
        <w:pStyle w:val="Bezodstpw"/>
      </w:pPr>
      <w:r>
        <w:t>4. Monika Ordak – Skarbnik Miasta i Gminy Serock</w:t>
      </w:r>
    </w:p>
    <w:p w:rsidR="00570399" w:rsidRDefault="00570399" w:rsidP="00570399">
      <w:pPr>
        <w:pStyle w:val="Bezodstpw"/>
      </w:pPr>
      <w:r>
        <w:t>5. Mateusz Wyszyński – Kierownik Referatu Ochrony Środowiska, Rolnictwa i leśnictwa</w:t>
      </w:r>
    </w:p>
    <w:p w:rsidR="00570399" w:rsidRDefault="00570399" w:rsidP="00570399">
      <w:pPr>
        <w:pStyle w:val="Bezodstpw"/>
      </w:pPr>
      <w:r>
        <w:t>6. Jakub Szymański – Kierownik Referatu Gospodarki Gruntami, Planowania Przestrzennego i Rozwoju</w:t>
      </w:r>
    </w:p>
    <w:p w:rsidR="00570399" w:rsidRDefault="00570399" w:rsidP="00570399">
      <w:pPr>
        <w:pStyle w:val="Bezodstpw"/>
      </w:pPr>
      <w:r>
        <w:t>7. Leszek Błachnio – Dyrektor Miejsko-Gminnego Zakładu Wodociągowego</w:t>
      </w:r>
    </w:p>
    <w:p w:rsidR="00570399" w:rsidRDefault="00570399" w:rsidP="00570399">
      <w:pPr>
        <w:pStyle w:val="Bezodstpw"/>
      </w:pPr>
      <w:r>
        <w:t>8. Alicja Melion – Dyrektor Zespołu Obsługi Szkół i Przedszkoli</w:t>
      </w:r>
    </w:p>
    <w:p w:rsidR="00570399" w:rsidRDefault="00570399" w:rsidP="00570399">
      <w:pPr>
        <w:pStyle w:val="Bezodstpw"/>
      </w:pPr>
      <w:r>
        <w:t>9. Marcin Kalbarczyk</w:t>
      </w:r>
      <w:r w:rsidR="009F2F87">
        <w:t xml:space="preserve"> – przedstawiciel Regionalnej Dyrekcji Ochrony Środowiska</w:t>
      </w:r>
    </w:p>
    <w:p w:rsidR="00570399" w:rsidRDefault="00570399" w:rsidP="00570399">
      <w:pPr>
        <w:pStyle w:val="Bezodstpw"/>
      </w:pPr>
      <w:r>
        <w:t xml:space="preserve">10. Krzysztof Grzebyk </w:t>
      </w:r>
    </w:p>
    <w:p w:rsidR="009F2F87" w:rsidRDefault="009F2F87" w:rsidP="00570399">
      <w:pPr>
        <w:pStyle w:val="Bezodstpw"/>
      </w:pPr>
    </w:p>
    <w:p w:rsidR="00E81154" w:rsidRDefault="00E322F8" w:rsidP="00E81154">
      <w:pPr>
        <w:pStyle w:val="Bezodstpw"/>
      </w:pPr>
      <w:r w:rsidRPr="00091698">
        <w:rPr>
          <w:b/>
        </w:rPr>
        <w:t>1. Otwarcie posiedzenia i przedstawienie porządku obrad.</w:t>
      </w:r>
      <w:r>
        <w:br/>
      </w:r>
      <w:r w:rsidR="00E81154">
        <w:t>Przewodniczący Rady Miejskiej Pan Mariusz Rosiński otworzył posiedzenie Komisji, powitał wszystkich zebranych oraz sprawdził kworum. Stwierdził, że w posiedzeniu bierze udział 14 radnych co stanowi kworum przy którym Rada może podejmować prawomocne decyzje.</w:t>
      </w:r>
    </w:p>
    <w:p w:rsidR="009F2F87" w:rsidRDefault="00E81154" w:rsidP="00E81154">
      <w:pPr>
        <w:pStyle w:val="Bezodstpw"/>
      </w:pPr>
      <w:r>
        <w:rPr>
          <w:i/>
          <w:sz w:val="22"/>
          <w:szCs w:val="22"/>
        </w:rPr>
        <w:t xml:space="preserve">(Radny Krzysztof Bońkowski spóźnił się) </w:t>
      </w:r>
      <w:r>
        <w:t xml:space="preserve"> </w:t>
      </w:r>
      <w:r w:rsidR="009F2F87">
        <w:br/>
      </w:r>
      <w:r w:rsidR="00E322F8">
        <w:br/>
      </w:r>
    </w:p>
    <w:p w:rsidR="009B0E5C" w:rsidRDefault="00E322F8" w:rsidP="00E81154">
      <w:pPr>
        <w:pStyle w:val="Bezodstpw"/>
      </w:pPr>
      <w:r>
        <w:rPr>
          <w:b/>
          <w:bCs/>
          <w:u w:val="single"/>
        </w:rPr>
        <w:lastRenderedPageBreak/>
        <w:t>Głosowano w sprawie:</w:t>
      </w:r>
      <w:r w:rsidR="00091698">
        <w:br/>
        <w:t>P</w:t>
      </w:r>
      <w:r>
        <w:t>rzy</w:t>
      </w:r>
      <w:r w:rsidR="00091698">
        <w:t>jęcie porządku obrad.</w:t>
      </w:r>
      <w:r>
        <w:t xml:space="preserve">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w:t>
      </w:r>
      <w:r w:rsidR="009F2F87">
        <w:t>ECNI (1)</w:t>
      </w:r>
      <w:r w:rsidR="009F2F87">
        <w:br/>
        <w:t>Krzysztof Bońkowski</w:t>
      </w:r>
      <w:r w:rsidR="009F2F87">
        <w:br/>
      </w:r>
      <w:r>
        <w:br/>
      </w:r>
      <w:r w:rsidRPr="009F2F87">
        <w:rPr>
          <w:b/>
        </w:rPr>
        <w:t>2. Zaopiniowanie projektu uchwały w sprawie zaopiniowania projektów zarządzeń Regionalnego Dyrektora Ochrony Środowiska w Warszawie w sprawie ustanowienia planów ochrony dla rezerwatów przyrody Jadwisin i Wąwóz Szaniawskiego.</w:t>
      </w:r>
      <w:r w:rsidRPr="009F2F87">
        <w:rPr>
          <w:b/>
        </w:rPr>
        <w:br/>
      </w:r>
      <w:r>
        <w:br/>
      </w:r>
      <w:r w:rsidR="00DF3124">
        <w:t xml:space="preserve">Pan Marcin Kalbarczyk przedstawił projekty Zarządzeń Regionalnego Dyrektora Ochrony Środowiska w warszawie w spr. ustanowienia planów ochrony dla rezerwatów przyrody Jadwisin i Wąwóz Szaniawskiego. </w:t>
      </w:r>
      <w:r w:rsidR="000D20AC">
        <w:t xml:space="preserve">Plany ochrony sporządzane są na podstawie ustawy </w:t>
      </w:r>
      <w:r w:rsidR="000D20AC">
        <w:br/>
        <w:t xml:space="preserve">o ochronie przyrody art. 19 ust 6. Każdy z tych aktów prawnych jest sporządzany w formie Zarządzenia, które ma moc aktu prawa miejscowego. Tworząc te plany ochrony wykonawca starał się bazować na miejscowych planach zagospodarowania przestrzennego tak aby nie wchodzić z nimi w kolizję. </w:t>
      </w:r>
      <w:r w:rsidR="004122BE">
        <w:t xml:space="preserve">Plan ochrony przyrody sporządzany jest na okres 20 lat, pewne zapisy w tym planie konstruowane są tak aby nie było konieczności w tym czasie zmiany planu ochrony. Podstawowym zadaniem takiego planu jest zadbanie </w:t>
      </w:r>
      <w:r w:rsidR="00607BE4">
        <w:t xml:space="preserve">o cel na który każdy z rezerwatów został powołany. </w:t>
      </w:r>
      <w:r w:rsidR="00E971C6">
        <w:t xml:space="preserve">W przypadku rezerwatu Jadwisin celem ochrony przyrody jest zachowanie grądu na skarpie doliny Narwi. Grąd jest to las grabowo- dębowo-lipowy. Regionalny Dyrektor Ochrony Środowiska jest zobligowany do utrzymania tego grądu na skarpie doliny Narwi a nie innego lasu. </w:t>
      </w:r>
      <w:r w:rsidR="002A2E8B">
        <w:t xml:space="preserve">Przyrodniczymi i społecznymi uwarunkowaniami dla tego rezerwatu jest zachowanie naturalnych zbiorowisk, zachowanie siedlisk zwierząt, </w:t>
      </w:r>
      <w:r w:rsidR="00C855DE">
        <w:t>zachowanie cech krajobrazu, zachowanie ekosystemu lasów liściastych, zachowanie różnorodności florystycznej i fauny, zachowanie zróżnicowani</w:t>
      </w:r>
      <w:r w:rsidR="006D7127">
        <w:t>a siedlisk i rz</w:t>
      </w:r>
      <w:r w:rsidR="00D54BA8">
        <w:t>eźby terenu. W par. 6 zarządzenia wprowadza się nas</w:t>
      </w:r>
      <w:r w:rsidR="000002C1">
        <w:t xml:space="preserve">tępujące ustalenia do studium uwarunkowań i kierunków zagospodarowania w gminie Serock, </w:t>
      </w:r>
      <w:r w:rsidR="00E16AFE">
        <w:t xml:space="preserve">w odniesieniu do rezerwatu należy utrzymać całość rezerwatu w formie terenu wyłączonego z możliwości wprowadzenia zmian w sposobie zagospodarowania i użytkowania, </w:t>
      </w:r>
      <w:r w:rsidR="00B56098">
        <w:t xml:space="preserve">utrzymać całość obszaru jako wyłączony z możliwości lokalizacji wszelkiej nowej infrastruktury technicznej niezwiązanej z funkcjonowaniem rezerwatu, utrzymać całość obszaru jako wyłączony z możliwości lokalizacji wszelkich obiektów kubaturowych, utrzymać całość obszaru jako wyłączony z możliwości prowadzenia działań mogących przełożyć się na stosunki wodne, mogących negatywnie wpłynąć na rezerwat, utrzymać całość obszaru jako wyłączony z możliwość wprowadzenia działań mogących przyczynić się do zmiany rzeźby terenu i zachowania charakterystycznych cech krajobrazu. W odniesieniu do otuliny jest propozycja podziału na 4 strefy i w każdej z tych stref są pewne zasady, które powinny być zachowane. </w:t>
      </w:r>
      <w:r w:rsidR="00A66B10">
        <w:t xml:space="preserve">Część tych zasad przepisana jest z miejscowych planów zagospodarowania. To na pewno dotyczy powierzchni biologicznie czynnej, w strefie nr 2 jest to nie mniej niż </w:t>
      </w:r>
      <w:r w:rsidR="006D60B8">
        <w:t xml:space="preserve"> 40%</w:t>
      </w:r>
      <w:r w:rsidR="00A66B10">
        <w:t xml:space="preserve">. Dotyczy </w:t>
      </w:r>
      <w:r w:rsidR="00B31DC6">
        <w:t>też poboru w</w:t>
      </w:r>
      <w:r w:rsidR="00123BB9">
        <w:t xml:space="preserve">ód za pomocą studni, </w:t>
      </w:r>
      <w:r w:rsidR="00B31DC6">
        <w:t xml:space="preserve">wprowadzenia </w:t>
      </w:r>
      <w:r w:rsidR="006D60B8">
        <w:t xml:space="preserve">zabudowy związanej z </w:t>
      </w:r>
      <w:r w:rsidR="00AF1BBB">
        <w:t xml:space="preserve">usługami </w:t>
      </w:r>
      <w:r w:rsidR="00AF1BBB">
        <w:lastRenderedPageBreak/>
        <w:t xml:space="preserve">turystycznymi, określone dane dotyczące podmurówki. </w:t>
      </w:r>
      <w:r w:rsidR="0099291C">
        <w:t xml:space="preserve">Wymieniono również zagrożenia i sposoby ich eliminacji m.in. spadek poziomu lustra wód gruntowych, </w:t>
      </w:r>
      <w:r w:rsidR="00326673">
        <w:t xml:space="preserve">zmiana sposobu użytkowania gruntów w rezerwacie, samowolne budowanie obiektów infrastruktury technicznej, postępująca progresja zabudowy, </w:t>
      </w:r>
      <w:r w:rsidR="008D02AC">
        <w:t xml:space="preserve">niewystarczające </w:t>
      </w:r>
      <w:r w:rsidR="006B60FA">
        <w:t xml:space="preserve">zasoby martwego drewna, utrata stanowisk rozrodczych płazów, wodopojów dzikich zwierząt. </w:t>
      </w:r>
      <w:r w:rsidR="009B0E5C">
        <w:t xml:space="preserve">W Zarządzeniu zaproponowano następujące działania: </w:t>
      </w:r>
    </w:p>
    <w:p w:rsidR="0099291C" w:rsidRDefault="009B0E5C" w:rsidP="00E81154">
      <w:pPr>
        <w:pStyle w:val="Bezodstpw"/>
      </w:pPr>
      <w:r>
        <w:t xml:space="preserve">-monitoring wskazany raz na 5 lat aby ocenić skuteczność podjętych działań oraz aby sprawdzić czy nie pojawiły się gatunki obce, </w:t>
      </w:r>
    </w:p>
    <w:p w:rsidR="009B0E5C" w:rsidRDefault="009B0E5C" w:rsidP="00E81154">
      <w:pPr>
        <w:pStyle w:val="Bezodstpw"/>
      </w:pPr>
      <w:r>
        <w:t>- odsłanianie pni, jest to działanie skierowane w celu ochrony gatunku pachnicy dębowej, chodzi o wycinkę gałęzi zacieniających pnie drzew, które powodują że owad ten nie może się rozmnażać,</w:t>
      </w:r>
    </w:p>
    <w:p w:rsidR="009B0E5C" w:rsidRDefault="009B0E5C" w:rsidP="00E81154">
      <w:pPr>
        <w:pStyle w:val="Bezodstpw"/>
      </w:pPr>
      <w:r>
        <w:t>- zachowanie siedlisk, monitoring zachowania zbiorników wodnych,</w:t>
      </w:r>
    </w:p>
    <w:p w:rsidR="009B0E5C" w:rsidRDefault="009B0E5C" w:rsidP="00E81154">
      <w:pPr>
        <w:pStyle w:val="Bezodstpw"/>
      </w:pPr>
      <w:r>
        <w:t>- ochrona zabytków</w:t>
      </w:r>
      <w:r w:rsidR="000E2612">
        <w:t xml:space="preserve">. </w:t>
      </w:r>
    </w:p>
    <w:p w:rsidR="000E2612" w:rsidRDefault="000E2612" w:rsidP="00E81154">
      <w:pPr>
        <w:pStyle w:val="Bezodstpw"/>
      </w:pPr>
      <w:r>
        <w:t xml:space="preserve">Załączniki graficzne do zarządzenia przedstawiają mapę ustaleń. Są to 4 strefy w których proponuje się konkretne działania. </w:t>
      </w:r>
    </w:p>
    <w:p w:rsidR="004315F8" w:rsidRDefault="00097D74" w:rsidP="00E81154">
      <w:pPr>
        <w:pStyle w:val="Bezodstpw"/>
      </w:pPr>
      <w:r>
        <w:t>W przypadku rezerwatu Wąwóz Szaniawskiego celem ochrony jest zachowanie bogato urzeźbionej skarpy doliny Narwi porośniętej wielogatunkowymi lasami liściastymi. Przyrodniczymi i społecznymi uwarunkowaniami są m.in. zachowanie naturalnych cech zbiorowisk, zachowanie siedlisk zwierząt z kontrolą gatunkową, zachowanie cech krajobrazu, zachowanie zróżnicowanych ekosystemów żyznych lasów liściastych, zachowanie różnorodności florystycznej i faunistycznej, za</w:t>
      </w:r>
      <w:r w:rsidR="00BD1115">
        <w:t xml:space="preserve">chowanie zróżnicowania siedlisk, zachowanie rzeźby terenu. Na terenach rezerwatów są podobne ograniczenia aby utrzymać całość obszaru w formie terenu wyłączonego z możliwości wprowadzenia zmian w sposobie jego użytkowania, należy utrzymać całość obszaru jako wyłączony z możliwości lokalizacji nowej infrastruktury technicznej niezwiązanej z działalnością rezerwatu, utrzymać teren rezerwatu jako wyłączony z możliwości lokalizacji obiektów kubaturowych, utrzymanie dotychczas nieutwardzonej drogi gminnej, </w:t>
      </w:r>
      <w:r w:rsidR="009E7622">
        <w:t>zachowanie charakterystycznej cechy krajobrazu. W obrębie otuliny wyznaczone zostały 3 strefy, w których również są wskazane pewne warunki, które powinny zostać zachowane tzn. zachowanie krajobrazu charakteryst</w:t>
      </w:r>
      <w:r w:rsidR="00F97180">
        <w:t xml:space="preserve">ycznego dla otoczenia rezerwatu, zachowanie powierzchni biologicznie czynnej zostało przepisane z miejscowego planu zagospodarowania przestrzennego, </w:t>
      </w:r>
      <w:r w:rsidR="00D23869">
        <w:t xml:space="preserve">zachowanie możliwości migracji zwierząt, zachowanie stosunków wodnych. </w:t>
      </w:r>
    </w:p>
    <w:p w:rsidR="004315F8" w:rsidRDefault="004315F8" w:rsidP="00E81154">
      <w:pPr>
        <w:pStyle w:val="Bezodstpw"/>
      </w:pPr>
    </w:p>
    <w:p w:rsidR="004122BE" w:rsidRDefault="004315F8" w:rsidP="00E81154">
      <w:pPr>
        <w:pStyle w:val="Bezodstpw"/>
      </w:pPr>
      <w:r>
        <w:t xml:space="preserve">Radny Sławomir Osiwała </w:t>
      </w:r>
      <w:r w:rsidR="0066685C">
        <w:t xml:space="preserve">zapytał od kiedy Regionalny Dyrektor Ochrony Środowiska ma obowiązek opracować plan ochrony rezerwatów. </w:t>
      </w:r>
      <w:r w:rsidR="00F703BA">
        <w:t>Taki plan od lat wynika z ustawy</w:t>
      </w:r>
      <w:r w:rsidR="003B5168">
        <w:t xml:space="preserve">. </w:t>
      </w:r>
      <w:r w:rsidR="00C355BA">
        <w:t xml:space="preserve">Gmina Serock jest jedną z pierwszych gmin która miała opracowane studium i miejscowy plan zagospodarowania, który był później wielokrotnie zmieniany, dostosowywany do obecnych realiów itp. Każda zmiana studium i mpzp zapewne była też opiniowana przez Regionalnego Dyrektora Ochrony Środowiska. Plany dla obszary F na którym znajdują się rezerwaty były uchwalane i są obowiązujące. W mpzp są również zamierzenia i plany na przyszłość wytyczone przez gminę i wprowadzenie w takiej formie Zarządzenia ograniczającego prawa i inicjatywy gminne będzie się wiązało z pewnego rodzaju niedogodnością dla mieszkańców. Kolejną kwestią jest to, że na terenie jednego z rezerwatów znajduje się pałac w Jadwisinie który został zakupiony przez prywatnego inwestora w pewnym celu. </w:t>
      </w:r>
      <w:r w:rsidR="00360E78">
        <w:t>Czy w związku z tym ograniczenia zaproponowane w Zarządzeniu wpłyną również na to, że właściciel tego pałacu nie będzie mógł prowadzić tam żadnej inwestycji. Była również mowa o prowadzeniu monitoringu,</w:t>
      </w:r>
      <w:r w:rsidR="005D3B22">
        <w:t xml:space="preserve"> czy taki monitoring mają prowadzić pracownicy urzędu</w:t>
      </w:r>
      <w:r w:rsidR="00360E78">
        <w:t xml:space="preserve">. Czy obowiązek finansowy prowadzenia takiego monitoringu będzie spoczywał na gminie </w:t>
      </w:r>
      <w:r w:rsidR="005D3B22">
        <w:t xml:space="preserve">czy tego typu działania będzie finansowała Generalna </w:t>
      </w:r>
      <w:r w:rsidR="00E006CC">
        <w:t xml:space="preserve">Dyrekcja. </w:t>
      </w:r>
      <w:r w:rsidR="003F4DC3">
        <w:t xml:space="preserve">Plany gminy idą w kierunku takim aby zachować pewne cechy kulturowe i takim elementem jest m.in. Dworek Szaniawskiego. </w:t>
      </w:r>
      <w:r w:rsidR="003F4DC3">
        <w:lastRenderedPageBreak/>
        <w:t xml:space="preserve">Rezerwat został stworzony w latach 70 kiedy ten dworek jeszcze istniał. Czy gdyby w ówczesnym czasie właściciel tego dworku chciał go po spaleniu odbudować </w:t>
      </w:r>
      <w:r w:rsidR="004C1222">
        <w:t xml:space="preserve">to nie mógł by tego zrobić? W przypadku wprowadzenia planu ochrony rezerwatów takiej możliwości nie będzie ze względu na zapisy, które znajdują się w tym planie. Radny dodał, że forma zapisów tak bardzo dokładna i ograniczająca w pewnych aspektach planu i działania gminy jest w jego ocenie nie do przyjęcia. Działania gminy na tym terenie nie będą służyły degradacji przyrody, wprost przeciwnie mogą przyczynić się do większego poszanowania tego terenu przez użytkowników. </w:t>
      </w:r>
    </w:p>
    <w:p w:rsidR="004C1222" w:rsidRDefault="004C1222" w:rsidP="00E81154">
      <w:pPr>
        <w:pStyle w:val="Bezodstpw"/>
      </w:pPr>
    </w:p>
    <w:p w:rsidR="00AC64C6" w:rsidRDefault="004C1222" w:rsidP="00E81154">
      <w:pPr>
        <w:pStyle w:val="Bezodstpw"/>
      </w:pPr>
      <w:r>
        <w:t xml:space="preserve">Pan Marcin Kalbarczyk odpowiedział, </w:t>
      </w:r>
      <w:r w:rsidR="00AE7627">
        <w:t>że monitoring siedlisk oraz wszelkie działania zapisane w Zarządzeniu będzie wykonywała Regionalna Dyrekcja Ochrony Środowiska. Te działania są w taki sposób przemyślane i zapisan</w:t>
      </w:r>
      <w:r w:rsidR="00755A68">
        <w:t xml:space="preserve">e aby były realne do wykonania i muszą być wykonywane przez Regionalną Dyrekcję i służyć maja one ochronie celów zapisanych w planie. Ochrona zabytków jest po stronie konserwatora zabytków oraz gminy. </w:t>
      </w:r>
      <w:r w:rsidR="00EF3882">
        <w:t xml:space="preserve">Odnośnie tworzenia planów ochrony to Regionalna dyrekcja jest zobowiązana do konsultowania tego z Radami Gminy i to jest właśnie ten etap. Prawdą jest również to, że Regionalny Dyrektor nie musi uwzględnić wszystkich wniosków złożonych przez Radę. </w:t>
      </w:r>
      <w:r w:rsidR="009A4BAD">
        <w:t xml:space="preserve">Odnośnie Dworku Szaniawskiego to w latach kiedy spłonął, byłaby możliwość jego otworzenia. W obecnej sytuacji gdyby padła deklaracja ze strony gminy o chęci odbudowy czy ochrony tego zabytku </w:t>
      </w:r>
      <w:r w:rsidR="005D2C07">
        <w:t xml:space="preserve">to jest taka możliwość aby wpisać to do planu ochrony rezerwatu. </w:t>
      </w:r>
      <w:r w:rsidR="00BE5CA3">
        <w:t xml:space="preserve">Pałac w Jadwisinie jest wyłączony z rezerwatu. Droga dojazdowa do pałacu znajduje się w rezerwacie i jest dopuszczona do ruchu. </w:t>
      </w:r>
    </w:p>
    <w:p w:rsidR="00A1748C" w:rsidRDefault="00A1748C" w:rsidP="00E81154">
      <w:pPr>
        <w:pStyle w:val="Bezodstpw"/>
      </w:pPr>
    </w:p>
    <w:p w:rsidR="00A1748C" w:rsidRDefault="00A1748C" w:rsidP="00E81154">
      <w:pPr>
        <w:pStyle w:val="Bezodstpw"/>
      </w:pPr>
      <w:r>
        <w:t xml:space="preserve">Wiceprzewodniczący Rady Józef Lutomirski zapytał jakie siedliska zwierząt zostały zapisane w planie i jakie działania będą podejmowane aby te siedliska zachować. Jaka jest wielkość populacji tych siedlisk zwierząt.  </w:t>
      </w:r>
    </w:p>
    <w:p w:rsidR="00A1748C" w:rsidRDefault="00A1748C" w:rsidP="00E81154">
      <w:pPr>
        <w:pStyle w:val="Bezodstpw"/>
      </w:pPr>
    </w:p>
    <w:p w:rsidR="00A1748C" w:rsidRDefault="00A1748C" w:rsidP="00E81154">
      <w:pPr>
        <w:pStyle w:val="Bezodstpw"/>
      </w:pPr>
      <w:r>
        <w:t xml:space="preserve">Pan Marcin Kalbarczyk odpowiedział, że nie liczono populacji poszczególnych gatunków ponieważ trzeba by było zrobić odpowiednie badania na temat owadów, płazów itp. W dokumentacji rezerwatu zostały wyszczególnione te które zostały zdiagnozowane podczas wykonywania dokumentacji. </w:t>
      </w:r>
      <w:r w:rsidR="000329A4">
        <w:t xml:space="preserve">Dokumentacja ta może zostać przedstawiona na sesji jednak nie będzie w niej liczebności danej populacji, ponieważ do tego należy wykonać odpowiednie badania. </w:t>
      </w:r>
    </w:p>
    <w:p w:rsidR="00A67D46" w:rsidRDefault="00A67D46" w:rsidP="00E81154">
      <w:pPr>
        <w:pStyle w:val="Bezodstpw"/>
      </w:pPr>
    </w:p>
    <w:p w:rsidR="00A67D46" w:rsidRDefault="00C965E2" w:rsidP="00E81154">
      <w:pPr>
        <w:pStyle w:val="Bezodstpw"/>
      </w:pPr>
      <w:r>
        <w:t>Pan Marcin Kalbarczyk odczytał wykaz chronionych zagrożonych gatunków stwierdzonych w 2021 roku:</w:t>
      </w:r>
    </w:p>
    <w:p w:rsidR="00C965E2" w:rsidRDefault="00C965E2" w:rsidP="00E81154">
      <w:pPr>
        <w:pStyle w:val="Bezodstpw"/>
      </w:pPr>
      <w:r>
        <w:t xml:space="preserve">- gnieźnik leśny </w:t>
      </w:r>
    </w:p>
    <w:p w:rsidR="00C965E2" w:rsidRDefault="00C965E2" w:rsidP="00E81154">
      <w:pPr>
        <w:pStyle w:val="Bezodstpw"/>
      </w:pPr>
      <w:r>
        <w:t>- kruszczyk szerokolistny</w:t>
      </w:r>
    </w:p>
    <w:p w:rsidR="00C965E2" w:rsidRDefault="00C965E2" w:rsidP="00E81154">
      <w:pPr>
        <w:pStyle w:val="Bezodstpw"/>
      </w:pPr>
      <w:r>
        <w:t xml:space="preserve">- lilia złotogłów </w:t>
      </w:r>
    </w:p>
    <w:p w:rsidR="00C965E2" w:rsidRDefault="00C965E2" w:rsidP="00E81154">
      <w:pPr>
        <w:pStyle w:val="Bezodstpw"/>
      </w:pPr>
      <w:r>
        <w:t>- miodownik melisowaty</w:t>
      </w:r>
    </w:p>
    <w:p w:rsidR="00C965E2" w:rsidRDefault="00C965E2" w:rsidP="00E81154">
      <w:pPr>
        <w:pStyle w:val="Bezodstpw"/>
      </w:pPr>
      <w:r>
        <w:t xml:space="preserve">-  podkolan biały </w:t>
      </w:r>
    </w:p>
    <w:p w:rsidR="00C965E2" w:rsidRDefault="00C965E2" w:rsidP="00E81154">
      <w:pPr>
        <w:pStyle w:val="Bezodstpw"/>
      </w:pPr>
      <w:r>
        <w:t xml:space="preserve">- turówka leśna </w:t>
      </w:r>
    </w:p>
    <w:p w:rsidR="00C965E2" w:rsidRDefault="00C965E2" w:rsidP="00E81154">
      <w:pPr>
        <w:pStyle w:val="Bezodstpw"/>
      </w:pPr>
      <w:r>
        <w:t xml:space="preserve">Do tego dochodzi fauna: kilka gatunków nietoperzy, </w:t>
      </w:r>
      <w:r w:rsidR="00B86A65">
        <w:t>47 gatunków ptaków</w:t>
      </w:r>
      <w:r w:rsidR="00887524">
        <w:t>.</w:t>
      </w:r>
    </w:p>
    <w:p w:rsidR="00887524" w:rsidRDefault="00887524" w:rsidP="00E81154">
      <w:pPr>
        <w:pStyle w:val="Bezodstpw"/>
      </w:pPr>
    </w:p>
    <w:p w:rsidR="00826F59" w:rsidRDefault="00887524" w:rsidP="00E81154">
      <w:pPr>
        <w:pStyle w:val="Bezodstpw"/>
      </w:pPr>
      <w:r>
        <w:t>Wiceprzewodniczący Rady Józef Lutomirski poprosił o przygotowanie szczegółowej informacji w tym temacie</w:t>
      </w:r>
      <w:r w:rsidR="00B2158E">
        <w:t xml:space="preserve"> na sesję Rady oraz </w:t>
      </w:r>
      <w:r w:rsidR="00826F59">
        <w:t xml:space="preserve">zapytał jakie gatunki są zagrożeniem dla tych gatunków chronionych. </w:t>
      </w:r>
    </w:p>
    <w:p w:rsidR="00B2158E" w:rsidRDefault="00B2158E" w:rsidP="00E81154">
      <w:pPr>
        <w:pStyle w:val="Bezodstpw"/>
      </w:pPr>
    </w:p>
    <w:p w:rsidR="00F6754E" w:rsidRDefault="00B2158E" w:rsidP="00E81154">
      <w:pPr>
        <w:pStyle w:val="Bezodstpw"/>
      </w:pPr>
      <w:r>
        <w:t xml:space="preserve">Pan Marcin Kalbarczyk odpowiedział, że wszystkie takie informacje zostanę przygotowane i udostępnione Radzie. </w:t>
      </w:r>
    </w:p>
    <w:p w:rsidR="00EB2E3B" w:rsidRDefault="000313BD" w:rsidP="00E81154">
      <w:pPr>
        <w:pStyle w:val="Bezodstpw"/>
      </w:pPr>
      <w:r>
        <w:lastRenderedPageBreak/>
        <w:t>Kierownik Jakub Szymański powiedział, że współpracując z Kierownikiem Mateuszem Wyszyńskim</w:t>
      </w:r>
      <w:r w:rsidR="00EB2E3B">
        <w:t xml:space="preserve"> przy opracowaniu treści uzasadnienia do przedstawionego stanowiska </w:t>
      </w:r>
      <w:r w:rsidR="001855E4">
        <w:t xml:space="preserve">elementem prac była analiza pod kątem zgodności z miejscowym planem zagospodarowania przestrzennego. </w:t>
      </w:r>
      <w:r w:rsidR="00163494">
        <w:t>W miejscowych planach zagospodarowania dl</w:t>
      </w:r>
      <w:r w:rsidR="0010057B">
        <w:t>a</w:t>
      </w:r>
      <w:r w:rsidR="00163494">
        <w:t xml:space="preserve"> części miasta Serocka sąsiadującej z rezerwatem Jadwisin od północy </w:t>
      </w:r>
      <w:r w:rsidR="0010057B">
        <w:t xml:space="preserve">wprowadzona była modyfikacja wprost dopuszczająca realizację indywidualnych ujęć wód na obszarze objętym planem. </w:t>
      </w:r>
      <w:r w:rsidR="00F6754E">
        <w:t>Kwestia która budziła pewne obawy pod kątem nowych procedur planistycznych to są ogrodzenia. Od 2015 roku ustawodawca zmodyfikował ustawę o</w:t>
      </w:r>
      <w:r w:rsidR="009D507B">
        <w:t xml:space="preserve"> planowaniu i </w:t>
      </w:r>
      <w:r w:rsidR="00F6754E">
        <w:t xml:space="preserve"> </w:t>
      </w:r>
      <w:r w:rsidR="009D507B">
        <w:t xml:space="preserve">zagospodarowaniu przestrzennym, wprowadził nowe narzędzie </w:t>
      </w:r>
      <w:r w:rsidR="00D27FB7">
        <w:t xml:space="preserve">dla gmin tzw. ‘uchwałę krajobrazową”, która przejęła ustalenia planów w kwestii ogrodzeń. Obecnie w nowych planach zagospodarowania przestrzennego nie można wpisywać warunków dot. ogrodzeń. Zapis zaproponowany w projekcie planu ochrony rezerwatów może się okazać nie do spełnienia w </w:t>
      </w:r>
      <w:r w:rsidR="00296695">
        <w:t xml:space="preserve">trakcie procedury opracowania nowego planu ponieważ Regionalny Dyrektor Ochrony Środowiska będzie miał przyjęte zarządzenie z którego wynika wprost obowiązek dla gminy umieszczania w planie zapisów, których obecnie nie można już umieszczać. Do tego celu powstało odrębne narzędzie prawne. </w:t>
      </w:r>
    </w:p>
    <w:p w:rsidR="00EB2E3B" w:rsidRDefault="00EB2E3B" w:rsidP="00E81154">
      <w:pPr>
        <w:pStyle w:val="Bezodstpw"/>
      </w:pPr>
    </w:p>
    <w:p w:rsidR="00EB2E3B" w:rsidRDefault="00296695" w:rsidP="00E81154">
      <w:pPr>
        <w:pStyle w:val="Bezodstpw"/>
      </w:pPr>
      <w:r>
        <w:t xml:space="preserve">Radny Sławomir Czerwiński </w:t>
      </w:r>
      <w:r w:rsidR="0017295F">
        <w:t xml:space="preserve">poprosił o potwierdzenie, że wszystkie działania w zakresie ochrony rezerwatu zapisane w Zarządzeniu będą finansowane przez Regionalnego </w:t>
      </w:r>
      <w:r w:rsidR="0089575C">
        <w:t>Dyrektora. Kwota przeznaczona na realizację celów w opinii Radnego jest niewystarczająca, budzi to obawy, że część kosztów może zostać przniesiona na gminę.</w:t>
      </w:r>
    </w:p>
    <w:p w:rsidR="0089575C" w:rsidRDefault="0089575C" w:rsidP="00E81154">
      <w:pPr>
        <w:pStyle w:val="Bezodstpw"/>
      </w:pPr>
    </w:p>
    <w:p w:rsidR="0089575C" w:rsidRDefault="0089575C" w:rsidP="00E81154">
      <w:pPr>
        <w:pStyle w:val="Bezodstpw"/>
      </w:pPr>
      <w:r>
        <w:t xml:space="preserve">Pan Marcin Kalbarczyk odpowiedział, że działania podejmowane przy realizacji celów zapisanych w planie ochrony środowiska będą w całości pokrywane przez Regionalną Dyrekcję Ochrony Środowiska. Plan ochrony rezerwatu ma na celu ochronę środowiska. W przypadku planów rewitalizacji zabytków gmina musi zadeklarować na piśmie, że w czasie trwania planu ochrony będą podejmowane takie działania. </w:t>
      </w:r>
      <w:r w:rsidR="00B823AB">
        <w:t>Pan Marcin Kalbarczyk poprosił również o uszczegółowienie jakie zapisy planu budzą zastrzeżenie.</w:t>
      </w:r>
    </w:p>
    <w:p w:rsidR="00B823AB" w:rsidRDefault="00B823AB" w:rsidP="00E81154">
      <w:pPr>
        <w:pStyle w:val="Bezodstpw"/>
      </w:pPr>
    </w:p>
    <w:p w:rsidR="0089575C" w:rsidRDefault="00B823AB" w:rsidP="00E81154">
      <w:pPr>
        <w:pStyle w:val="Bezodstpw"/>
      </w:pPr>
      <w:r>
        <w:t xml:space="preserve">Kierownik Jakub Szymański zapytał czy </w:t>
      </w:r>
      <w:r w:rsidR="00447045">
        <w:t>była już spotykana taka praktyka, że Regionalna Dyrekcja</w:t>
      </w:r>
      <w:r w:rsidR="00EA7017">
        <w:t xml:space="preserve"> Ochrony Środowiska</w:t>
      </w:r>
      <w:r w:rsidR="00447045">
        <w:t xml:space="preserve"> odmawia uzgodnienia </w:t>
      </w:r>
      <w:r w:rsidR="00EA7017">
        <w:t xml:space="preserve">przygotowanego projektu miejscowego planu zagospodarowania przestrzennego z uwagi na niezgodność z przepisami branżowymi. </w:t>
      </w:r>
    </w:p>
    <w:p w:rsidR="00EA7017" w:rsidRDefault="00EA7017" w:rsidP="00E81154">
      <w:pPr>
        <w:pStyle w:val="Bezodstpw"/>
      </w:pPr>
    </w:p>
    <w:p w:rsidR="00EA7017" w:rsidRDefault="00EA7017" w:rsidP="00E81154">
      <w:pPr>
        <w:pStyle w:val="Bezodstpw"/>
      </w:pPr>
      <w:r>
        <w:t>Pan Marcin Kalbarczyk odpowiedział, że w przypadku gdyby gmina przesłała do Regionalnej Dyrekcji Ochrony Środowiska informację jakie zapisy konkretnie są do zmodyfikowania i dlaczego, to Regionalna Dyrekcja ma dodatkowy materiał do opracowania planu.</w:t>
      </w:r>
    </w:p>
    <w:p w:rsidR="00EA7017" w:rsidRDefault="00EA7017" w:rsidP="00E81154">
      <w:pPr>
        <w:pStyle w:val="Bezodstpw"/>
      </w:pPr>
    </w:p>
    <w:p w:rsidR="00EA7017" w:rsidRDefault="00EA7017" w:rsidP="00E81154">
      <w:pPr>
        <w:pStyle w:val="Bezodstpw"/>
      </w:pPr>
      <w:r>
        <w:t>Kierownik Jakub Szymański powiedział, że w pobliżu rezerwatu powstało duże osiedle które w całości jest zaopatrywane w wodę ze studni. Powstało ok. 100 studni w okresie 5 lat. Plan ochrony rezerwatu wprowadza zakaz poboru wody. W przypadku gdy pojawi się kolejny inwestor który będzie chciał skorzystać z</w:t>
      </w:r>
      <w:r w:rsidR="001953E0">
        <w:t xml:space="preserve"> prawa</w:t>
      </w:r>
      <w:r>
        <w:t xml:space="preserve"> poboru wody na własnej nieruchomości wprowadzony zakaz może </w:t>
      </w:r>
      <w:r w:rsidR="001953E0">
        <w:t xml:space="preserve">stawiać pod znakiem zapytania zaufanie do organów państwowych. Pojawienie się takiej regulacji jest spóźnione, szczególnie że były przedsięwzięcia m.in. związane z dużym poborem wód które były pozytywnie opiniowane przez RDOŚ. </w:t>
      </w:r>
    </w:p>
    <w:p w:rsidR="001F0035" w:rsidRDefault="001F0035" w:rsidP="00E81154">
      <w:pPr>
        <w:pStyle w:val="Bezodstpw"/>
      </w:pPr>
    </w:p>
    <w:p w:rsidR="001F0035" w:rsidRDefault="001F0035" w:rsidP="00E81154">
      <w:pPr>
        <w:pStyle w:val="Bezodstpw"/>
      </w:pPr>
      <w:r>
        <w:t xml:space="preserve">Pan Marcin Kalbarczyk poprosił o spisanie wszelkich uwag do planu ochrony rezerwatu. </w:t>
      </w:r>
    </w:p>
    <w:p w:rsidR="006C1BC5" w:rsidRDefault="006C1BC5" w:rsidP="00E81154">
      <w:pPr>
        <w:pStyle w:val="Bezodstpw"/>
      </w:pPr>
    </w:p>
    <w:p w:rsidR="006C1BC5" w:rsidRDefault="006C1BC5" w:rsidP="00E81154">
      <w:pPr>
        <w:pStyle w:val="Bezodstpw"/>
      </w:pPr>
      <w:r>
        <w:t xml:space="preserve">Burmistrz Artur Borkowski </w:t>
      </w:r>
      <w:r w:rsidR="00000230">
        <w:t>zapytał jak jest ścieżka proceduralna w przypadku negatywnego zaopiniowania Zarządzenia Regionalnego Dyrektora Ochrony Środowiska.</w:t>
      </w:r>
    </w:p>
    <w:p w:rsidR="00000230" w:rsidRDefault="00000230" w:rsidP="00E81154">
      <w:pPr>
        <w:pStyle w:val="Bezodstpw"/>
      </w:pPr>
      <w:r>
        <w:lastRenderedPageBreak/>
        <w:t xml:space="preserve">Pan Marcin Kalbarczyk odpowiedział, że zdarzały się takie praktyki, że organ stanowiący występował do Regionalnego Dyrektora Ochrony Środowiska z prośba o wydłużenie terminu uzgodnienia zarządzenia. Ważne dla Regionalnego Dyrektora Ochrony Środowiska jest to aby gmina przesłała pismo z informacją jakie zapisy budzą zastrzeżenie wraz z uzasadnieniem. </w:t>
      </w:r>
    </w:p>
    <w:p w:rsidR="00EA7017" w:rsidRDefault="00EA7017" w:rsidP="00E81154">
      <w:pPr>
        <w:pStyle w:val="Bezodstpw"/>
      </w:pPr>
    </w:p>
    <w:p w:rsidR="0089575C" w:rsidRDefault="00500D28" w:rsidP="00E81154">
      <w:pPr>
        <w:pStyle w:val="Bezodstpw"/>
      </w:pPr>
      <w:r>
        <w:t xml:space="preserve">Burmistrz Artur Borkowski </w:t>
      </w:r>
      <w:r w:rsidR="004F6260">
        <w:t>powiedział, że jego stanowisko na chwilę obecną jest takie aby zarekomendować Radzie pozytywne zaopiniowanie projektu uchwały w sprawie negatywnej opinii. Do sesji Rady Miejskiej jest jeszcze czas aby sf</w:t>
      </w:r>
      <w:r w:rsidR="00710857">
        <w:t xml:space="preserve">ormułować ostateczne stanowisko w sprawie. </w:t>
      </w:r>
    </w:p>
    <w:p w:rsidR="00710857" w:rsidRDefault="00710857" w:rsidP="00E81154">
      <w:pPr>
        <w:pStyle w:val="Bezodstpw"/>
      </w:pPr>
    </w:p>
    <w:p w:rsidR="00710857" w:rsidRDefault="00D313A7" w:rsidP="00E81154">
      <w:pPr>
        <w:pStyle w:val="Bezodstpw"/>
      </w:pPr>
      <w:r>
        <w:t xml:space="preserve">Przewodniczący Rady Mariusz Rosiński powiedział, że w jego opinii propozycja pana Burmistrza jest dobra, w przypadku gdyby do sesji udało się zmodyfikować uzasadnienie do uchwały można je wprowadzić ewentualną autopoprawką lub zdjąć z porządku obrad sesji ten projekt uchwały w przypadku gdyby okazało się, że czasu na zmianę było za mało. </w:t>
      </w:r>
    </w:p>
    <w:p w:rsidR="00002BDE" w:rsidRDefault="00002BDE" w:rsidP="00E81154">
      <w:pPr>
        <w:pStyle w:val="Bezodstpw"/>
      </w:pPr>
    </w:p>
    <w:p w:rsidR="00002BDE" w:rsidRDefault="00002BDE" w:rsidP="00E81154">
      <w:pPr>
        <w:pStyle w:val="Bezodstpw"/>
      </w:pPr>
      <w:r>
        <w:t xml:space="preserve">Pan Marcin Kalbarczyk powiedział, że Rada może negatywnie zaopiniować zarządzenie, ważne jest uzasadnienie i podkreślenie kwestii które budzą zastrzeżenia. </w:t>
      </w:r>
    </w:p>
    <w:p w:rsidR="0037750C" w:rsidRDefault="0037750C" w:rsidP="00E81154">
      <w:pPr>
        <w:pStyle w:val="Bezodstpw"/>
      </w:pPr>
    </w:p>
    <w:p w:rsidR="0089575C" w:rsidRDefault="0037750C" w:rsidP="00E81154">
      <w:pPr>
        <w:pStyle w:val="Bezodstpw"/>
      </w:pPr>
      <w:r>
        <w:t xml:space="preserve">Wiceprzewodniczący Rady Józef Lutomirski zapytał </w:t>
      </w:r>
      <w:r w:rsidR="00E145AB">
        <w:t xml:space="preserve">jak plan ochrony rezerwatu odnosi się do preferowanego przebiegu korytarza trasy planowanej obwodnicy Warszawy, która przebiega m.in. przez rezerwat. Jak Generalna Dyrekcja Krajowych Dróg motywowała taki przebieg trasy przez tereny chronione? </w:t>
      </w:r>
    </w:p>
    <w:p w:rsidR="00E145AB" w:rsidRDefault="00E145AB" w:rsidP="00E81154">
      <w:pPr>
        <w:pStyle w:val="Bezodstpw"/>
      </w:pPr>
    </w:p>
    <w:p w:rsidR="00E145AB" w:rsidRDefault="00E145AB" w:rsidP="00E81154">
      <w:pPr>
        <w:pStyle w:val="Bezodstpw"/>
      </w:pPr>
      <w:r>
        <w:t xml:space="preserve">Pan Marcin Kalbarczyk odpowiedział, że nie ma wiedzy na temat tego czy planuje się przebieg trasy przez rezerwat. W sytuacji gdy wejdzie stosowna specustawa inwestycja o znaczeniu krajowym może mieć możliwość przejścia w ostrej granicy z rezerwatem. </w:t>
      </w:r>
    </w:p>
    <w:p w:rsidR="00675A2B" w:rsidRDefault="00675A2B" w:rsidP="00E81154">
      <w:pPr>
        <w:pStyle w:val="Bezodstpw"/>
      </w:pPr>
    </w:p>
    <w:p w:rsidR="00675A2B" w:rsidRDefault="00675A2B" w:rsidP="00E81154">
      <w:pPr>
        <w:pStyle w:val="Bezodstpw"/>
      </w:pPr>
      <w:r>
        <w:t xml:space="preserve">Wiceprzewodniczący Rady Józef Lutomirski powiedział, że na spotkaniu </w:t>
      </w:r>
      <w:r w:rsidR="00C50787">
        <w:t xml:space="preserve">z mieszkańcami Zastępca Burmistrza Marek Bąbolski przekazał informację, że przez GDDKiA preferowany jest wariant trasy, który przebiega między innymi przez rezerwat oraz dodał, że jest zaskoczony brakiem wiedzy </w:t>
      </w:r>
      <w:r w:rsidR="001C580C">
        <w:t>Regionalny</w:t>
      </w:r>
      <w:r w:rsidR="00C50787">
        <w:t xml:space="preserve"> Dyrektora Ochrony Środowiska w tym temacie.</w:t>
      </w:r>
    </w:p>
    <w:p w:rsidR="00C50787" w:rsidRDefault="00C50787" w:rsidP="00E81154">
      <w:pPr>
        <w:pStyle w:val="Bezodstpw"/>
      </w:pPr>
    </w:p>
    <w:p w:rsidR="00C50787" w:rsidRDefault="00C50787" w:rsidP="00E81154">
      <w:pPr>
        <w:pStyle w:val="Bezodstpw"/>
      </w:pPr>
      <w:r>
        <w:t>Pan Marcin Kalbarczyk odpowiedział, że opracowywanie planu ochrony rezerwatu jest to zupe</w:t>
      </w:r>
      <w:r w:rsidR="001C580C">
        <w:t xml:space="preserve">łnie inna procedura. Nie można uprościć, że Regionalny Dyrektor Ochrony Środowiska o czymś nie wie, ponieważ Regionalna Dyrekcja składa się z wielu działów. O takich inwestycjach wiedzą pracownicy wydziału oddziaływania na środowisko ponieważ tam są procedowane takie inwestycje i skoro nie zostało to w planie ochrony rezerwatu ujęte to znaczy, że na chwilę obecną nie ma takiego niebezpieczeństwa. </w:t>
      </w:r>
      <w:r w:rsidR="00A6346A">
        <w:t xml:space="preserve">W przypadku gdy ono się pojawi, to jest wtedy zupełnie inna procedura. </w:t>
      </w:r>
      <w:r w:rsidR="00A41163">
        <w:t xml:space="preserve">Pan Marcin dodał, że w jego ocenie jest mało prawdopodobne aby taka sytuacja zaistniała, ponieważ przeprowadzenie inwestycji przez rezerwat jest to bardzo trudna procedura. </w:t>
      </w:r>
      <w:r w:rsidR="001C580C">
        <w:t xml:space="preserve"> </w:t>
      </w:r>
    </w:p>
    <w:p w:rsidR="00E145AB" w:rsidRDefault="00E145AB" w:rsidP="00E81154">
      <w:pPr>
        <w:pStyle w:val="Bezodstpw"/>
      </w:pPr>
    </w:p>
    <w:p w:rsidR="00924A40" w:rsidRDefault="00924A40" w:rsidP="00E81154">
      <w:pPr>
        <w:pStyle w:val="Bezodstpw"/>
      </w:pPr>
      <w:r>
        <w:t xml:space="preserve">Przewodniczący Rady Mariusz Rosiński powiedział, że temat rezerwatów jest bardzo ważny ponieważ są to bardzo atrakcyjne miejsca, uczęszczane przez mieszkańców. Są to tereny położone nad linią brzegową i można tam zdrowo i pożytecznie spędzać czas. Spełniają one funkcję turystyczno – rekreacyjną, nadają gminie charakter. </w:t>
      </w:r>
      <w:r w:rsidR="005A2138">
        <w:t xml:space="preserve">Nikt nie chce aby miejsca te zostały zdewastowane ale z drugiej strony też nikt nie chce tych miejsc zamykać i zakazać wstępu. Stąd tez m.in. planuje się zrobienie tam ścieżek pieszo- rowerowych. </w:t>
      </w:r>
      <w:r w:rsidR="007D7DF0">
        <w:t>Ścieżka rowerowa do Zegrza, która została wykonana i poprowadzona nad linia brzegową</w:t>
      </w:r>
      <w:r w:rsidR="00D72D73">
        <w:t xml:space="preserve"> bez większej ingerencji w środowisko</w:t>
      </w:r>
      <w:r w:rsidR="007D7DF0">
        <w:t xml:space="preserve"> zbiera bardzo pochlebne opinie od mieszkańców. </w:t>
      </w:r>
      <w:r w:rsidR="007D7DF0">
        <w:lastRenderedPageBreak/>
        <w:t>Omawiane Zarządzenie zamyka drogę do takich działań. Kolejną kwestią są plany odbudowy Dworku Szaniawskiego, który jest elementem his</w:t>
      </w:r>
      <w:r w:rsidR="004F501A">
        <w:t xml:space="preserve">torycznym budującym tożsamość gminy. </w:t>
      </w:r>
    </w:p>
    <w:p w:rsidR="000D5E2B" w:rsidRDefault="00C83021" w:rsidP="00E81154">
      <w:pPr>
        <w:pStyle w:val="Bezodstpw"/>
      </w:pPr>
      <w:r>
        <w:t xml:space="preserve">Działki znajdujące siew otulinie rezerwatu są bardzo atrakcyjne i wprowadzenie planu ochrony może ograniczyć możliwości zabudowy tych działek. </w:t>
      </w:r>
      <w:r w:rsidR="001A39CE">
        <w:t xml:space="preserve">Zdaniem Przewodniczącego tereny te należy udostępnić do wypoczynku zarówno mieszkańcom gminy jak i osobom przyjezdnym. </w:t>
      </w:r>
      <w:r w:rsidR="00FA1C4E">
        <w:t xml:space="preserve">Przewodniczący zadał również pytanie czy </w:t>
      </w:r>
      <w:r w:rsidR="000D5E2B">
        <w:t xml:space="preserve">w przypadku gdy teren parku Jadwisin jest terenem prywatnym to właściciel ma prawo ten teren zagrodzić. </w:t>
      </w:r>
    </w:p>
    <w:p w:rsidR="000D5E2B" w:rsidRDefault="000D5E2B" w:rsidP="00E81154">
      <w:pPr>
        <w:pStyle w:val="Bezodstpw"/>
      </w:pPr>
    </w:p>
    <w:p w:rsidR="005A2138" w:rsidRDefault="000D5E2B" w:rsidP="00682FEF">
      <w:pPr>
        <w:pStyle w:val="Bezodstpw"/>
        <w:rPr>
          <w:b/>
          <w:bCs/>
          <w:u w:val="single"/>
        </w:rPr>
      </w:pPr>
      <w:r>
        <w:t xml:space="preserve">Pan Marcin Kalbarczyk </w:t>
      </w:r>
      <w:r w:rsidR="00CF15EB">
        <w:t xml:space="preserve">odpowiedział, że </w:t>
      </w:r>
      <w:r w:rsidR="0083060D">
        <w:t xml:space="preserve">jest to rezerwat który został odzyskany przez osobę prywatną. </w:t>
      </w:r>
      <w:r w:rsidR="00682FEF">
        <w:t xml:space="preserve">Na załączniku 3 są oznaczone niebieskie ścieżki, które są dawnymi osiami widokowymi, tzn głównymi dróżkami które przebiegały po parku. Jeśli gmina złoży zapotrzebowanie i prośbę o wyznaczenie szlaków pieszych w zakresie tych ścieżek, miało by to swoje uzasadnienie ponieważ byłoby to odtworzenie danych ścieżek </w:t>
      </w:r>
      <w:r w:rsidR="00054CDE">
        <w:t xml:space="preserve">i być może udałoby się to dopuścić odrębnym zarządzeniem na wniosek gminy i w takim wypadku właściciel terenu nie miałby prawa nie wpuszczać obywateli na teren rezerwatu. W przypadku gdy nie ma takiego zarządzenia właściciel ma prawo zagrodzić ten teren. </w:t>
      </w:r>
    </w:p>
    <w:p w:rsidR="005A2138" w:rsidRDefault="005A2138" w:rsidP="00E81154">
      <w:pPr>
        <w:pStyle w:val="Bezodstpw"/>
        <w:rPr>
          <w:b/>
          <w:bCs/>
          <w:u w:val="single"/>
        </w:rPr>
      </w:pPr>
    </w:p>
    <w:p w:rsidR="005A2138" w:rsidRDefault="0014354F" w:rsidP="00E81154">
      <w:pPr>
        <w:pStyle w:val="Bezodstpw"/>
        <w:rPr>
          <w:bCs/>
        </w:rPr>
      </w:pPr>
      <w:r w:rsidRPr="0014354F">
        <w:rPr>
          <w:bCs/>
        </w:rPr>
        <w:t xml:space="preserve">Burmistrz </w:t>
      </w:r>
      <w:r>
        <w:rPr>
          <w:bCs/>
        </w:rPr>
        <w:t xml:space="preserve">Artur Borkowski powiedział, że </w:t>
      </w:r>
      <w:r w:rsidR="00A41835">
        <w:rPr>
          <w:bCs/>
        </w:rPr>
        <w:t>na chwilę obecną nie ma środków na odbudowę Dworku Szaniawskiego natomiast złoży deklarację w kierunku</w:t>
      </w:r>
      <w:r w:rsidR="004636CB">
        <w:rPr>
          <w:bCs/>
        </w:rPr>
        <w:t xml:space="preserve"> starań o pozyskanie</w:t>
      </w:r>
      <w:r w:rsidR="00A41835">
        <w:rPr>
          <w:bCs/>
        </w:rPr>
        <w:t xml:space="preserve"> środków na ten cel. Zawarcie w planie ochrony rezerwatu takiej deklaracji może </w:t>
      </w:r>
      <w:r w:rsidR="005C78EF">
        <w:rPr>
          <w:bCs/>
        </w:rPr>
        <w:t>być pomo</w:t>
      </w:r>
      <w:r w:rsidR="004636CB">
        <w:rPr>
          <w:bCs/>
        </w:rPr>
        <w:t xml:space="preserve">cne przy ubieganiu się o rewitalizację. </w:t>
      </w:r>
    </w:p>
    <w:p w:rsidR="00B55517" w:rsidRDefault="00B55517" w:rsidP="00E81154">
      <w:pPr>
        <w:pStyle w:val="Bezodstpw"/>
        <w:rPr>
          <w:bCs/>
        </w:rPr>
      </w:pPr>
    </w:p>
    <w:p w:rsidR="00B55517" w:rsidRDefault="00B55517" w:rsidP="00E81154">
      <w:pPr>
        <w:pStyle w:val="Bezodstpw"/>
        <w:rPr>
          <w:bCs/>
        </w:rPr>
      </w:pPr>
      <w:r>
        <w:rPr>
          <w:bCs/>
        </w:rPr>
        <w:t xml:space="preserve">Radny Jarosław Pielach </w:t>
      </w:r>
      <w:r w:rsidR="006B40D4">
        <w:rPr>
          <w:bCs/>
        </w:rPr>
        <w:t>potwierdził, że teren ten cieszył się zainteresowaniem i dobrym pomysłem byłoby otworzenie go dla ludzi.</w:t>
      </w:r>
    </w:p>
    <w:p w:rsidR="00A34509" w:rsidRDefault="00E322F8" w:rsidP="00BA6AC6">
      <w:pPr>
        <w:spacing w:before="120" w:after="120"/>
      </w:pPr>
      <w:r>
        <w:br/>
      </w:r>
      <w:r>
        <w:rPr>
          <w:b/>
          <w:bCs/>
          <w:u w:val="single"/>
        </w:rPr>
        <w:t>Głosowano w sprawie:</w:t>
      </w:r>
      <w:r>
        <w:br/>
        <w:t>Zaopiniowanie projektu uchwały w sprawie zaopiniowania projektów zarządzeń Regionalnego Dyrektora Ochrony Środowiska w Warszawie w sprawie ustanowienia planów ochrony dla rezerwatów przyrody J</w:t>
      </w:r>
      <w:r w:rsidR="00C12A11">
        <w:t>adwisin i Wąwóz Szaniawskiego.</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WSTRZYMUJĘ</w:t>
      </w:r>
      <w:r w:rsidR="003356C6">
        <w:t xml:space="preserve"> SIĘ (1)</w:t>
      </w:r>
      <w:r w:rsidR="003356C6">
        <w:br/>
        <w:t>Krzysztof Bońkowski</w:t>
      </w:r>
      <w:r w:rsidR="003356C6">
        <w:br/>
      </w:r>
      <w:r w:rsidRPr="003356C6">
        <w:rPr>
          <w:b/>
        </w:rPr>
        <w:br/>
        <w:t>3. Zaopiniowanie projektu uchwały w sprawie miejscowego planu zagospodarowania przestrzennego gminy Serock – sekcja F3.</w:t>
      </w:r>
      <w:r>
        <w:br/>
      </w:r>
      <w:r>
        <w:br/>
      </w:r>
      <w:r w:rsidR="003356C6" w:rsidRPr="00120B4C">
        <w:t>Projekt uchwały przedstawił Kierownik J</w:t>
      </w:r>
      <w:r w:rsidR="00120B4C" w:rsidRPr="00120B4C">
        <w:t xml:space="preserve">akub Szymański. </w:t>
      </w:r>
      <w:r w:rsidR="00120B4C">
        <w:t xml:space="preserve">Miejscowy plan zagospodarowania przestrzennego który został opracowany dotyczy fragmentu </w:t>
      </w:r>
      <w:r w:rsidR="004B5E24">
        <w:t xml:space="preserve">miejscowości Zegrze, jest to teren ośrodka Wojskowej Akademii Technicznej. Teren ten był objęty dotychczasowym miejscowym planem zagospodarowania przestrzennego w którym było mieszane przeznaczenie. Część terenu była przeznaczona pod realizację zabudowy mieszkaniowej </w:t>
      </w:r>
      <w:r w:rsidR="004B5E24">
        <w:lastRenderedPageBreak/>
        <w:t xml:space="preserve">wielorodzinnej a część terenu od strony linii brzegowej jeziora była przeznaczona na cele usług turystycznych. </w:t>
      </w:r>
      <w:r w:rsidR="00B744C1">
        <w:t xml:space="preserve">W miejscowym planie wyznacza się fragment obszaru na poszerzenie ul. Groszkowskiego, jest to rezerwa związana z przyszłym zwiększonym zapotrzebowaniem na teren w pasie tej drogi. </w:t>
      </w:r>
      <w:r w:rsidR="00376C37">
        <w:t>Najważniejszą zmianą pod względem dotychczasowego planu jest kierunek zagospodarowania części budowlanej. Z dotychczasowej funkcji mieszkaniowej wielorodzinnej zmienia się</w:t>
      </w:r>
      <w:r w:rsidR="008B2B08">
        <w:t xml:space="preserve"> funkcję</w:t>
      </w:r>
      <w:r w:rsidR="00376C37">
        <w:t xml:space="preserve"> na</w:t>
      </w:r>
      <w:r w:rsidR="008B2B08">
        <w:t xml:space="preserve"> teren zabudowy usług, nauki i zamieszkania zbiorowego. Zmiana polega przede wszystkim na tym, że będą mogły już powstać w tym miejscu budynki mieszkalne wielorodzinne. Działka zgodnie z wolą właściciela przeznaczona będzie na realizację obiektu akademickiego, pełniącego jednocześnie funkcję akademika i funkcje naukowe m.in. będą tam powierzchnie przeznaczone na laboratoria i pracownie naukowe na potrzeby Wojskowej Akademii Technicznej i prowadzonej przez nich działalności dydaktycznej. Z perspektywy interesów gminy ważne jest to, że jest to teren sąsiadujący z linią brzegową, w planie jest oznaczony oznaczeniem o charakterze informacyjnym. Orientacyjny przebieg ścieżki pieszo-rowerowej jest to ciąg, który ma za zadanie od ul. Groszkowskiego wprowadzać ruch rowerowy w możliwie najwcześniejszym etapie właśnie na nabrzeże i dalej ta ścieżka ma biec w kierunku wschodnim i wpiąć się w odcinek już wybudowany i prowadzić dalej w kierunku Jadwisina i Serocka. </w:t>
      </w:r>
      <w:r w:rsidR="00894388">
        <w:t xml:space="preserve">Wojskowa Akademia Techniczna w pełni akceptuje te ustalenia planu, jest otwarta na to aby ten teren udostępnić w formie ogólnodostępnego traktu pieszo-rowerowego. </w:t>
      </w:r>
      <w:r w:rsidR="005164B4">
        <w:t xml:space="preserve">W planie ulegają modyfikacji również gabaryty zabudowy. Dotychczas dopuszczona była zabudowa wielorodzinna w wysokości </w:t>
      </w:r>
      <w:r w:rsidR="00334F78">
        <w:t>18 metrów. Zabudowa usług, nauki i zamieszkania zbiorowego ma mieć wysokość ograniczoną do 15 metrów, zwiększa się też udział powierzchni biologicznie czynnej z 25 do 30% . Plan był opracowywany z udziałem społeczeństwa. Odbyło się jedno spotkanie otwarte na początkowym etapie planu w formie spaceru badawczego na terenie ośrodka, razem z grupą mieszkańców którzy wcześniej się zgłosili. Przedstawiciele WAT przedstawiali własne plany dot. terenu, potwierdzali kwestię otwartości na przebieg ścieżki. Później odbyło się również wyłożenie do publicznego wglądu.</w:t>
      </w:r>
      <w:r w:rsidR="00A34509">
        <w:t xml:space="preserve"> Uwag w wyniku wyłożenia nie zgłoszono.</w:t>
      </w:r>
      <w:r w:rsidR="00334F78">
        <w:t xml:space="preserve"> Najważniejszym postulatem było</w:t>
      </w:r>
      <w:r w:rsidR="00F92C86">
        <w:t xml:space="preserve"> zachowanie</w:t>
      </w:r>
      <w:r w:rsidR="00334F78">
        <w:t xml:space="preserve"> </w:t>
      </w:r>
      <w:r w:rsidR="00F92C86">
        <w:t>dostępności</w:t>
      </w:r>
      <w:r w:rsidR="00334F78">
        <w:t xml:space="preserve"> linii brzegowej. </w:t>
      </w:r>
    </w:p>
    <w:p w:rsidR="00A34509" w:rsidRDefault="00A34509" w:rsidP="00BA6AC6">
      <w:pPr>
        <w:spacing w:before="120" w:after="120"/>
      </w:pPr>
      <w:r>
        <w:t xml:space="preserve">Radny Sławomir Osiwała </w:t>
      </w:r>
      <w:r w:rsidR="00F92C86">
        <w:t xml:space="preserve">powiedział, że mieszkańcy Zegrza interesują się tym tematem. Może cieszyć to, że osoby które uczestniczyły w dyskusjach dość pozytywnie odnosiły się do zamierzeń Wojskowej Akademii Technicznej. Na tym etapie uznano, że jest to pozytywne działanie i ważnym osiągnięciem jest to że mogą być również realizowane cele społeczne. </w:t>
      </w:r>
      <w:r w:rsidR="00790D3A">
        <w:t xml:space="preserve">Radny zapytał ile uwag zgłoszonych przez mieszkańców podczas </w:t>
      </w:r>
      <w:r w:rsidR="00FC29D8">
        <w:t xml:space="preserve">dyskusji </w:t>
      </w:r>
      <w:r w:rsidR="00790D3A">
        <w:t xml:space="preserve">zostało </w:t>
      </w:r>
      <w:r w:rsidR="00FC29D8">
        <w:t xml:space="preserve">uwzględnionych w formie poprawek do planu. Radny dodał, że zgłosił poprawkę dotyczącą ilości miejsc parkingowych, w jego przekonaniu tych miejsc jest zbyt mało. </w:t>
      </w:r>
      <w:r w:rsidR="001F01CC">
        <w:t>Kolejna uwaga dotyczyła zgodności zapisów planu ze studium.</w:t>
      </w:r>
      <w:r w:rsidR="009079FD">
        <w:t xml:space="preserve"> W </w:t>
      </w:r>
      <w:r w:rsidR="00D77C2F">
        <w:t>projekcie planu</w:t>
      </w:r>
      <w:r w:rsidR="009079FD">
        <w:t xml:space="preserve"> jest zapis dotyczący odprowadzania wód opadowych gdzie jest wyszczególnione</w:t>
      </w:r>
      <w:r w:rsidR="00D77C2F">
        <w:t>, ż</w:t>
      </w:r>
      <w:r w:rsidR="009079FD">
        <w:t>e to może być w</w:t>
      </w:r>
      <w:r w:rsidR="00D77C2F">
        <w:t xml:space="preserve"> zbiornikach ewentualnie odprowadzane do jeziora natomiast w studium poza terenem Serocka wszystkie wody opadowe mi</w:t>
      </w:r>
      <w:r w:rsidR="0017305D">
        <w:t xml:space="preserve">ałyby być odprowadzane do rowów. </w:t>
      </w:r>
    </w:p>
    <w:p w:rsidR="0017305D" w:rsidRPr="00503C31" w:rsidRDefault="0017305D" w:rsidP="00BA6AC6">
      <w:pPr>
        <w:spacing w:before="120" w:after="120"/>
      </w:pPr>
      <w:r>
        <w:t xml:space="preserve">Kierownik Jakub Szymański odpowiedział że odnośnie odprowadzenia wód opadowych to były już przyjmowane plany z takimi zapisami. Są to zapisy uniwersalne, które już na innych trenach gminy były przyjmowane. Kierownik dodał, że prześledzi jeszcze raz studium i na sesji odniesie się jeszcze raz do tej kwestii. </w:t>
      </w:r>
      <w:r w:rsidR="00BA6AC6">
        <w:t xml:space="preserve">Co do miejsc parkingowych Kierownik powiedział, że przekonujące były wyjaśnienia które na miejscu złożyli </w:t>
      </w:r>
      <w:r w:rsidR="00103120">
        <w:t xml:space="preserve">przedstawiciele WATu i nie były one modyfikowane w planie. Będzie to obiekt o ograniczonej dostępności w związku z czym zapotrzebowanie na miejsca parkingowe generowane jest przez WAT we własnym gronie i sami muszą </w:t>
      </w:r>
      <w:r w:rsidR="00503C31">
        <w:t xml:space="preserve">sobie zagwarantować te miejsca, będą to głównie dowożeni studenci na określony czas więc w związku z tym zapotrzebowanie na usługi nie jest zbyt </w:t>
      </w:r>
      <w:r w:rsidR="00503C31">
        <w:lastRenderedPageBreak/>
        <w:t>duże i wskaźnik 1 miejsce na 60 m</w:t>
      </w:r>
      <w:r w:rsidR="00503C31">
        <w:rPr>
          <w:vertAlign w:val="superscript"/>
        </w:rPr>
        <w:t>2</w:t>
      </w:r>
      <w:r w:rsidR="00503C31">
        <w:t xml:space="preserve"> na powierzchni użytkowej usług </w:t>
      </w:r>
      <w:r w:rsidR="00175BEB">
        <w:t>jest</w:t>
      </w:r>
      <w:r w:rsidR="001A4C29">
        <w:t xml:space="preserve"> to</w:t>
      </w:r>
      <w:r w:rsidR="00175BEB">
        <w:t xml:space="preserve"> uśredniony wskaźnik przyjęty w gminie. </w:t>
      </w:r>
    </w:p>
    <w:p w:rsidR="00894388" w:rsidRDefault="00F41BC2" w:rsidP="00F41BC2">
      <w:pPr>
        <w:spacing w:before="120" w:after="120"/>
      </w:pPr>
      <w:r>
        <w:t xml:space="preserve">Radny Sławomir Osiwała powiedział, że parking publiczny który znajduje się przy wjeździe do jednostki jest niewystarczający, cały czas brakuje miejsc i zdarza się, że samochody blokują przejazd ponieważ parkowane są wszędzie tam gdzie jest kawałek wolnego miejsca. Radny dodał, że studenci nie są dowożeni na praktyki do jednostki, a przyjeżdżają swoimi samochodami. Radny zapytał czy gmina jest przygotowana na taką ewentualność, że może brakować miejsc parkingowych oraz dodał, że warto wyznaczyć miejsca które mogłyby służyć ewentualnie jako miejsca parkingowe. </w:t>
      </w:r>
    </w:p>
    <w:p w:rsidR="00894388" w:rsidRPr="00386A73" w:rsidRDefault="003B65C8" w:rsidP="003B65C8">
      <w:pPr>
        <w:spacing w:before="120" w:after="120"/>
      </w:pPr>
      <w:r>
        <w:t xml:space="preserve">Pan Krzysztof Grzebyk powiedział, że z koncepcji przekazanej od </w:t>
      </w:r>
      <w:r w:rsidR="00184BA0">
        <w:t>projektanta WAT</w:t>
      </w:r>
      <w:r>
        <w:t xml:space="preserve"> wynika, że powierzchnia użytkowa </w:t>
      </w:r>
      <w:r w:rsidR="00184BA0">
        <w:t xml:space="preserve">jest </w:t>
      </w:r>
      <w:r w:rsidR="00386A73">
        <w:t>ok</w:t>
      </w:r>
      <w:r w:rsidR="00184BA0">
        <w:t xml:space="preserve"> 2500 do ok 3000 m</w:t>
      </w:r>
      <w:r w:rsidR="00184BA0">
        <w:rPr>
          <w:vertAlign w:val="superscript"/>
        </w:rPr>
        <w:t>2</w:t>
      </w:r>
      <w:r w:rsidR="00386A73">
        <w:rPr>
          <w:vertAlign w:val="superscript"/>
        </w:rPr>
        <w:t xml:space="preserve"> </w:t>
      </w:r>
      <w:r w:rsidR="00386A73" w:rsidRPr="00386A73">
        <w:t>budynków</w:t>
      </w:r>
      <w:r w:rsidR="00184BA0" w:rsidRPr="00386A73">
        <w:t>.</w:t>
      </w:r>
      <w:r w:rsidR="00184BA0">
        <w:t xml:space="preserve"> Przy przeliczniku 1 miejsce postojowe na 60m</w:t>
      </w:r>
      <w:r w:rsidR="00184BA0">
        <w:rPr>
          <w:vertAlign w:val="superscript"/>
        </w:rPr>
        <w:t xml:space="preserve">2 </w:t>
      </w:r>
      <w:r w:rsidR="00184BA0">
        <w:t xml:space="preserve">to kształtuje </w:t>
      </w:r>
      <w:r w:rsidR="00386A73">
        <w:t>parking na ok 50 samochodów co daje ok 1000m</w:t>
      </w:r>
      <w:r w:rsidR="00386A73">
        <w:rPr>
          <w:vertAlign w:val="superscript"/>
        </w:rPr>
        <w:t>2</w:t>
      </w:r>
      <w:r w:rsidR="00386A73">
        <w:t xml:space="preserve"> powierzchni parkingu. </w:t>
      </w:r>
      <w:r w:rsidR="00AF1684">
        <w:t>Inwestor budując budynek musi oszacować ile będzie potrzebował miejsc</w:t>
      </w:r>
      <w:r w:rsidR="00EE4066">
        <w:t xml:space="preserve"> parkingowych</w:t>
      </w:r>
      <w:r w:rsidR="00AF1684">
        <w:t xml:space="preserve"> i musi wziąć minimum z miejscowego planu. Oczywiście może zrealizować większy parking jeżeli oszacuje taką możliwość. </w:t>
      </w:r>
    </w:p>
    <w:p w:rsidR="008D59B1" w:rsidRPr="008D59B1" w:rsidRDefault="00E322F8" w:rsidP="008D59B1">
      <w:pPr>
        <w:pStyle w:val="Bezodstpw"/>
        <w:rPr>
          <w:rFonts w:eastAsia="Times New Roman"/>
        </w:rPr>
      </w:pPr>
      <w:r>
        <w:br/>
      </w:r>
      <w:r>
        <w:rPr>
          <w:b/>
          <w:bCs/>
          <w:u w:val="single"/>
        </w:rPr>
        <w:t>Głosowano w sprawie:</w:t>
      </w:r>
      <w:r>
        <w:br/>
        <w:t>Zaopiniowanie projektu uchwały w sprawie miejscowego planu zagospodarowania przestrzen</w:t>
      </w:r>
      <w:r w:rsidR="00C12A11">
        <w:t>nego gminy Serock – sekcja F3.</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NI</w:t>
      </w:r>
      <w:r w:rsidR="00BA6AC6">
        <w:t>EOBECNI (1)</w:t>
      </w:r>
      <w:r w:rsidR="00BA6AC6">
        <w:br/>
        <w:t>Agnieszka Oktaba</w:t>
      </w:r>
      <w:r w:rsidR="00BA6AC6">
        <w:br/>
      </w:r>
      <w:r>
        <w:br/>
      </w:r>
      <w:r w:rsidRPr="00F92C86">
        <w:rPr>
          <w:b/>
        </w:rPr>
        <w:t>4. Zaopiniowanie projektu uchwały w sprawie wyrażenia zgody na ustanowienie służebności przesyłu na rzecz PGE Dystrybucja S. A. z siedzibą w Lublinie.</w:t>
      </w:r>
      <w:r w:rsidR="008D59B1">
        <w:br/>
      </w:r>
      <w:r w:rsidR="008D59B1">
        <w:br/>
      </w:r>
      <w:r w:rsidR="008D59B1" w:rsidRPr="008D59B1">
        <w:t xml:space="preserve">Projekt uchwały przedstawił Kierownik Jakub Szymański. </w:t>
      </w:r>
      <w:r w:rsidR="008D59B1" w:rsidRPr="008D59B1">
        <w:rPr>
          <w:rFonts w:eastAsia="Times New Roman"/>
          <w:u w:color="000000"/>
        </w:rPr>
        <w:t>Podjęcie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r w:rsidR="008D59B1">
        <w:rPr>
          <w:rFonts w:eastAsia="Times New Roman"/>
        </w:rPr>
        <w:t xml:space="preserve"> </w:t>
      </w:r>
      <w:r w:rsidR="008D59B1" w:rsidRPr="008D59B1">
        <w:rPr>
          <w:rFonts w:eastAsia="Times New Roman"/>
          <w:u w:color="000000"/>
        </w:rPr>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r w:rsidR="008D59B1">
        <w:rPr>
          <w:rFonts w:eastAsia="Times New Roman"/>
        </w:rPr>
        <w:t xml:space="preserve"> </w:t>
      </w:r>
      <w:r w:rsidR="008D59B1" w:rsidRPr="008D59B1">
        <w:rPr>
          <w:rFonts w:eastAsia="Times New Roman"/>
          <w:u w:color="000000"/>
        </w:rPr>
        <w:t xml:space="preserve">Przebieg służebności ustalony zostanie w sposób, który będzie jedynie </w:t>
      </w:r>
      <w:r w:rsidR="008D59B1" w:rsidRPr="008D59B1">
        <w:rPr>
          <w:rFonts w:eastAsia="Times New Roman"/>
          <w:u w:color="000000"/>
        </w:rPr>
        <w:lastRenderedPageBreak/>
        <w:t>w minimalnym stopniu ograniczał korzystanie z nieruchomości gminnej.</w:t>
      </w:r>
      <w:r w:rsidR="008D59B1">
        <w:rPr>
          <w:rFonts w:eastAsia="Times New Roman"/>
        </w:rPr>
        <w:t xml:space="preserve"> </w:t>
      </w:r>
      <w:r w:rsidR="008D59B1" w:rsidRPr="008D59B1">
        <w:rPr>
          <w:rFonts w:eastAsia="Times New Roman"/>
          <w:u w:color="000000"/>
        </w:rPr>
        <w:t>Ustanowienie służebności przesyłu pozwoli również na uniknięcie w przyszłości sporów prawnych dotyczących statusu prawnego urządzeń przesyłowych budowanych przez PGE Dystrybucja S. A. z siedzibą w Lublinie.</w:t>
      </w:r>
      <w:r w:rsidR="008D59B1">
        <w:rPr>
          <w:rFonts w:eastAsia="Times New Roman"/>
        </w:rPr>
        <w:t xml:space="preserve"> </w:t>
      </w:r>
      <w:r w:rsidR="008D59B1" w:rsidRPr="008D59B1">
        <w:rPr>
          <w:rFonts w:eastAsia="Times New Roman"/>
          <w:u w:color="000000"/>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ze względu na ograniczenie w rozporządzaniu własną nieruchomością, wynikłe z ustanowienia służebności.</w:t>
      </w:r>
    </w:p>
    <w:p w:rsidR="004361B5" w:rsidRDefault="00E322F8" w:rsidP="004361B5">
      <w:pPr>
        <w:pStyle w:val="Bezodstpw"/>
        <w:rPr>
          <w:rFonts w:eastAsia="Times New Roman"/>
        </w:rPr>
      </w:pPr>
      <w:r>
        <w:br/>
      </w:r>
      <w:r>
        <w:rPr>
          <w:b/>
          <w:bCs/>
          <w:u w:val="single"/>
        </w:rPr>
        <w:t>Głosowano w sprawie:</w:t>
      </w:r>
      <w:r>
        <w:br/>
        <w:t>Zaopiniowanie projektu uchwały w sprawie wyrażenia zgody na ustanowienie służebności przesyłu na rzecz PGE Dystrybucj</w:t>
      </w:r>
      <w:r w:rsidR="00C12A11">
        <w:t>a S. A. z siedzibą w Lublinie.</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w:t>
      </w:r>
      <w:r w:rsidR="008D1E37">
        <w:t>IEOBECNI (1)</w:t>
      </w:r>
      <w:r w:rsidR="008D1E37">
        <w:br/>
        <w:t>Agnieszka Oktaba</w:t>
      </w:r>
      <w:r w:rsidR="008D1E37">
        <w:br/>
      </w:r>
      <w:r w:rsidRPr="008D1E37">
        <w:rPr>
          <w:b/>
        </w:rPr>
        <w:br/>
        <w:t>5. Zaopiniowanie projektu uchwały w sprawie projektu Regulaminu dostarczania wody na terenie Miasta i Gminy Serock.</w:t>
      </w:r>
      <w:r>
        <w:br/>
      </w:r>
      <w:r>
        <w:br/>
      </w:r>
      <w:r w:rsidR="004C7C1F">
        <w:t>Projekt uchwały przedstawił Dyrektor Leszek Błachnio.</w:t>
      </w:r>
      <w:r w:rsidR="004C7C1F" w:rsidRPr="004361B5">
        <w:t xml:space="preserve"> </w:t>
      </w:r>
      <w:r w:rsidR="004361B5" w:rsidRPr="004361B5">
        <w:rPr>
          <w:rFonts w:eastAsia="Times New Roman"/>
        </w:rPr>
        <w:t>Uchwałą Nr 492/XLIV/2021 Rada Miejska w Serocku w dniu 1 grudnia 2021 roku przyjęła regulaminu dostarczania wody na terenie gminy Miasto i Gmina Serock. Projekt tego regulaminu posiadał pozytywną opinię organu regulacyjnego jakim jest Państwowe Gospodarstwo Wodne „Wody Polskie”.</w:t>
      </w:r>
      <w:r w:rsidR="004361B5">
        <w:rPr>
          <w:rFonts w:eastAsia="Times New Roman"/>
        </w:rPr>
        <w:t xml:space="preserve"> </w:t>
      </w:r>
      <w:r w:rsidR="004361B5" w:rsidRPr="004361B5">
        <w:rPr>
          <w:rFonts w:eastAsia="Times New Roman"/>
        </w:rPr>
        <w:t>Wydział Nadzoru Prawnego Mazowieckiego Urzędu Wojewódzkiego w Warszawie przekazał uwagi do niektórych treści regulaminu przyjęteg</w:t>
      </w:r>
      <w:r w:rsidR="004361B5">
        <w:rPr>
          <w:rFonts w:eastAsia="Times New Roman"/>
        </w:rPr>
        <w:t xml:space="preserve">o przez Radę Miejską w Serocku. </w:t>
      </w:r>
      <w:r w:rsidR="004361B5" w:rsidRPr="004361B5">
        <w:rPr>
          <w:rFonts w:eastAsia="Times New Roman"/>
        </w:rPr>
        <w:t>Burmistrz Miasta i Gminy Serock jako wykonawca uchwały zobow</w:t>
      </w:r>
      <w:r w:rsidR="00F61C49">
        <w:rPr>
          <w:rFonts w:eastAsia="Times New Roman"/>
        </w:rPr>
        <w:t xml:space="preserve">iązał się do opracowania nowego </w:t>
      </w:r>
      <w:r w:rsidR="004361B5" w:rsidRPr="004361B5">
        <w:rPr>
          <w:rFonts w:eastAsia="Times New Roman"/>
        </w:rPr>
        <w:t>regulaminu uwzględniającego u</w:t>
      </w:r>
      <w:r w:rsidR="004361B5">
        <w:rPr>
          <w:rFonts w:eastAsia="Times New Roman"/>
        </w:rPr>
        <w:t xml:space="preserve">wagi nadzoru prawnego Wojewody. </w:t>
      </w:r>
      <w:r w:rsidR="004361B5" w:rsidRPr="004361B5">
        <w:rPr>
          <w:rFonts w:eastAsia="Times New Roman"/>
        </w:rPr>
        <w:t>Tryb zmiany regulaminu dostarczania wody wymaga ponownego przyjęcia projektu i uzgodnienia go z organem regulacyjnym.</w:t>
      </w:r>
    </w:p>
    <w:p w:rsidR="00F61C49" w:rsidRDefault="00E322F8" w:rsidP="00F61C49">
      <w:pPr>
        <w:pStyle w:val="Bezodstpw"/>
        <w:rPr>
          <w:rFonts w:eastAsia="Times New Roman"/>
          <w:u w:color="000000"/>
        </w:rPr>
      </w:pPr>
      <w:r>
        <w:br/>
      </w:r>
      <w:r>
        <w:rPr>
          <w:b/>
          <w:bCs/>
          <w:u w:val="single"/>
        </w:rPr>
        <w:t>Głosowano w sprawie:</w:t>
      </w:r>
      <w:r>
        <w:br/>
        <w:t xml:space="preserve">Zaopiniowanie projektu uchwały w sprawie projektu Regulaminu dostarczania wody na </w:t>
      </w:r>
      <w:r w:rsidR="00C12A11">
        <w:t>terenie Miasta i Gminy Serock.</w:t>
      </w:r>
      <w:r>
        <w:br/>
      </w:r>
      <w:r>
        <w:br/>
      </w:r>
      <w:r>
        <w:rPr>
          <w:rStyle w:val="Pogrubienie"/>
          <w:u w:val="single"/>
        </w:rPr>
        <w:t>Wyniki głosowania</w:t>
      </w:r>
      <w:r>
        <w:br/>
        <w:t>ZA: 14, PRZECIW: 0, WSTRZYMUJĘ SIĘ: 0, BRAK GŁOSU: 0, NIEOBECNI: 1</w:t>
      </w:r>
      <w:r>
        <w:br/>
      </w:r>
      <w:r>
        <w:br/>
      </w:r>
      <w:r>
        <w:rPr>
          <w:u w:val="single"/>
        </w:rPr>
        <w:t>Wyniki imienne:</w:t>
      </w:r>
      <w:r>
        <w:br/>
        <w:t>ZA (14)</w:t>
      </w:r>
      <w:r>
        <w:br/>
      </w:r>
      <w:r>
        <w:lastRenderedPageBreak/>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NI</w:t>
      </w:r>
      <w:r w:rsidR="004361B5">
        <w:t>EOBECNI (1)</w:t>
      </w:r>
      <w:r w:rsidR="004361B5">
        <w:br/>
        <w:t>Agnieszka Oktaba</w:t>
      </w:r>
      <w:r w:rsidR="004361B5">
        <w:br/>
      </w:r>
      <w:r>
        <w:br/>
      </w:r>
      <w:r w:rsidRPr="004361B5">
        <w:rPr>
          <w:b/>
        </w:rPr>
        <w:t>6. Zaopiniowanie projektu uchwały zmieniającej uchwałę w sprawie ustalenia regulaminu określającego wysokość oraz szczegółowe warunki przyznawania i wypłacania dodatków za wysługę lat, motywacyjnego, funkcyjnego, za warunki pracy oraz niektórych innych składników wynagrodzenia dla nauczycieli zatrudnionych w przedszkolach i szkołach prowadzonych przez Miasto i Gminę Serock.</w:t>
      </w:r>
      <w:r w:rsidRPr="004361B5">
        <w:rPr>
          <w:b/>
        </w:rPr>
        <w:br/>
      </w:r>
      <w:r>
        <w:br/>
      </w:r>
      <w:r w:rsidR="00F61C49" w:rsidRPr="00F61C49">
        <w:t xml:space="preserve">Projekt uchwały przedstawiła Pani Dyrektor Alicja Melion. </w:t>
      </w:r>
      <w:r w:rsidR="00F61C49" w:rsidRPr="00F61C49">
        <w:rPr>
          <w:rFonts w:eastAsia="Times New Roman"/>
          <w:u w:color="000000"/>
        </w:rPr>
        <w:t>W związku ze zmianami w ustawie – Karta Nauczyciela, wprowadzonymi z dniem 1 września 2022r. ustawą z dnia 5 sierpnia 2022r. o zmianie ustawy – Karta Nauczyciela oraz niektórych innych ustaw (Dz.U. poz. 1730), a także wynikającymi z rozporządzenia Ministra Edukacji i Nauki z dnia 24 sierpnia 2022r. zmieniającymi rozporządzenie w sprawie wysokości minimalnych stawek wynagrodzenia zasadniczego nauczycieli, ogólnych warunków przyznawania dodatków do wynagrodzenia zasadniczego oraz wynagrodzenia za pracę w dniu wolnym od pracy, obowiązującymi od 1 września 2022r.; istnieje potrzeba dostosowania zapisów regulaminu do zmienionych rozwiązań w zakresie awansu zawodowego nauczycieli.</w:t>
      </w:r>
      <w:r w:rsidR="00F61C49">
        <w:rPr>
          <w:rFonts w:eastAsia="Times New Roman"/>
        </w:rPr>
        <w:t xml:space="preserve"> </w:t>
      </w:r>
      <w:r w:rsidR="00F61C49" w:rsidRPr="00F61C49">
        <w:rPr>
          <w:rFonts w:eastAsia="Times New Roman"/>
          <w:u w:color="000000"/>
        </w:rPr>
        <w:t>W związku z tym, że od 1 września 2022r. nie będzie już stopnia nauczyciela stażysty, dotychczas ustalone wskaźniki odnoszące się do minimalnego wynagrodzenia zasadniczego nauczyciela stażysty z tytułem zawodowym mgr z przygotowaniem pedagogicznym, zostaje zastąpione minimalnym wynagrodzeniem zasadniczym nauczyciela nieposiadającego stopnia awansu zawodowego z tytułem zawodowym mgr z przygotowaniem pedagogicznym.</w:t>
      </w:r>
      <w:r w:rsidR="00F61C49">
        <w:rPr>
          <w:rFonts w:eastAsia="Times New Roman"/>
        </w:rPr>
        <w:t xml:space="preserve"> </w:t>
      </w:r>
      <w:r w:rsidR="00F61C49" w:rsidRPr="00F61C49">
        <w:rPr>
          <w:rFonts w:eastAsia="Times New Roman"/>
          <w:u w:color="000000"/>
        </w:rPr>
        <w:t>Ponadto na podstawie ww. rozporządzenia do dodatku funkcyjnego uprawniony jest mentor – który będzie wsparciem dla nauczyciela w okresie przygotowania do zawodu nauczyciela, stąd w tabeli dodatków funkcyjnych określono wysokość dodatku funkcyjnego dla mentora.</w:t>
      </w:r>
      <w:r w:rsidR="00F61C49">
        <w:rPr>
          <w:rFonts w:eastAsia="Times New Roman"/>
        </w:rPr>
        <w:t xml:space="preserve"> </w:t>
      </w:r>
      <w:r w:rsidR="00F61C49" w:rsidRPr="00F61C49">
        <w:rPr>
          <w:rFonts w:eastAsia="Times New Roman"/>
          <w:u w:color="000000"/>
        </w:rPr>
        <w:t>W okresie przejściowym do 31 sierpnia 2027r. zachodzi konieczność określenia wysokości i warunków przyznawania dodatku funkcyjnego również dla opiekuna stażu, ponieważ uprawnieni nauczyciele mogą ubiegać się o stopień nauczyciela mianowanego na dotychczasowych zasadach, i w trakcie odbywania stażu będą mieli przydzielonego opiekuna stażu.</w:t>
      </w:r>
    </w:p>
    <w:p w:rsidR="00325116" w:rsidRDefault="00325116" w:rsidP="00F61C49">
      <w:pPr>
        <w:pStyle w:val="Bezodstpw"/>
        <w:rPr>
          <w:rFonts w:eastAsia="Times New Roman"/>
          <w:u w:color="000000"/>
        </w:rPr>
      </w:pPr>
    </w:p>
    <w:p w:rsidR="00325116" w:rsidRPr="00F61C49" w:rsidRDefault="00325116" w:rsidP="00F61C49">
      <w:pPr>
        <w:pStyle w:val="Bezodstpw"/>
        <w:rPr>
          <w:rFonts w:eastAsia="Times New Roman"/>
        </w:rPr>
      </w:pPr>
      <w:r>
        <w:rPr>
          <w:rFonts w:eastAsia="Times New Roman"/>
          <w:u w:color="000000"/>
        </w:rPr>
        <w:t>Przewodniczący Rady Mariusz Rosiński powiedział, że projekt uchwały omawiany był na posiedzeniu Komisji Kultury, Oświaty i Sportu i uzyskał pozytywną opinię.</w:t>
      </w:r>
    </w:p>
    <w:p w:rsidR="00795B59" w:rsidRDefault="00E322F8" w:rsidP="00795B59">
      <w:r>
        <w:br/>
      </w:r>
      <w:r>
        <w:rPr>
          <w:b/>
          <w:bCs/>
          <w:u w:val="single"/>
        </w:rPr>
        <w:t>Głosowano w sprawie:</w:t>
      </w:r>
      <w:r>
        <w:br/>
        <w:t>Zaopiniowanie projektu uchwały zmieniającej uchwałę w sprawie ustalenia regulaminu określającego wysokość oraz szczegółowe warunki przyznawania i wypłacania dodatków za wysługę lat, motywacyjnego, funkcyjnego, za warunki pracy oraz niektórych innych składników wynagrodzenia dla nauczycieli zatrudnionych w przedszkolach i szkołach prowadzony</w:t>
      </w:r>
      <w:r w:rsidR="00C12A11">
        <w:t>ch przez Miasto i Gminę Serock.</w:t>
      </w:r>
      <w:r>
        <w:t xml:space="preserve"> </w:t>
      </w:r>
      <w:r>
        <w:br/>
      </w:r>
      <w:r>
        <w:br/>
      </w:r>
      <w:r>
        <w:rPr>
          <w:rStyle w:val="Pogrubienie"/>
          <w:u w:val="single"/>
        </w:rPr>
        <w:t>Wyniki głosowania</w:t>
      </w:r>
      <w:r>
        <w:br/>
        <w:t>ZA: 14, PRZECIW: 0, WSTRZYMUJĘ SIĘ: 0, BRAK GŁOSU: 0, NIEOBECNI: 1</w:t>
      </w:r>
      <w:r>
        <w:br/>
      </w:r>
      <w:r>
        <w:br/>
      </w:r>
      <w:r>
        <w:rPr>
          <w:u w:val="single"/>
        </w:rPr>
        <w:t>Wyniki imienne:</w:t>
      </w:r>
      <w:r>
        <w:br/>
        <w:t>ZA (14)</w:t>
      </w:r>
      <w:r>
        <w:br/>
      </w:r>
      <w:r>
        <w:lastRenderedPageBreak/>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NI</w:t>
      </w:r>
      <w:r w:rsidR="00F61C49">
        <w:t>EOBECNI (1)</w:t>
      </w:r>
      <w:r w:rsidR="00F61C49">
        <w:br/>
        <w:t>Agnieszka Oktaba</w:t>
      </w:r>
      <w:r w:rsidR="00F61C49">
        <w:br/>
      </w:r>
      <w:r>
        <w:br/>
      </w:r>
      <w:r w:rsidRPr="00F61C49">
        <w:rPr>
          <w:b/>
        </w:rPr>
        <w:t>7. Zaopiniowanie projektu uchwały zmieniającej uchwałę w sprawie utworzenia wydzielonych rachunków dochodów dla jednostek budżetowych prowadzących działalność określoną w ustawie z dnia 14 grudnia 2016r. – Prawo oświatowe.</w:t>
      </w:r>
      <w:r w:rsidRPr="00F61C49">
        <w:rPr>
          <w:b/>
        </w:rPr>
        <w:br/>
      </w:r>
      <w:r w:rsidRPr="00F61C49">
        <w:rPr>
          <w:b/>
        </w:rPr>
        <w:br/>
      </w:r>
      <w:r w:rsidR="00795B59">
        <w:t>Projekt uchwały przedstawiła Pani Dyrektor Alicja Melion. Zmiany wprowadzone niniejszą uchwałą uwzględniają nazwy publicznych przedszkoli w brzmieniu z nadanym im imieniem przez organ prowadzący; a także dostosowują źródła dochodów oraz wydatków do potrzeb jednostek budżetowych, które gromadzą dochody i wydatkują dochody na wydzielonym rachunku dochodów.</w:t>
      </w:r>
    </w:p>
    <w:p w:rsidR="00795B59" w:rsidRDefault="00795B59" w:rsidP="00E81154">
      <w:pPr>
        <w:pStyle w:val="Bezodstpw"/>
      </w:pPr>
    </w:p>
    <w:p w:rsidR="008109A4" w:rsidRDefault="008109A4" w:rsidP="00E81154">
      <w:pPr>
        <w:pStyle w:val="Bezodstpw"/>
      </w:pPr>
      <w:r>
        <w:t>Radny Sławomir Osiwała zapytał czy rodzice będą pokrywali koszt dostępowej karty i jeśli tak to dlaczego.</w:t>
      </w:r>
    </w:p>
    <w:p w:rsidR="008109A4" w:rsidRDefault="008109A4" w:rsidP="00E81154">
      <w:pPr>
        <w:pStyle w:val="Bezodstpw"/>
      </w:pPr>
    </w:p>
    <w:p w:rsidR="00E701FE" w:rsidRDefault="008109A4" w:rsidP="00E81154">
      <w:pPr>
        <w:pStyle w:val="Bezodstpw"/>
      </w:pPr>
      <w:r>
        <w:t xml:space="preserve">Dyrektor Alicja Melion odpowiedziała, że po wprowadzeniu </w:t>
      </w:r>
      <w:r w:rsidR="0054222E">
        <w:t xml:space="preserve">systemu elektronicznego do stołówek czy wejść to pierwsza karta jest bezpłatna. W przypadku zgubienia przez dziecko tej karty dostępowej wyrobienie następnej karty będzie odpłatne. </w:t>
      </w:r>
      <w:r w:rsidR="00E701FE">
        <w:t>Zapis w uchwale jest w przypadku sytuacji gdy karta zostanie utracona i będzie potrzeba wyrobienia następnej karty.</w:t>
      </w:r>
    </w:p>
    <w:p w:rsidR="00E701FE" w:rsidRDefault="00E701FE" w:rsidP="00E81154">
      <w:pPr>
        <w:pStyle w:val="Bezodstpw"/>
      </w:pPr>
    </w:p>
    <w:p w:rsidR="00D71ADB" w:rsidRDefault="00E701FE" w:rsidP="00E81154">
      <w:pPr>
        <w:pStyle w:val="Bezodstpw"/>
      </w:pPr>
      <w:r>
        <w:t>Radny Sławomir Osiwała powiedział, że zapis ten jest w uchwale i nie ma do niego wyjaśnienia które złożyła Pani Dyrektor. W przypadku gdyby zapis ten był w regulaminie moż</w:t>
      </w:r>
      <w:r w:rsidR="00D71ADB">
        <w:t xml:space="preserve">na by było dopisać wyjaśnienie, że rodzice zobowiązani są dokonać opłaty w przypadku zagubienia karty. </w:t>
      </w:r>
      <w:r w:rsidR="00E322F8">
        <w:br/>
      </w:r>
      <w:r w:rsidR="00E322F8">
        <w:br/>
      </w:r>
      <w:r w:rsidR="00D71ADB">
        <w:t>Dyrektor Alic</w:t>
      </w:r>
      <w:r w:rsidR="00660B80">
        <w:t>ja Melion powiedziała, że zapis</w:t>
      </w:r>
      <w:r w:rsidR="00D71ADB">
        <w:t xml:space="preserve"> </w:t>
      </w:r>
      <w:r w:rsidR="00660B80">
        <w:t>taki</w:t>
      </w:r>
      <w:r w:rsidR="00D71ADB">
        <w:t xml:space="preserve"> </w:t>
      </w:r>
      <w:r w:rsidR="00660B80">
        <w:t>jest</w:t>
      </w:r>
      <w:r w:rsidR="00D71ADB">
        <w:t xml:space="preserve"> w regulaminie korzystania ze stołówki szkolnej. </w:t>
      </w:r>
    </w:p>
    <w:p w:rsidR="008E657C" w:rsidRDefault="00E322F8" w:rsidP="00E81154">
      <w:pPr>
        <w:pStyle w:val="Bezodstpw"/>
        <w:rPr>
          <w:b/>
        </w:rPr>
      </w:pPr>
      <w:r>
        <w:br/>
      </w:r>
      <w:r>
        <w:rPr>
          <w:b/>
          <w:bCs/>
          <w:u w:val="single"/>
        </w:rPr>
        <w:t>Głosowano w sprawie:</w:t>
      </w:r>
      <w:r>
        <w:br/>
        <w:t>Zaopiniowanie projektu uchwały zmieniającej uchwałę w sprawie utworzenia wydzielonych rachunków dochodów dla jednostek budżetowych prowadzących działalność określoną w ustawie z dnia 14 gru</w:t>
      </w:r>
      <w:r w:rsidR="00C12A11">
        <w:t>dnia 2016r. – Prawo oświatowe.</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NIEOBECNI (1)</w:t>
      </w:r>
      <w:r>
        <w:br/>
        <w:t>Agnieszka Oktaba</w:t>
      </w:r>
      <w:r>
        <w:br/>
      </w:r>
    </w:p>
    <w:p w:rsidR="008E657C" w:rsidRPr="008E657C" w:rsidRDefault="00E322F8" w:rsidP="008E657C">
      <w:r w:rsidRPr="008E657C">
        <w:rPr>
          <w:b/>
        </w:rPr>
        <w:lastRenderedPageBreak/>
        <w:t>8. Zaopiniowanie projektu uchwały w sprawie zaciągnięcia pożyczki długoterminowej z Wojewódzkiego Funduszu Ochrony Środowiska i Gospodarki Wodnej w Warszawie.</w:t>
      </w:r>
      <w:r w:rsidRPr="008E657C">
        <w:rPr>
          <w:b/>
        </w:rPr>
        <w:br/>
      </w:r>
      <w:r>
        <w:br/>
      </w:r>
      <w:r w:rsidR="008E657C">
        <w:t xml:space="preserve">Projekt uchwały przedstawiła Pani Skarbnik Monika Ordak. </w:t>
      </w:r>
      <w:r w:rsidR="008E657C" w:rsidRPr="004F2A24">
        <w:t>Proponuje się zaciągnięcie pożyczki</w:t>
      </w:r>
      <w:r w:rsidR="008E657C">
        <w:t xml:space="preserve"> długoterminowej</w:t>
      </w:r>
      <w:r w:rsidR="008E657C" w:rsidRPr="004F2A24">
        <w:t xml:space="preserve"> z Wojewódzkiego Funduszu Ochrony Środowiska i Gospodarki Wodnej w Warszawie </w:t>
      </w:r>
      <w:r w:rsidR="008E657C">
        <w:t xml:space="preserve">z przeznaczeniem na </w:t>
      </w:r>
      <w:r w:rsidR="008E657C" w:rsidRPr="004C2F3D">
        <w:t>sfinansowanie planowanego deficytu budżetu Miasta i Gminy Serock, w związku z wydatk</w:t>
      </w:r>
      <w:r w:rsidR="008E657C">
        <w:t>ami</w:t>
      </w:r>
      <w:r w:rsidR="008E657C" w:rsidRPr="004C2F3D">
        <w:t xml:space="preserve"> inwestycyjnym</w:t>
      </w:r>
      <w:r w:rsidR="008E657C">
        <w:t xml:space="preserve">i </w:t>
      </w:r>
      <w:r w:rsidR="008E657C" w:rsidRPr="004C2F3D">
        <w:t>pn</w:t>
      </w:r>
      <w:r w:rsidR="008E657C">
        <w:t xml:space="preserve">.: </w:t>
      </w:r>
      <w:r w:rsidR="008E657C" w:rsidRPr="004C2F3D">
        <w:t>„Zakup lekkiego samochodu ratowniczo - gaśniczego dla OSP Wola Kiełpińska</w:t>
      </w:r>
      <w:r w:rsidR="008E657C">
        <w:t>” oraz „</w:t>
      </w:r>
      <w:r w:rsidR="008E657C" w:rsidRPr="004C2F3D">
        <w:t>Zakup średniego samochodu ratowniczo - gaśniczego ze sprzętem ratowniczo - gaśniczym dla OSP Gąsiorowo</w:t>
      </w:r>
      <w:r w:rsidR="008E657C">
        <w:t xml:space="preserve">” w </w:t>
      </w:r>
      <w:r w:rsidR="008E657C" w:rsidRPr="000D1F58">
        <w:t>202</w:t>
      </w:r>
      <w:r w:rsidR="008E657C">
        <w:t>2</w:t>
      </w:r>
      <w:r w:rsidR="008E657C" w:rsidRPr="000D1F58">
        <w:t xml:space="preserve">r. </w:t>
      </w:r>
      <w:r w:rsidR="008E657C">
        <w:t>w kwocie 590.000</w:t>
      </w:r>
      <w:r w:rsidR="008E657C" w:rsidRPr="000D1F58">
        <w:t xml:space="preserve"> zł.</w:t>
      </w:r>
      <w:r w:rsidR="008E657C">
        <w:t xml:space="preserve"> (słownie: pięćset dziewięćdziesiąt tysięcy zł.).</w:t>
      </w:r>
    </w:p>
    <w:p w:rsidR="008E657C" w:rsidRPr="000D1F58" w:rsidRDefault="008E657C" w:rsidP="008E657C">
      <w:pPr>
        <w:jc w:val="both"/>
      </w:pPr>
      <w:r w:rsidRPr="000D1F58">
        <w:t xml:space="preserve">Spłata rat pożyczki następować będzie w latach 2023 - 2027, </w:t>
      </w:r>
      <w:r w:rsidRPr="009F5423">
        <w:t>gdzie rok 20</w:t>
      </w:r>
      <w:r>
        <w:t>22</w:t>
      </w:r>
      <w:r w:rsidRPr="009F5423">
        <w:t xml:space="preserve"> będzie rokiem karencji.</w:t>
      </w:r>
      <w:r>
        <w:t xml:space="preserve"> Wojewódzki </w:t>
      </w:r>
      <w:r w:rsidRPr="000D1F58">
        <w:t>Fundusz</w:t>
      </w:r>
      <w:r>
        <w:t xml:space="preserve"> Ochrony Środowiska i Gospodarki Wodnej</w:t>
      </w:r>
      <w:r w:rsidRPr="000D1F58">
        <w:t xml:space="preserve"> udziela pożyczek, stosując preferencyjne oprocentowanie </w:t>
      </w:r>
      <w:r>
        <w:t xml:space="preserve">w oparciu o stopę redyskonta weksli na poziomie nie niższym niż 0,9 s.r.w., </w:t>
      </w:r>
      <w:r w:rsidRPr="000D1F58">
        <w:t xml:space="preserve">lecz nie mniej niż </w:t>
      </w:r>
      <w:r>
        <w:t>1,5</w:t>
      </w:r>
      <w:r w:rsidRPr="000D1F58">
        <w:t>%. Gmina ma prawo ubiegać się o częściowe umorzenie pożyczki.</w:t>
      </w:r>
    </w:p>
    <w:p w:rsidR="00586B24" w:rsidRDefault="00E322F8" w:rsidP="00586B24">
      <w:pPr>
        <w:pStyle w:val="Bezodstpw"/>
      </w:pPr>
      <w:r>
        <w:br/>
      </w:r>
      <w:r>
        <w:rPr>
          <w:b/>
          <w:bCs/>
          <w:u w:val="single"/>
        </w:rPr>
        <w:t>Głosowano w sprawie:</w:t>
      </w:r>
      <w:r>
        <w:br/>
        <w:t>Zaopiniowanie projektu uchwały w sprawie zaciągnięcia pożyczki długoterminowej z Wojewódzkiego Funduszu Ochrony Środowiska i G</w:t>
      </w:r>
      <w:r w:rsidR="00C12A11">
        <w:t>ospodarki Wodnej w Warszawie.</w:t>
      </w:r>
    </w:p>
    <w:p w:rsidR="00487BDD" w:rsidRDefault="00E322F8" w:rsidP="00586B24">
      <w:pPr>
        <w:pStyle w:val="Bezodstpw"/>
      </w:pP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w:t>
      </w:r>
      <w:r w:rsidR="00586B24">
        <w:t>IEOBECNI (1)</w:t>
      </w:r>
      <w:r w:rsidR="00586B24">
        <w:br/>
        <w:t>Agnieszka Oktaba</w:t>
      </w:r>
      <w:r w:rsidR="00586B24">
        <w:br/>
      </w:r>
      <w:r>
        <w:br/>
      </w:r>
      <w:r w:rsidRPr="00586B24">
        <w:rPr>
          <w:b/>
        </w:rPr>
        <w:t>9. Zaopiniowanie projektu uchwały w sprawie Wieloletniej Prognozy Finansowej Miasta i Gminy Serock na lata 2022-2039.</w:t>
      </w:r>
      <w:r w:rsidRPr="00586B24">
        <w:rPr>
          <w:b/>
        </w:rPr>
        <w:br/>
      </w:r>
      <w:r w:rsidR="00586B24" w:rsidRPr="00586B24">
        <w:rPr>
          <w:b/>
        </w:rPr>
        <w:t>10. Zaopiniowanie projektu uchwały w sprawie wprowadzenia zmian w budżecie Miasta i Gminy Serock w 2022 roku.</w:t>
      </w:r>
      <w:r w:rsidR="00586B24" w:rsidRPr="00586B24">
        <w:rPr>
          <w:b/>
        </w:rPr>
        <w:br/>
      </w:r>
      <w:r w:rsidRPr="00586B24">
        <w:rPr>
          <w:b/>
        </w:rPr>
        <w:br/>
      </w:r>
      <w:r w:rsidR="00586B24">
        <w:t xml:space="preserve">Projekty obu uchwał łącznie omówiła Pani Skarbnik Monika Ordak. </w:t>
      </w:r>
      <w:r w:rsidR="00D20E8D">
        <w:t>Dokonuje się zwiększenia strony dochodowej o kwotę powyżej 3.000.000zł. Na tą kwotę składają się: 189.000zł jest to opłata i kary naliczone za usunięcie drzew wraz z odsetkami za nieterminową płatność. Z Mazowieckiego Urzędu Wojewódzkiego gmina otrzymała dotację w wysokości 12.000zł na świadczenia pomocy materialnej dla uczniów, te środki zostały przekazane do OPS który</w:t>
      </w:r>
      <w:r w:rsidR="008A04C3">
        <w:t xml:space="preserve"> zajmuje się tym zadaniem. Wprowadza się po stronie dochodowej środki w wysokości 36.200zł na wypłatę świadczeń za zakwaterowanie obywateli Ukrainy, te środki również zostaną przekazane do OPS. Wprowadza się również dodatek węglowy w wysokości 2.509.200zł, te środki wpływały już na konto gminy w zeszłym tygodniu więc po wprowadzonych zmianach OPS niezwłocznie zacznie realizację wypłat. Gmina otrzymała ponad 113.000zł od Wojewody, kwota ta stanowi zwrot wydatków wykonanych w ramach funduszu sołeckiego za rok 2021. Z Ministerstwa Finansów otrzymano informację o zwiększeniu </w:t>
      </w:r>
      <w:r w:rsidR="00617C1B">
        <w:t xml:space="preserve">subwencji oświatowej o kwotę 193.000zł przede wszystkim na wprowadzenie </w:t>
      </w:r>
      <w:r w:rsidR="00F16D3F">
        <w:lastRenderedPageBreak/>
        <w:t>zmian w wynagrodzeniach</w:t>
      </w:r>
      <w:r w:rsidR="00617C1B">
        <w:t xml:space="preserve"> nauczycieli </w:t>
      </w:r>
      <w:r w:rsidR="00F16D3F">
        <w:t xml:space="preserve">stażystów i nauczycieli kontraktowych oraz na zatrudnienie pedagogów w szkołach. Z Urzędu Skarbowego w Bydgoszczy który zajmuje się rozliczaniem opłat za zezwolenia na sprzedaż napojów alkoholowych w obrocie hurtowym gmina otrzymała kwotę 75.627zł, są to środki znaczone i zostaną przekazane na realizację programu przeciwdziałania alkoholizmowi. Została podpisana umowa z Wojewodą na dofinansowanie zadania z zakresu przewozów autobusowych, na to zadanie gmina otrzymała środki w wysokości </w:t>
      </w:r>
      <w:r w:rsidR="00590CA3">
        <w:t xml:space="preserve">10.668zł. Zwiększa się również odsetki bankowe naliczane od środków znajdujących się na rachunkach bankowych gminy </w:t>
      </w:r>
      <w:r w:rsidR="00C63A79">
        <w:t>o kwotę</w:t>
      </w:r>
      <w:r w:rsidR="00735E38">
        <w:t xml:space="preserve"> prawie</w:t>
      </w:r>
      <w:r w:rsidR="00C63A79">
        <w:t xml:space="preserve"> 84.000zł. Otrzymano decyzję od Wojewody zmniejszającą </w:t>
      </w:r>
      <w:r w:rsidR="00735E38">
        <w:t>dotację o kwotę 228.</w:t>
      </w:r>
      <w:r w:rsidR="00487BDD">
        <w:t>12</w:t>
      </w:r>
      <w:r w:rsidR="00735E38">
        <w:t xml:space="preserve">0zł </w:t>
      </w:r>
      <w:r w:rsidR="00487BDD">
        <w:t xml:space="preserve">przeznaczoną na zapewnienie opieki i schronienia dla obywateli Ukrainy. </w:t>
      </w:r>
      <w:r w:rsidR="005D30EE">
        <w:t>Wszystkie poniesione wydatki jakie gmina poniosła zostały rozliczone z tej dotacji, a nadwyżkę która pozostała</w:t>
      </w:r>
      <w:r w:rsidR="001166C9">
        <w:t xml:space="preserve"> tą zmianą</w:t>
      </w:r>
      <w:r w:rsidR="005D30EE">
        <w:t xml:space="preserve"> dokonuje się zmniejszenia zarówno po stronie wydatkowej j</w:t>
      </w:r>
      <w:r w:rsidR="00A30102">
        <w:t>ak</w:t>
      </w:r>
      <w:r w:rsidR="005D30EE">
        <w:t xml:space="preserve"> i po stronie dochodowej</w:t>
      </w:r>
      <w:r w:rsidR="001166C9">
        <w:t>. Po analizie wpływów które gmina otrzymuje z Urzędu Skarbowego zwiększa się</w:t>
      </w:r>
      <w:r w:rsidR="00BF07BD">
        <w:t xml:space="preserve"> wpływy z tytułu</w:t>
      </w:r>
      <w:r w:rsidR="001166C9">
        <w:t xml:space="preserve"> </w:t>
      </w:r>
      <w:r w:rsidR="00BF07BD">
        <w:t>podatku</w:t>
      </w:r>
      <w:r w:rsidR="001166C9">
        <w:t xml:space="preserve"> od działalności gospodarczej w wysokości 20.000zł, 60.000zł z podatku od spadków </w:t>
      </w:r>
      <w:r w:rsidR="00BF07BD">
        <w:t>i darowizn, podatków</w:t>
      </w:r>
      <w:r w:rsidR="001166C9">
        <w:t xml:space="preserve"> i opła</w:t>
      </w:r>
      <w:r w:rsidR="00BF07BD">
        <w:t xml:space="preserve">t lokalnych w wysokości powyżej 400.000zł, przede wszystkim zwiększenie z podatku od nieruchomości, podatku rolnego, leśnego, opłaty targowej, opłaty miejscowej. Zwiększa się również wpływy z opłaty adiacenckiej w wysokości 50.000zł, oraz opłaty za zajecie pasa drogowego oraz dochodów pochodzących z najmu i dzierżawy. Po stronie dochodowej zmniejsza się sprzedaż mienia o kwotę 600.000zł w związku z przesunięciem na rok następny realizację planowanej sprzedaży działek położonych we wsi Wola Smolana i Wierzbica. Wszystkie środki które gmina otrzymała po stronie dochodowej zostaną przekazane do jednostek organizacyjnych w celu realizacji ich zadań. Po stronie wydatkowej zabezpiecza się środki na wypłatę dotacji dla mieszkańców na wymianę pieców na systemy ekologiczne oraz na budowę przydomowej oczyszczalni ścieków w kwocie 144.500zł. Zabezpiecza się środki dla Miejsko-Gminnego Zakładu Gospodarki Komunalnej w celu realizacji zadań. Wprowadza się środki </w:t>
      </w:r>
      <w:r w:rsidR="008E02C7">
        <w:t xml:space="preserve">w wysokości powyżej 200.000zł wynikające rozliczenia z innymi gminami dotyczące zwrotów kosztów </w:t>
      </w:r>
      <w:r w:rsidR="00B83B37">
        <w:t>uczęszczania</w:t>
      </w:r>
      <w:r w:rsidR="008E02C7">
        <w:t xml:space="preserve"> dzieci </w:t>
      </w:r>
      <w:r w:rsidR="00B83B37">
        <w:t>z terenu gminy do przedszkoli położonych poza terenem gminy. W związku z podwyżką stóp procentowych zwiększa się również obsługę długu</w:t>
      </w:r>
      <w:r w:rsidR="00740F54">
        <w:t xml:space="preserve"> o kwotę 300.000zł.  W sierpniu pojawiło się nowe rozporządzenie dotyczące zmiany klasyfikacji budżetowej które wprowadza odrębną klasyfikację budżetową dot. pomocy dla Ukrainy. Zostało to wykonane w dokumentacji wcześniejszej Zarządzeniem Burmistrza. Natomiast w zmianach po stronie dochodowej i wydatkowej dokonuje się zmian odnośnie środków otrzymanych w ramach Polskiego Ładu. Podsumowując dochody zwiększa się </w:t>
      </w:r>
      <w:r w:rsidR="00AF6B75">
        <w:t xml:space="preserve">o 3.013.000zł, wydatki zwiększa się o 2.920.000zł co powoduje, że deficyt zmniejsza się o kwotę 92.985, 91zł. Wieloletnia Prognoza Finansowa dostosowana jest do wprowadzonych zmian budżetowych oraz dwóch Zarządzeń Burmistrza z sierpnia, dostosowuje się również nakłady na poszczególnych przedsięwzięciach w realizacji poszczególnych zadań. </w:t>
      </w:r>
    </w:p>
    <w:p w:rsidR="00AF6B75" w:rsidRDefault="00AF6B75" w:rsidP="00586B24">
      <w:pPr>
        <w:pStyle w:val="Bezodstpw"/>
      </w:pPr>
    </w:p>
    <w:p w:rsidR="00AF6B75" w:rsidRDefault="00AF6B75" w:rsidP="00586B24">
      <w:pPr>
        <w:pStyle w:val="Bezodstpw"/>
      </w:pPr>
      <w:r>
        <w:t xml:space="preserve">Radny Sławomir Czerwiński </w:t>
      </w:r>
      <w:r w:rsidR="007075B4">
        <w:t xml:space="preserve">zapytał czy kwota przeznaczona na wypłatę dotacji na wymianę źródeł ciepła </w:t>
      </w:r>
      <w:r w:rsidR="003B62FB">
        <w:t xml:space="preserve">wystarczy na dofinansowanie do wszystkich złożonych wniosków. </w:t>
      </w:r>
    </w:p>
    <w:p w:rsidR="003B62FB" w:rsidRDefault="003B62FB" w:rsidP="00586B24">
      <w:pPr>
        <w:pStyle w:val="Bezodstpw"/>
      </w:pPr>
    </w:p>
    <w:p w:rsidR="003B62FB" w:rsidRDefault="003B62FB" w:rsidP="00586B24">
      <w:pPr>
        <w:pStyle w:val="Bezodstpw"/>
      </w:pPr>
      <w:r>
        <w:t>Skarbnik Monika Ordak odpowiedziała, że są to środki przeznaczone na nabór sierpniowy. Na wymianę kotłów wpłynęło 35</w:t>
      </w:r>
      <w:r w:rsidR="00C6316D">
        <w:t xml:space="preserve"> wniosków, na budowę przydomowych oczyszczalni ścieków wpłynęły 2 wnioski. Na te wnioski, które zostały złożone w sposób prawidłowy środki są zabezpieczone. </w:t>
      </w:r>
    </w:p>
    <w:p w:rsidR="00586B24" w:rsidRPr="00C6316D" w:rsidRDefault="00586B24" w:rsidP="00586B24">
      <w:pPr>
        <w:pStyle w:val="Bezodstpw"/>
      </w:pPr>
    </w:p>
    <w:p w:rsidR="00824943" w:rsidRDefault="00E322F8" w:rsidP="00824943">
      <w:r>
        <w:rPr>
          <w:b/>
          <w:bCs/>
          <w:u w:val="single"/>
        </w:rPr>
        <w:t>Głosowano w sprawie:</w:t>
      </w:r>
      <w:r>
        <w:br/>
        <w:t>Zaopiniowanie projektu uchwały w sprawie Wieloletniej Prognozy Finansowej Miasta i</w:t>
      </w:r>
      <w:r w:rsidR="00C12A11">
        <w:t xml:space="preserve"> Gminy Serock na lata 2022-2039</w:t>
      </w:r>
      <w:r>
        <w:t xml:space="preserve">. </w:t>
      </w:r>
      <w:r>
        <w:br/>
      </w:r>
      <w:r>
        <w:lastRenderedPageBreak/>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NIE</w:t>
      </w:r>
      <w:r w:rsidR="00586B24">
        <w:t>OBECNI (1)</w:t>
      </w:r>
      <w:r w:rsidR="00586B24">
        <w:br/>
        <w:t>Agnieszka Oktaba</w:t>
      </w:r>
      <w:r w:rsidR="00586B24">
        <w:br/>
      </w:r>
      <w:r>
        <w:br/>
      </w:r>
      <w:r>
        <w:rPr>
          <w:b/>
          <w:bCs/>
          <w:u w:val="single"/>
        </w:rPr>
        <w:t>Głosowano w sprawie:</w:t>
      </w:r>
      <w:r>
        <w:br/>
        <w:t>Zaopiniowanie projektu uchwały w sprawie wprowadzenia zmian w budżecie Mi</w:t>
      </w:r>
      <w:r w:rsidR="00C12A11">
        <w:t>asta i Gminy Serock w 2022 roku</w:t>
      </w:r>
      <w:r>
        <w:t xml:space="preserve">.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Krzysztof Bońkowski, Sławomir Czerwiński, Bożena Kalinowska, Teresa Krzyczkowska, Gabriela Książyk, Józef Lutomirski , Jarosław Krzysztof Pielach, Aneta Rogucka, Mariusz Rosiński, Włodzimierz Skośkiewicz, Wiesław Winnicki, Krzysztof Zakolski</w:t>
      </w:r>
      <w:r>
        <w:br/>
        <w:t>NIEOBECNI (2)</w:t>
      </w:r>
      <w:r>
        <w:br/>
        <w:t>Agnies</w:t>
      </w:r>
      <w:r w:rsidR="005E449A">
        <w:t>zka Oktaba, Sławomir Osiwała</w:t>
      </w:r>
      <w:r w:rsidR="005E449A">
        <w:br/>
      </w:r>
      <w:r>
        <w:br/>
      </w:r>
      <w:r w:rsidRPr="005E449A">
        <w:rPr>
          <w:b/>
        </w:rPr>
        <w:t>11. Zaopiniowanie projektu uchwały w sprawie rozpatrzenia petycji.</w:t>
      </w:r>
      <w:r w:rsidRPr="005E449A">
        <w:rPr>
          <w:b/>
        </w:rPr>
        <w:br/>
      </w:r>
      <w:r w:rsidRPr="005E449A">
        <w:rPr>
          <w:b/>
        </w:rPr>
        <w:br/>
      </w:r>
      <w:r w:rsidR="005E449A">
        <w:t xml:space="preserve">Projekt uchwały przedstawił Sekretarz Rafał Karpiński. </w:t>
      </w:r>
      <w:r w:rsidR="00824943">
        <w:t xml:space="preserve">Do Rady Miejskiej w Serocku w dniu 01.08.2022r. wpłynęła petycja od Pana Patryka Janusza Króla w sprawie utworzenia Młodzieżowej Rady Gminy. Na podstawie § 141b </w:t>
      </w:r>
      <w:r w:rsidR="00824943" w:rsidRPr="00613046">
        <w:t>Statutu gminy Miasto i Gmina Serock stanowiącego załącznik do uchwały Nr 378/XL/2013 Rady Miejskiej w Serocku z dnia 2 października 2013 r. w sprawie ogłoszenia tekstu jednolitego statutu gminy Miasto i Gmina Serock (Dz. Urz. Woj. Maz. z 2013r. poz. 12936 z późn.zm),</w:t>
      </w:r>
      <w:r w:rsidR="00824943">
        <w:t xml:space="preserve"> Przewodniczący Rady Miejskiej w Serocku skierował petycję do Komisji Skarg, Wniosków i Petycji w celu zbadania jej zasadności. Na posiedzeniu w dniu 30.08.2022r. komisja zapoznała się z dokumentem i oceniła, że forma wniesienia i treść wyczerpują znamiona petycji, określone w art. 4 ustawy o petycjach, a Rada Miejska w Serocku jest organem właściwym do jej rozpatrzenia.</w:t>
      </w:r>
      <w:r w:rsidR="00064CDE">
        <w:t xml:space="preserve"> Komisja Skarg, Wniosków i Petycji uznała, </w:t>
      </w:r>
      <w:r w:rsidR="00824943">
        <w:t>że wniesiona w dniu 01.08.2022r. petycja dotycząca utworzenia Młodzieżowej Rady Gminy</w:t>
      </w:r>
      <w:r w:rsidR="00064CDE">
        <w:t xml:space="preserve"> nie zasługuje na uwzględnienie.</w:t>
      </w:r>
    </w:p>
    <w:p w:rsidR="00824943" w:rsidRDefault="00824943" w:rsidP="00824943">
      <w:pPr>
        <w:jc w:val="both"/>
      </w:pPr>
      <w:r>
        <w:t>Po dokonaniu analizy petycji komisja ustaliła, że:</w:t>
      </w:r>
    </w:p>
    <w:p w:rsidR="00824943" w:rsidRDefault="00824943" w:rsidP="00824943">
      <w:pPr>
        <w:jc w:val="both"/>
      </w:pPr>
      <w:r>
        <w:t>- zgodnie z art. 5b ustawy o samorządzie gminnym rada gminy może wyrazić zgodę na utworzenie młodzieżowej rady gminy wyłącznie na wniosek zainteresowanych środowisk; jeżeli środowiska młodzieżowe z terenu Miasta i Gminy Serock wystąpią z takim wnioskiem, wówczas Rada Miejska w Serocku będzie wspierała inicjatywę;</w:t>
      </w:r>
    </w:p>
    <w:p w:rsidR="00824943" w:rsidRDefault="00824943" w:rsidP="00824943">
      <w:pPr>
        <w:jc w:val="both"/>
      </w:pPr>
      <w:r>
        <w:lastRenderedPageBreak/>
        <w:t>- z treści petycji nie wynika, że wnioskodawca zamieszkuje w gminie Serock, a radni nie otrzymali ze strony młodzieży z terenu gminy żadnych sygnałów o chęci i potrzebie utworzenia młodzieżowej rady gminy;</w:t>
      </w:r>
    </w:p>
    <w:p w:rsidR="00824943" w:rsidRDefault="00824943" w:rsidP="00824943">
      <w:pPr>
        <w:jc w:val="both"/>
      </w:pPr>
      <w:r>
        <w:t>- w Mieście i Gminie Serock młodzież ma łatwy dostęp do organów gminy i rad sołeckich - jeżeli młodzież ma swoją inicjatywę może w każdej chwili liczyć na reprezentację swoich oczekiwań i postulatów przez radnych i sołtysów, a tym samym ma możliwość podejmowania szeregu aktywności społecznych i brania udziału w życiu społecznym, kulturalnym czy też sportowym;</w:t>
      </w:r>
    </w:p>
    <w:p w:rsidR="00824943" w:rsidRDefault="00824943" w:rsidP="00064CDE">
      <w:pPr>
        <w:jc w:val="both"/>
      </w:pPr>
      <w:r>
        <w:t>- idea powołania młodzieżowej rady gminy jest warta rozpatrzenia, jednak stworzenie takiego podmiotu zasadne jest wyłącznie z inicjatywy młodzieży Miasta i Gminy Serock; działania w celu zwiększenia aktywizacji młodzieży to bardzo istotny problem, jednakże wymaga podjęcia działań dostosowanych do specyfiki każdej z gmin.</w:t>
      </w:r>
    </w:p>
    <w:p w:rsidR="005E449A" w:rsidRDefault="00E322F8" w:rsidP="00586B24">
      <w:pPr>
        <w:pStyle w:val="Bezodstpw"/>
      </w:pPr>
      <w:r>
        <w:br/>
      </w:r>
      <w:r>
        <w:rPr>
          <w:b/>
          <w:bCs/>
          <w:u w:val="single"/>
        </w:rPr>
        <w:t>Głosowano w sprawie:</w:t>
      </w:r>
      <w:r>
        <w:br/>
        <w:t>Zaopiniowanie projektu uchwały</w:t>
      </w:r>
      <w:r w:rsidR="00C12A11">
        <w:t xml:space="preserve"> w sprawie rozpatrzenia petycji</w:t>
      </w:r>
      <w:r>
        <w:t xml:space="preserve">.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Krzysztof Bońkowski, Sławomir Czerwiński, Bożena Kalinowska, Teresa Krzyczkowska, Gabriela Książyk, Józef Lutomirski , Sławomir Osiwała, Jarosław Krzysztof Pielach, Aneta Rogucka, Mariusz Rosiński, Włodzimierz Skośkiewicz, Wiesław Winnicki</w:t>
      </w:r>
      <w:r>
        <w:br/>
        <w:t>NIEOBECNI (2)</w:t>
      </w:r>
      <w:r>
        <w:br/>
        <w:t>Agniesz</w:t>
      </w:r>
      <w:r w:rsidR="005E449A">
        <w:t>ka Oktaba, Krzysztof Zakolski</w:t>
      </w:r>
      <w:r w:rsidR="005E449A">
        <w:br/>
      </w:r>
      <w:r>
        <w:br/>
      </w:r>
      <w:r w:rsidRPr="005E449A">
        <w:rPr>
          <w:b/>
        </w:rPr>
        <w:t>12. Przyjęcie protokołu z posiedzenia w dniu 22.06.2022r.</w:t>
      </w:r>
      <w:r w:rsidRPr="005E449A">
        <w:rPr>
          <w:b/>
        </w:rPr>
        <w:br/>
      </w:r>
      <w:r>
        <w:br/>
      </w:r>
      <w:r w:rsidR="005E449A">
        <w:t>Protokół został przyjęty bez uwag.</w:t>
      </w:r>
      <w:r>
        <w:br/>
      </w:r>
    </w:p>
    <w:p w:rsidR="00064CDE" w:rsidRDefault="00E322F8" w:rsidP="00586B24">
      <w:pPr>
        <w:pStyle w:val="Bezodstpw"/>
      </w:pPr>
      <w:r w:rsidRPr="005E449A">
        <w:rPr>
          <w:b/>
        </w:rPr>
        <w:t>13. Sprawy różne.</w:t>
      </w:r>
      <w:r w:rsidR="00064CDE">
        <w:br/>
      </w:r>
    </w:p>
    <w:p w:rsidR="00F26F1D" w:rsidRDefault="00064CDE" w:rsidP="00586B24">
      <w:pPr>
        <w:pStyle w:val="Bezodstpw"/>
      </w:pPr>
      <w:r>
        <w:t xml:space="preserve">Radny Włodzimierz Skośkiewicz </w:t>
      </w:r>
      <w:r w:rsidR="0085602E">
        <w:t xml:space="preserve">powiedział, że na ul. Brzozowej zalewany jest asfalt jednak nie zostały usunięte </w:t>
      </w:r>
      <w:r w:rsidR="009B4E45">
        <w:t xml:space="preserve">2 </w:t>
      </w:r>
      <w:r w:rsidR="0085602E">
        <w:t xml:space="preserve">drzewa w związku z czym </w:t>
      </w:r>
      <w:r w:rsidR="009B4E45">
        <w:t>ten asfalt jest wąski</w:t>
      </w:r>
      <w:r w:rsidR="0085602E">
        <w:t xml:space="preserve">. Radny zapytał czy drzewa te będą usunięte. </w:t>
      </w:r>
      <w:r w:rsidR="00F26F1D">
        <w:t xml:space="preserve">Radny zapytał również czy wiadomo już coś w sprawie trasowania kolei. </w:t>
      </w:r>
      <w:r w:rsidR="005D4577">
        <w:t>Może być kolizja wariantu biegnącego przez Jadwisin z rezerwatem.</w:t>
      </w:r>
      <w:r w:rsidR="00E322F8">
        <w:br/>
      </w:r>
      <w:r w:rsidR="00E322F8">
        <w:br/>
      </w:r>
      <w:r w:rsidR="00F26F1D">
        <w:t xml:space="preserve">Burmistrz Artur Borkowski </w:t>
      </w:r>
      <w:r w:rsidR="005D4577">
        <w:t xml:space="preserve">odpowiedział, że jest wariant wyrysowany i gdyby nie było takiej możliwości to wariant ten by nie powstał, </w:t>
      </w:r>
      <w:r w:rsidR="00C90782">
        <w:t xml:space="preserve">nie przesądza to również że ten wariant będzie forsowany. </w:t>
      </w:r>
      <w:r w:rsidR="00467A94">
        <w:t xml:space="preserve">Drzewa na ul. Brzozowej zostaną usunięte po uzyskaniu zgody i to nie koliduje z nawierzchnią drogową. </w:t>
      </w:r>
      <w:r w:rsidR="005D4577">
        <w:t xml:space="preserve"> </w:t>
      </w:r>
    </w:p>
    <w:p w:rsidR="00F26F1D" w:rsidRDefault="00F26F1D" w:rsidP="00586B24">
      <w:pPr>
        <w:pStyle w:val="Bezodstpw"/>
      </w:pPr>
    </w:p>
    <w:p w:rsidR="009B4E45" w:rsidRDefault="009B4E45" w:rsidP="00586B24">
      <w:pPr>
        <w:pStyle w:val="Bezodstpw"/>
      </w:pPr>
      <w:r>
        <w:t xml:space="preserve">Wiceprzewodniczący Rady Józef Lutomirski zgłosił, że na ul. Długiej w Stasim Lesie przy skrzyżowaniu z ul. Słoneczną powstało zapadlisko </w:t>
      </w:r>
      <w:r w:rsidR="00EF6C8C">
        <w:t xml:space="preserve">w jezdni, które stwarza zagrożenie dla ruchu. </w:t>
      </w:r>
      <w:r w:rsidR="000A1D3D">
        <w:t xml:space="preserve">Zapadlisko powstało w wyniku położenia tam pod jezdnia przewodu elektrycznego, który był kładziony kilka tygodni temu. Wiceprzewodniczący dodał, że wg. niego zasadne będzie wystąpienie do właściciela tego przewodu żeby zlikwidował tą usterkę. </w:t>
      </w:r>
    </w:p>
    <w:p w:rsidR="000A1D3D" w:rsidRDefault="000A1D3D" w:rsidP="00586B24">
      <w:pPr>
        <w:pStyle w:val="Bezodstpw"/>
      </w:pPr>
    </w:p>
    <w:p w:rsidR="000A1D3D" w:rsidRDefault="000A1D3D" w:rsidP="00586B24">
      <w:pPr>
        <w:pStyle w:val="Bezodstpw"/>
        <w:rPr>
          <w:b/>
        </w:rPr>
      </w:pPr>
      <w:r>
        <w:lastRenderedPageBreak/>
        <w:t xml:space="preserve">Burmistrz Artur Borkowski podziękował za zgłoszenie. Zgłoszenie to zostanie zweryfikowane. </w:t>
      </w:r>
      <w:bookmarkStart w:id="0" w:name="_GoBack"/>
      <w:bookmarkEnd w:id="0"/>
      <w:r w:rsidR="00E322F8" w:rsidRPr="005E449A">
        <w:rPr>
          <w:b/>
        </w:rPr>
        <w:br/>
      </w:r>
    </w:p>
    <w:p w:rsidR="00BE253B" w:rsidRDefault="00E322F8" w:rsidP="00586B24">
      <w:pPr>
        <w:pStyle w:val="Bezodstpw"/>
      </w:pPr>
      <w:r w:rsidRPr="005E449A">
        <w:rPr>
          <w:b/>
        </w:rPr>
        <w:t>14. Zamknięcie posiedzenia.</w:t>
      </w:r>
      <w:r w:rsidRPr="005E449A">
        <w:rPr>
          <w:b/>
        </w:rPr>
        <w:br/>
      </w:r>
      <w:r>
        <w:br/>
      </w:r>
      <w:r w:rsidR="005E449A">
        <w:t xml:space="preserve">Przewodniczący Rady Mariusz Rosiński stwierdził wyczerpanie porządku obrad i zamknął posiedzenie Komisji. </w:t>
      </w:r>
      <w:r>
        <w:br/>
      </w:r>
    </w:p>
    <w:p w:rsidR="00BE253B" w:rsidRDefault="00E322F8">
      <w:pPr>
        <w:pStyle w:val="NormalnyWeb"/>
      </w:pPr>
      <w:r>
        <w:t> </w:t>
      </w:r>
    </w:p>
    <w:p w:rsidR="00BE253B" w:rsidRDefault="005E449A">
      <w:pPr>
        <w:pStyle w:val="NormalnyWeb"/>
        <w:jc w:val="center"/>
      </w:pPr>
      <w:r>
        <w:t>Przewodniczący</w:t>
      </w:r>
      <w:r>
        <w:br/>
        <w:t>Rady Miejskiej</w:t>
      </w:r>
      <w:r w:rsidR="00E322F8">
        <w:t xml:space="preserve"> w Serocku</w:t>
      </w:r>
    </w:p>
    <w:p w:rsidR="005E449A" w:rsidRDefault="005E449A">
      <w:pPr>
        <w:pStyle w:val="NormalnyWeb"/>
        <w:jc w:val="center"/>
      </w:pPr>
      <w:r>
        <w:t>Mariusz Rosiński</w:t>
      </w:r>
    </w:p>
    <w:p w:rsidR="00BE253B" w:rsidRDefault="00E322F8">
      <w:pPr>
        <w:pStyle w:val="NormalnyWeb"/>
        <w:jc w:val="center"/>
      </w:pPr>
      <w:r>
        <w:t> </w:t>
      </w:r>
    </w:p>
    <w:p w:rsidR="00BE253B" w:rsidRDefault="00E322F8">
      <w:pPr>
        <w:pStyle w:val="NormalnyWeb"/>
      </w:pPr>
      <w:r>
        <w:br/>
        <w:t>Przygotował(a): Patrycja Seroka</w:t>
      </w:r>
    </w:p>
    <w:p w:rsidR="00BE253B" w:rsidRDefault="00D34EE0">
      <w:pPr>
        <w:rPr>
          <w:rFonts w:eastAsia="Times New Roman"/>
        </w:rPr>
      </w:pPr>
      <w:r>
        <w:rPr>
          <w:rFonts w:eastAsia="Times New Roman"/>
        </w:rPr>
        <w:pict>
          <v:rect id="_x0000_i1025" style="width:0;height:1.5pt" o:hralign="center" o:hrstd="t" o:hr="t" fillcolor="#a0a0a0" stroked="f"/>
        </w:pict>
      </w:r>
    </w:p>
    <w:p w:rsidR="00E322F8" w:rsidRDefault="00E322F8">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E322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EE0" w:rsidRDefault="00D34EE0" w:rsidP="004C1222">
      <w:r>
        <w:separator/>
      </w:r>
    </w:p>
  </w:endnote>
  <w:endnote w:type="continuationSeparator" w:id="0">
    <w:p w:rsidR="00D34EE0" w:rsidRDefault="00D34EE0" w:rsidP="004C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EE0" w:rsidRDefault="00D34EE0" w:rsidP="004C1222">
      <w:r>
        <w:separator/>
      </w:r>
    </w:p>
  </w:footnote>
  <w:footnote w:type="continuationSeparator" w:id="0">
    <w:p w:rsidR="00D34EE0" w:rsidRDefault="00D34EE0" w:rsidP="004C1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02"/>
    <w:rsid w:val="00000230"/>
    <w:rsid w:val="000002C1"/>
    <w:rsid w:val="00002BDE"/>
    <w:rsid w:val="000313BD"/>
    <w:rsid w:val="000329A4"/>
    <w:rsid w:val="00044D6E"/>
    <w:rsid w:val="00054CDE"/>
    <w:rsid w:val="00064CDE"/>
    <w:rsid w:val="00091698"/>
    <w:rsid w:val="00097D74"/>
    <w:rsid w:val="000A1D3D"/>
    <w:rsid w:val="000A46AA"/>
    <w:rsid w:val="000D20AC"/>
    <w:rsid w:val="000D5E2B"/>
    <w:rsid w:val="000E2612"/>
    <w:rsid w:val="000F77E7"/>
    <w:rsid w:val="0010057B"/>
    <w:rsid w:val="00103120"/>
    <w:rsid w:val="001166C9"/>
    <w:rsid w:val="00120B4C"/>
    <w:rsid w:val="00123BB9"/>
    <w:rsid w:val="0014354F"/>
    <w:rsid w:val="00163494"/>
    <w:rsid w:val="0017295F"/>
    <w:rsid w:val="0017305D"/>
    <w:rsid w:val="00175BEB"/>
    <w:rsid w:val="00184BA0"/>
    <w:rsid w:val="001853F0"/>
    <w:rsid w:val="001855E4"/>
    <w:rsid w:val="001953E0"/>
    <w:rsid w:val="001A39CE"/>
    <w:rsid w:val="001A4C29"/>
    <w:rsid w:val="001C1860"/>
    <w:rsid w:val="001C580C"/>
    <w:rsid w:val="001F0035"/>
    <w:rsid w:val="001F01CC"/>
    <w:rsid w:val="00296695"/>
    <w:rsid w:val="002A2E8B"/>
    <w:rsid w:val="002E0037"/>
    <w:rsid w:val="002F3CA6"/>
    <w:rsid w:val="003100D6"/>
    <w:rsid w:val="00325116"/>
    <w:rsid w:val="00326673"/>
    <w:rsid w:val="00334F78"/>
    <w:rsid w:val="003356C6"/>
    <w:rsid w:val="00360E78"/>
    <w:rsid w:val="00371667"/>
    <w:rsid w:val="00376C37"/>
    <w:rsid w:val="0037750C"/>
    <w:rsid w:val="00386A73"/>
    <w:rsid w:val="003B5168"/>
    <w:rsid w:val="003B62FB"/>
    <w:rsid w:val="003B65C8"/>
    <w:rsid w:val="003F0DA7"/>
    <w:rsid w:val="003F4DC3"/>
    <w:rsid w:val="004122BE"/>
    <w:rsid w:val="004315F8"/>
    <w:rsid w:val="004361B5"/>
    <w:rsid w:val="00447045"/>
    <w:rsid w:val="00447899"/>
    <w:rsid w:val="004636CB"/>
    <w:rsid w:val="00467A94"/>
    <w:rsid w:val="004854A4"/>
    <w:rsid w:val="00487BDD"/>
    <w:rsid w:val="004B5E24"/>
    <w:rsid w:val="004C1222"/>
    <w:rsid w:val="004C7C1F"/>
    <w:rsid w:val="004F501A"/>
    <w:rsid w:val="004F6260"/>
    <w:rsid w:val="00500D28"/>
    <w:rsid w:val="00503C31"/>
    <w:rsid w:val="005164B4"/>
    <w:rsid w:val="0054222E"/>
    <w:rsid w:val="00570399"/>
    <w:rsid w:val="00586B24"/>
    <w:rsid w:val="00590CA3"/>
    <w:rsid w:val="005A2138"/>
    <w:rsid w:val="005C78EF"/>
    <w:rsid w:val="005D2C07"/>
    <w:rsid w:val="005D30EE"/>
    <w:rsid w:val="005D3B22"/>
    <w:rsid w:val="005D4577"/>
    <w:rsid w:val="005E449A"/>
    <w:rsid w:val="00607BE4"/>
    <w:rsid w:val="00617C1B"/>
    <w:rsid w:val="0063158F"/>
    <w:rsid w:val="00660B80"/>
    <w:rsid w:val="0066685C"/>
    <w:rsid w:val="00675A2B"/>
    <w:rsid w:val="00677B1F"/>
    <w:rsid w:val="00682FEF"/>
    <w:rsid w:val="00692221"/>
    <w:rsid w:val="006A6405"/>
    <w:rsid w:val="006B40D4"/>
    <w:rsid w:val="006B60FA"/>
    <w:rsid w:val="006C1BC5"/>
    <w:rsid w:val="006D3A1F"/>
    <w:rsid w:val="006D60B8"/>
    <w:rsid w:val="006D7127"/>
    <w:rsid w:val="007075B4"/>
    <w:rsid w:val="00710857"/>
    <w:rsid w:val="007170C6"/>
    <w:rsid w:val="00735E38"/>
    <w:rsid w:val="00740F54"/>
    <w:rsid w:val="00755A68"/>
    <w:rsid w:val="00790D3A"/>
    <w:rsid w:val="00795B59"/>
    <w:rsid w:val="007D7DF0"/>
    <w:rsid w:val="007E189C"/>
    <w:rsid w:val="007F1B3C"/>
    <w:rsid w:val="008109A4"/>
    <w:rsid w:val="00824943"/>
    <w:rsid w:val="00826F59"/>
    <w:rsid w:val="00830061"/>
    <w:rsid w:val="0083060D"/>
    <w:rsid w:val="0085602E"/>
    <w:rsid w:val="00887524"/>
    <w:rsid w:val="00894388"/>
    <w:rsid w:val="0089575C"/>
    <w:rsid w:val="008A04C3"/>
    <w:rsid w:val="008A5B8F"/>
    <w:rsid w:val="008B2B08"/>
    <w:rsid w:val="008D02AC"/>
    <w:rsid w:val="008D1E37"/>
    <w:rsid w:val="008D59B1"/>
    <w:rsid w:val="008E02C7"/>
    <w:rsid w:val="008E657C"/>
    <w:rsid w:val="009079FD"/>
    <w:rsid w:val="009151CB"/>
    <w:rsid w:val="00923EE5"/>
    <w:rsid w:val="00924A40"/>
    <w:rsid w:val="009617B0"/>
    <w:rsid w:val="0099291C"/>
    <w:rsid w:val="009A4BAD"/>
    <w:rsid w:val="009A6040"/>
    <w:rsid w:val="009B0E5C"/>
    <w:rsid w:val="009B4E45"/>
    <w:rsid w:val="009D507B"/>
    <w:rsid w:val="009E7622"/>
    <w:rsid w:val="009F2F87"/>
    <w:rsid w:val="00A07202"/>
    <w:rsid w:val="00A1748C"/>
    <w:rsid w:val="00A30102"/>
    <w:rsid w:val="00A34509"/>
    <w:rsid w:val="00A4066F"/>
    <w:rsid w:val="00A41163"/>
    <w:rsid w:val="00A41835"/>
    <w:rsid w:val="00A55410"/>
    <w:rsid w:val="00A6346A"/>
    <w:rsid w:val="00A66B10"/>
    <w:rsid w:val="00A67D46"/>
    <w:rsid w:val="00AC64C6"/>
    <w:rsid w:val="00AE7627"/>
    <w:rsid w:val="00AF1684"/>
    <w:rsid w:val="00AF1BBB"/>
    <w:rsid w:val="00AF6B75"/>
    <w:rsid w:val="00B2158E"/>
    <w:rsid w:val="00B31DC6"/>
    <w:rsid w:val="00B55517"/>
    <w:rsid w:val="00B55EFC"/>
    <w:rsid w:val="00B56098"/>
    <w:rsid w:val="00B744C1"/>
    <w:rsid w:val="00B823AB"/>
    <w:rsid w:val="00B83B37"/>
    <w:rsid w:val="00B86A65"/>
    <w:rsid w:val="00BA6AC6"/>
    <w:rsid w:val="00BB6FDF"/>
    <w:rsid w:val="00BD1115"/>
    <w:rsid w:val="00BD4E43"/>
    <w:rsid w:val="00BE253B"/>
    <w:rsid w:val="00BE5CA3"/>
    <w:rsid w:val="00BF07BD"/>
    <w:rsid w:val="00C040F1"/>
    <w:rsid w:val="00C12A11"/>
    <w:rsid w:val="00C177BC"/>
    <w:rsid w:val="00C355BA"/>
    <w:rsid w:val="00C50787"/>
    <w:rsid w:val="00C575A9"/>
    <w:rsid w:val="00C57F95"/>
    <w:rsid w:val="00C6316D"/>
    <w:rsid w:val="00C63A79"/>
    <w:rsid w:val="00C66E09"/>
    <w:rsid w:val="00C83021"/>
    <w:rsid w:val="00C855DE"/>
    <w:rsid w:val="00C90782"/>
    <w:rsid w:val="00C965E2"/>
    <w:rsid w:val="00CC0CAB"/>
    <w:rsid w:val="00CC43F1"/>
    <w:rsid w:val="00CF15EB"/>
    <w:rsid w:val="00D20E8D"/>
    <w:rsid w:val="00D23869"/>
    <w:rsid w:val="00D27FB7"/>
    <w:rsid w:val="00D313A7"/>
    <w:rsid w:val="00D34EE0"/>
    <w:rsid w:val="00D54BA8"/>
    <w:rsid w:val="00D71ADB"/>
    <w:rsid w:val="00D72D73"/>
    <w:rsid w:val="00D77C2F"/>
    <w:rsid w:val="00DA17BE"/>
    <w:rsid w:val="00DA17C7"/>
    <w:rsid w:val="00DF3124"/>
    <w:rsid w:val="00DF3FA9"/>
    <w:rsid w:val="00E006CC"/>
    <w:rsid w:val="00E145AB"/>
    <w:rsid w:val="00E16AFE"/>
    <w:rsid w:val="00E27B68"/>
    <w:rsid w:val="00E322F8"/>
    <w:rsid w:val="00E701FE"/>
    <w:rsid w:val="00E81154"/>
    <w:rsid w:val="00E971C6"/>
    <w:rsid w:val="00EA6004"/>
    <w:rsid w:val="00EA7017"/>
    <w:rsid w:val="00EB1D36"/>
    <w:rsid w:val="00EB2E3B"/>
    <w:rsid w:val="00EB6A52"/>
    <w:rsid w:val="00EE4066"/>
    <w:rsid w:val="00EF3882"/>
    <w:rsid w:val="00EF6C8C"/>
    <w:rsid w:val="00F16D3F"/>
    <w:rsid w:val="00F26F1D"/>
    <w:rsid w:val="00F41BC2"/>
    <w:rsid w:val="00F61C49"/>
    <w:rsid w:val="00F6754E"/>
    <w:rsid w:val="00F703BA"/>
    <w:rsid w:val="00F9257E"/>
    <w:rsid w:val="00F92C86"/>
    <w:rsid w:val="00F97180"/>
    <w:rsid w:val="00FA1C4E"/>
    <w:rsid w:val="00FC2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A76645-4668-42E2-AD20-E172D82A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570399"/>
    <w:rPr>
      <w:rFonts w:eastAsiaTheme="minorEastAsia"/>
      <w:sz w:val="24"/>
      <w:szCs w:val="24"/>
    </w:rPr>
  </w:style>
  <w:style w:type="paragraph" w:styleId="Tekstprzypisukocowego">
    <w:name w:val="endnote text"/>
    <w:basedOn w:val="Normalny"/>
    <w:link w:val="TekstprzypisukocowegoZnak"/>
    <w:uiPriority w:val="99"/>
    <w:semiHidden/>
    <w:unhideWhenUsed/>
    <w:rsid w:val="004C1222"/>
    <w:rPr>
      <w:sz w:val="20"/>
      <w:szCs w:val="20"/>
    </w:rPr>
  </w:style>
  <w:style w:type="character" w:customStyle="1" w:styleId="TekstprzypisukocowegoZnak">
    <w:name w:val="Tekst przypisu końcowego Znak"/>
    <w:basedOn w:val="Domylnaczcionkaakapitu"/>
    <w:link w:val="Tekstprzypisukocowego"/>
    <w:uiPriority w:val="99"/>
    <w:semiHidden/>
    <w:rsid w:val="004C1222"/>
    <w:rPr>
      <w:rFonts w:eastAsiaTheme="minorEastAsia"/>
    </w:rPr>
  </w:style>
  <w:style w:type="character" w:styleId="Odwoanieprzypisukocowego">
    <w:name w:val="endnote reference"/>
    <w:basedOn w:val="Domylnaczcionkaakapitu"/>
    <w:uiPriority w:val="99"/>
    <w:semiHidden/>
    <w:unhideWhenUsed/>
    <w:rsid w:val="004C1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EC3E-4B0E-41FB-AD25-21BADB84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17</Pages>
  <Words>6962</Words>
  <Characters>41776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189</cp:revision>
  <dcterms:created xsi:type="dcterms:W3CDTF">2023-02-24T12:20:00Z</dcterms:created>
  <dcterms:modified xsi:type="dcterms:W3CDTF">2023-03-24T11:28:00Z</dcterms:modified>
</cp:coreProperties>
</file>