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5E37" w14:textId="77777777" w:rsidR="00A73943" w:rsidRDefault="00000000">
      <w:pPr>
        <w:pStyle w:val="NormalnyWeb"/>
      </w:pPr>
      <w:r>
        <w:rPr>
          <w:b/>
          <w:bCs/>
        </w:rPr>
        <w:t>Rada Miejska w Serocku</w:t>
      </w:r>
      <w:r>
        <w:br/>
        <w:t>Komisja Skarg, Wniosków i Petycji</w:t>
      </w:r>
    </w:p>
    <w:p w14:paraId="38E51429" w14:textId="769AEB2A" w:rsidR="00A73943" w:rsidRDefault="00000000">
      <w:pPr>
        <w:pStyle w:val="NormalnyWeb"/>
        <w:jc w:val="center"/>
      </w:pPr>
      <w:r>
        <w:rPr>
          <w:b/>
          <w:bCs/>
          <w:sz w:val="36"/>
          <w:szCs w:val="36"/>
        </w:rPr>
        <w:t xml:space="preserve">Protokół nr </w:t>
      </w:r>
      <w:r w:rsidR="004A151D">
        <w:rPr>
          <w:b/>
          <w:bCs/>
          <w:sz w:val="36"/>
          <w:szCs w:val="36"/>
        </w:rPr>
        <w:t>8/2021</w:t>
      </w:r>
    </w:p>
    <w:p w14:paraId="47433ADE" w14:textId="77777777" w:rsidR="00A73943" w:rsidRDefault="00000000" w:rsidP="009D7DCA">
      <w:pPr>
        <w:pStyle w:val="NormalnyWeb"/>
        <w:spacing w:before="0" w:beforeAutospacing="0" w:after="0" w:afterAutospacing="0"/>
      </w:pPr>
      <w:r>
        <w:t xml:space="preserve">8 Posiedzenie w dniu 20 września 2021 </w:t>
      </w:r>
      <w:r>
        <w:br/>
        <w:t>Obrady rozpoczęto 20 września 2021 o godz. 15:00, a zakończono o godz. 15:33 tego samego dnia.</w:t>
      </w:r>
    </w:p>
    <w:p w14:paraId="7936258B" w14:textId="77777777" w:rsidR="00A73943" w:rsidRDefault="00000000" w:rsidP="009D7DCA">
      <w:pPr>
        <w:pStyle w:val="NormalnyWeb"/>
        <w:spacing w:before="0" w:beforeAutospacing="0" w:after="0" w:afterAutospacing="0"/>
      </w:pPr>
      <w:r>
        <w:t>W posiedzeniu wzięło udział 4 członków.</w:t>
      </w:r>
    </w:p>
    <w:p w14:paraId="76D6D4F0" w14:textId="77777777" w:rsidR="009D7DCA" w:rsidRDefault="009D7DCA" w:rsidP="009D7DCA">
      <w:pPr>
        <w:pStyle w:val="NormalnyWeb"/>
        <w:spacing w:before="0" w:beforeAutospacing="0" w:after="0" w:afterAutospacing="0"/>
      </w:pPr>
    </w:p>
    <w:p w14:paraId="2D4B4FF7" w14:textId="110B3AAE" w:rsidR="00A73943" w:rsidRDefault="00000000" w:rsidP="009D7DCA">
      <w:pPr>
        <w:pStyle w:val="NormalnyWeb"/>
        <w:spacing w:before="0" w:beforeAutospacing="0" w:after="0" w:afterAutospacing="0"/>
      </w:pPr>
      <w:r>
        <w:t>Obecni:</w:t>
      </w:r>
    </w:p>
    <w:p w14:paraId="3D4783FB" w14:textId="77777777" w:rsidR="00A73943" w:rsidRDefault="00000000">
      <w:pPr>
        <w:pStyle w:val="NormalnyWeb"/>
      </w:pPr>
      <w:r>
        <w:t xml:space="preserve">1. </w:t>
      </w:r>
      <w:r>
        <w:rPr>
          <w:strike/>
        </w:rPr>
        <w:t>Krzysztof Bońkowski</w:t>
      </w:r>
      <w:r>
        <w:br/>
        <w:t xml:space="preserve">2. </w:t>
      </w:r>
      <w:r>
        <w:rPr>
          <w:strike/>
        </w:rPr>
        <w:t>Bożena Kalinowska</w:t>
      </w:r>
      <w:r>
        <w:br/>
        <w:t>3. Teresa Krzyczkowska</w:t>
      </w:r>
      <w:r>
        <w:br/>
        <w:t>4. Sławomir Osiwała</w:t>
      </w:r>
      <w:r>
        <w:br/>
        <w:t xml:space="preserve">5. </w:t>
      </w:r>
      <w:r>
        <w:rPr>
          <w:strike/>
        </w:rPr>
        <w:t>Aneta Rogucka</w:t>
      </w:r>
      <w:r>
        <w:br/>
        <w:t>6. Wiesław Winnicki</w:t>
      </w:r>
      <w:r>
        <w:br/>
        <w:t>7. Krzysztof Zakolski</w:t>
      </w:r>
    </w:p>
    <w:p w14:paraId="3E0B7A14" w14:textId="77777777" w:rsidR="001D42A1" w:rsidRDefault="001D42A1" w:rsidP="001D42A1">
      <w:pPr>
        <w:pStyle w:val="NormalnyWeb"/>
        <w:spacing w:before="0" w:beforeAutospacing="0" w:after="0" w:afterAutospacing="0"/>
      </w:pPr>
      <w:r>
        <w:t>W posiedzeniu udział wzięli:</w:t>
      </w:r>
    </w:p>
    <w:p w14:paraId="59572C14" w14:textId="07F0D942" w:rsidR="001D42A1" w:rsidRDefault="001D42A1" w:rsidP="001D42A1">
      <w:pPr>
        <w:pStyle w:val="NormalnyWeb"/>
        <w:spacing w:before="0" w:beforeAutospacing="0" w:after="0" w:afterAutospacing="0"/>
      </w:pPr>
      <w:r>
        <w:t xml:space="preserve">1. </w:t>
      </w:r>
      <w:r w:rsidR="001218E2">
        <w:t>Marek Bąbolski</w:t>
      </w:r>
      <w:r>
        <w:t xml:space="preserve"> –</w:t>
      </w:r>
      <w:r w:rsidR="001218E2">
        <w:t xml:space="preserve"> Zastępca</w:t>
      </w:r>
      <w:r>
        <w:t xml:space="preserve"> Burmistrz</w:t>
      </w:r>
      <w:r w:rsidR="001218E2">
        <w:t>a</w:t>
      </w:r>
      <w:r>
        <w:t xml:space="preserve"> Miasta i Gminy Serock</w:t>
      </w:r>
    </w:p>
    <w:p w14:paraId="0042DACE" w14:textId="77777777" w:rsidR="001D42A1" w:rsidRDefault="001D42A1" w:rsidP="001D42A1">
      <w:pPr>
        <w:pStyle w:val="NormalnyWeb"/>
        <w:spacing w:before="0" w:beforeAutospacing="0" w:after="0" w:afterAutospacing="0"/>
      </w:pPr>
      <w:r>
        <w:t>2. Rafał Karpiński – Sekretarz Miasta i Gminy Serock</w:t>
      </w:r>
    </w:p>
    <w:p w14:paraId="24F66877" w14:textId="15FDB44B" w:rsidR="001D42A1" w:rsidRDefault="00EA0644" w:rsidP="001D42A1">
      <w:pPr>
        <w:pStyle w:val="NormalnyWeb"/>
        <w:spacing w:before="0" w:beforeAutospacing="0" w:after="0" w:afterAutospacing="0"/>
      </w:pPr>
      <w:r>
        <w:t>3</w:t>
      </w:r>
      <w:r w:rsidR="001D42A1">
        <w:t xml:space="preserve">. </w:t>
      </w:r>
      <w:r>
        <w:t>Jakub Szymański</w:t>
      </w:r>
      <w:r w:rsidR="001D42A1">
        <w:t xml:space="preserve"> – </w:t>
      </w:r>
      <w:r>
        <w:t>Kierownik Referatu Gospodarki Gruntami, Planowania Przestrzennego i Rozwoju</w:t>
      </w:r>
    </w:p>
    <w:p w14:paraId="31709B4A" w14:textId="01AA943C" w:rsidR="00EA0644" w:rsidRDefault="00EA0644" w:rsidP="001D42A1">
      <w:pPr>
        <w:pStyle w:val="NormalnyWeb"/>
        <w:spacing w:before="0" w:beforeAutospacing="0" w:after="0" w:afterAutospacing="0"/>
      </w:pPr>
      <w:r>
        <w:t>4. Stanisław Paszkowski – Radca Prawny</w:t>
      </w:r>
    </w:p>
    <w:p w14:paraId="499FECB4" w14:textId="77777777" w:rsidR="00B25CCD" w:rsidRDefault="00B25CCD" w:rsidP="00B25CCD">
      <w:pPr>
        <w:pStyle w:val="NormalnyWeb"/>
        <w:spacing w:before="0" w:beforeAutospacing="0" w:after="0" w:afterAutospacing="0"/>
        <w:rPr>
          <w:b/>
          <w:bCs/>
        </w:rPr>
      </w:pPr>
    </w:p>
    <w:p w14:paraId="66D4B89E" w14:textId="1AE12046" w:rsidR="00B25CCD" w:rsidRDefault="00000000" w:rsidP="00B25CCD">
      <w:pPr>
        <w:pStyle w:val="NormalnyWeb"/>
        <w:spacing w:before="0" w:beforeAutospacing="0" w:after="0" w:afterAutospacing="0"/>
      </w:pPr>
      <w:r w:rsidRPr="001D42A1">
        <w:rPr>
          <w:b/>
          <w:bCs/>
        </w:rPr>
        <w:t>1. Otwarcie posiedzenia i przedstawienie porządku obrad.</w:t>
      </w:r>
      <w:r w:rsidRPr="001D42A1">
        <w:rPr>
          <w:b/>
          <w:bCs/>
        </w:rPr>
        <w:br/>
      </w:r>
      <w:r>
        <w:br/>
      </w:r>
      <w:r w:rsidR="006B0822" w:rsidRPr="006B0822">
        <w:t xml:space="preserve">Posiedzenie Komisji otworzył Przewodniczący Krzysztof Zakolski, powitał wszystkich zebranych oraz </w:t>
      </w:r>
      <w:r w:rsidR="008269D1" w:rsidRPr="006B0822">
        <w:t>stwierdził,</w:t>
      </w:r>
      <w:r w:rsidR="006B0822" w:rsidRPr="006B0822">
        <w:t xml:space="preserve"> że w posiedzeniu bierze udział </w:t>
      </w:r>
      <w:r w:rsidR="006B0822">
        <w:t>4</w:t>
      </w:r>
      <w:r w:rsidR="006B0822" w:rsidRPr="006B0822">
        <w:t xml:space="preserve"> członków co stanowi kworum przy którym Komisja może podejmować prawomocne decyzje. Przewodniczący Komisji przedstawił porządek obrad do którego nie zgłoszono uwag</w:t>
      </w:r>
      <w:r w:rsidR="00B25CCD">
        <w:t>.</w:t>
      </w:r>
    </w:p>
    <w:p w14:paraId="3EF078C6" w14:textId="4333B0D0" w:rsidR="00B25CCD" w:rsidRDefault="00B25CCD" w:rsidP="00B25CCD">
      <w:pPr>
        <w:pStyle w:val="NormalnyWeb"/>
        <w:spacing w:before="0" w:beforeAutospacing="0" w:after="0" w:afterAutospacing="0"/>
      </w:pPr>
      <w:r>
        <w:t>Porządek obrad:</w:t>
      </w:r>
    </w:p>
    <w:p w14:paraId="70D07B67" w14:textId="77777777" w:rsidR="00B25CCD" w:rsidRDefault="00B25CCD" w:rsidP="00B25CCD">
      <w:pPr>
        <w:pStyle w:val="NormalnyWeb"/>
        <w:spacing w:before="0" w:beforeAutospacing="0" w:after="0" w:afterAutospacing="0"/>
      </w:pPr>
      <w:r>
        <w:t>1. Otwarcie posiedzenia i przedstawienie porządku obrad.</w:t>
      </w:r>
    </w:p>
    <w:p w14:paraId="091B1CE7" w14:textId="77777777" w:rsidR="00B25CCD" w:rsidRDefault="00B25CCD" w:rsidP="00B25CCD">
      <w:pPr>
        <w:pStyle w:val="NormalnyWeb"/>
        <w:spacing w:before="0" w:beforeAutospacing="0" w:after="0" w:afterAutospacing="0"/>
      </w:pPr>
      <w:r>
        <w:t>2. Rozpatrzenie petycji w sprawie budowy kolei.</w:t>
      </w:r>
    </w:p>
    <w:p w14:paraId="70306E68" w14:textId="77777777" w:rsidR="00B25CCD" w:rsidRDefault="00B25CCD" w:rsidP="00B25CCD">
      <w:pPr>
        <w:pStyle w:val="NormalnyWeb"/>
        <w:spacing w:before="0" w:beforeAutospacing="0" w:after="0" w:afterAutospacing="0"/>
      </w:pPr>
      <w:r>
        <w:t>3. Sprawy różne.</w:t>
      </w:r>
    </w:p>
    <w:p w14:paraId="1E609252" w14:textId="2AB3F014" w:rsidR="00640F01" w:rsidRDefault="00B25CCD" w:rsidP="00B25CCD">
      <w:pPr>
        <w:pStyle w:val="NormalnyWeb"/>
        <w:spacing w:before="0" w:beforeAutospacing="0" w:after="0" w:afterAutospacing="0"/>
      </w:pPr>
      <w:r>
        <w:t>4. Zamknięcie posiedzenia.</w:t>
      </w:r>
      <w:r>
        <w:br/>
      </w:r>
      <w:r>
        <w:br/>
      </w:r>
      <w:r>
        <w:rPr>
          <w:b/>
          <w:bCs/>
          <w:u w:val="single"/>
        </w:rPr>
        <w:t>Głosowano w sprawie:</w:t>
      </w:r>
      <w:r>
        <w:br/>
        <w:t xml:space="preserve">Otwarcie posiedzenia i przedstawienie porządku obrad. </w:t>
      </w:r>
      <w:r>
        <w:br/>
      </w:r>
      <w:r>
        <w:br/>
      </w:r>
      <w:r>
        <w:rPr>
          <w:rStyle w:val="Pogrubienie"/>
          <w:u w:val="single"/>
        </w:rPr>
        <w:t>Wyniki głosowania</w:t>
      </w:r>
      <w:r>
        <w:br/>
        <w:t>ZA: 4, PRZECIW: 0, WSTRZYMUJĘ SIĘ: 0, BRAK GŁOSU: 0, NIEOBECNI: 3</w:t>
      </w:r>
      <w:r>
        <w:br/>
      </w:r>
      <w:r>
        <w:br/>
      </w:r>
      <w:r>
        <w:rPr>
          <w:u w:val="single"/>
        </w:rPr>
        <w:t>Wyniki imienne:</w:t>
      </w:r>
      <w:r>
        <w:br/>
        <w:t>ZA (4)</w:t>
      </w:r>
      <w:r>
        <w:br/>
        <w:t>Teresa Krzyczkowska, Sławomir Osiwała, Wiesław Winnicki, Krzysztof Zakolski</w:t>
      </w:r>
      <w:r>
        <w:br/>
        <w:t>NIEOBECNI (3)</w:t>
      </w:r>
      <w:r>
        <w:br/>
        <w:t>Krzysztof Bońkowski, Bożena Kalinowska, Aneta Rogucka</w:t>
      </w:r>
      <w:r>
        <w:br/>
      </w:r>
      <w:r w:rsidRPr="00640F01">
        <w:rPr>
          <w:b/>
          <w:bCs/>
        </w:rPr>
        <w:lastRenderedPageBreak/>
        <w:t>2. Rozpatrzenie petycji w sprawie budowy kolei.</w:t>
      </w:r>
      <w:r>
        <w:br/>
      </w:r>
    </w:p>
    <w:p w14:paraId="0DF60C17" w14:textId="77777777" w:rsidR="00A9060F" w:rsidRDefault="005D550A" w:rsidP="00A9060F">
      <w:pPr>
        <w:pStyle w:val="NormalnyWeb"/>
        <w:spacing w:before="0" w:beforeAutospacing="0" w:after="0" w:afterAutospacing="0"/>
      </w:pPr>
      <w:r>
        <w:t xml:space="preserve">Projekt uchwały w sprawie </w:t>
      </w:r>
      <w:r w:rsidR="00977EED" w:rsidRPr="00977EED">
        <w:t>rozpatrzenia petycji</w:t>
      </w:r>
      <w:r w:rsidR="00977EED">
        <w:t xml:space="preserve"> przedstawił </w:t>
      </w:r>
      <w:r w:rsidR="00727C78">
        <w:t>Sekretarz Miasta i Gminy Serock Rafał Karpińsk</w:t>
      </w:r>
      <w:r w:rsidR="00DF18E9">
        <w:t xml:space="preserve">i. </w:t>
      </w:r>
      <w:r w:rsidR="00DF18E9" w:rsidRPr="00DF18E9">
        <w:t>W dniu 28 czerwca 2021 r. wpłynęła do Rady Miejskiej w Serocku petycja wielokrotna dotycząca budowy kolei, na którą składają się cztery petycje.</w:t>
      </w:r>
      <w:r w:rsidR="00DF18E9">
        <w:t xml:space="preserve"> </w:t>
      </w:r>
      <w:r w:rsidR="00A9060F" w:rsidRPr="00A9060F">
        <w:t>Zobowiązuje się Przewodniczącego Rady Miejskiej w Serocku do zawiadomienia składającego petycję o sposobie jej załatwienia</w:t>
      </w:r>
      <w:r w:rsidR="00A9060F">
        <w:t>.</w:t>
      </w:r>
      <w:r w:rsidR="00A9060F" w:rsidRPr="00A9060F">
        <w:t xml:space="preserve"> Przewodniczący Rady Miejskiej w Serocku przekazał petycje do Komisji Skarg, Wniosków i Petycji Rady Miejskiej w Serocku celem zbadania sprawy i zajęcia stanowiska. W ramach postępowania wyjaśniającego Komisja zwróciła się do Burmistrza Miasta i Gminy Serock o złożenie wyjaśnień w tej sprawie.</w:t>
      </w:r>
      <w:r w:rsidR="00A9060F">
        <w:t xml:space="preserve"> </w:t>
      </w:r>
      <w:r w:rsidR="00A9060F" w:rsidRPr="00A9060F">
        <w:t>Komisja na posiedzeniu w dniu 15 lipca 2021r oraz 20 września 2021r. zapoznała się z informacjami przedstawionymi przez Burmistrza Miasta i Gminy Serock.</w:t>
      </w:r>
      <w:r w:rsidR="00A9060F">
        <w:t xml:space="preserve"> Po analizie petycji i zgromadzonych informacji stwierdzono co następuje:</w:t>
      </w:r>
    </w:p>
    <w:p w14:paraId="696239B8" w14:textId="77777777" w:rsidR="00A9060F" w:rsidRPr="00A9060F" w:rsidRDefault="00A9060F" w:rsidP="00A9060F">
      <w:pPr>
        <w:pStyle w:val="NormalnyWeb"/>
        <w:spacing w:before="0" w:beforeAutospacing="0" w:after="0" w:afterAutospacing="0"/>
        <w:rPr>
          <w:i/>
          <w:iCs/>
        </w:rPr>
      </w:pPr>
      <w:r w:rsidRPr="00A9060F">
        <w:rPr>
          <w:i/>
          <w:iCs/>
        </w:rPr>
        <w:t>Pomysł powstania kolei w regionie.</w:t>
      </w:r>
    </w:p>
    <w:p w14:paraId="784D26C6" w14:textId="4A223B69" w:rsidR="00A9060F" w:rsidRDefault="00A9060F" w:rsidP="00A9060F">
      <w:pPr>
        <w:pStyle w:val="NormalnyWeb"/>
        <w:spacing w:before="0" w:beforeAutospacing="0" w:after="0" w:afterAutospacing="0"/>
      </w:pPr>
      <w:r>
        <w:t xml:space="preserve">Pomysł utworzenia nowego połączenia kolejowego został wpisany w dokument opracowany przez PKP Polskie Linie Kolejowe S.A. pn. „Masterplan dla Warszawskiego Węzła Kolejowego”, gdzie pierwszy raz dostrzeżono potrzebę budowy takiego szlaku kolejowego, wskazując okres realizacji </w:t>
      </w:r>
    </w:p>
    <w:p w14:paraId="77350E0F" w14:textId="6313370E" w:rsidR="00A9060F" w:rsidRDefault="00A9060F" w:rsidP="00A9060F">
      <w:pPr>
        <w:pStyle w:val="NormalnyWeb"/>
        <w:spacing w:before="0" w:beforeAutospacing="0" w:after="0" w:afterAutospacing="0"/>
      </w:pPr>
      <w:r>
        <w:t xml:space="preserve">po roku 2029. Spółka odpowiadająca za realizację inwestycji kolejowych w Polsce dostrzegła potrzebę realizacji linii kolejowej z Zegrza do Przasnysza wpisując tę inwestycję w swój dokument strategiczny. W lipcu 2020 roku, Miasto i Gmina Serock wraz z 17 innymi samorządami wystartowała w naborze do programu Uzupełniania Lokalnej i Regionalnej Infrastruktury Kolejowej Kolej +, zgłaszając projekt realizacji linii kolejowej z Zegrza do Przasnysza. W listopadzie 2020 roku projekt został zakwalifikowany do II etapu naboru. Problem komunikacji zbiorowej i dostępności połączenia kolejowego mieszkańców miasta i gminy z Warszawą od wielu lat jest tematem analizowanym, a o potrzebie poszukiwania możliwości budowy takiego połączenia świadczy fakt jakim zainteresowaniem cieszy się odbudowa połączenia kolejowego do Zegrza Południowego a także wzrastające obciążenie sieci drogowej. Przedłużenie linii do Serocka i dalej na północ jest odpowiedzią na dynamiczny przyrost liczby mieszkańców, szczególnie zauważalny na terenie gminy Serock, który z roku na rok generuje większe potoki ruchu samochodowego, a także poszukiwanie alternatywnych rozwiązań komunikacji przez mieszkańców – m.in. stabilnego i niskoemisyjnego środka transportu jakim jest transport kolejowy. </w:t>
      </w:r>
      <w:r w:rsidR="004A1B07">
        <w:t xml:space="preserve"> </w:t>
      </w:r>
      <w:r>
        <w:t>Należy podkreślić, że podstawowym założeniem linii kolejowej jest zapewnienie możliwości prowadzenia ruchu osobowego i w dzisiejszej rzeczywistości nie istnieją przesłanki do prowadzenia ruchu towarowego, choć takiej okoliczności nie można wykluczyć, szczególnie że inwestycja może stać się podstawą przyszłego rozwoju gospodarczego regionu, w tym Miasta i Gminy Serock. Dziś w regionach na północ od Serocka brak jest zakładów przemysłowych, które generowałyby zainteresowanie transportem towarowym. W ramach prac nad studium nie przewiduje się planowania obiektów dedykowanych do obsługi ruchu towarowego, natomiast sama linia jest planowana w taki sposób, aby taki ruch w dalszej perspektywie czasowej mógł być na niej prowadzony.</w:t>
      </w:r>
    </w:p>
    <w:p w14:paraId="49693B94" w14:textId="77777777" w:rsidR="00A9060F" w:rsidRPr="00A9060F" w:rsidRDefault="00A9060F" w:rsidP="00A9060F">
      <w:pPr>
        <w:pStyle w:val="NormalnyWeb"/>
        <w:spacing w:before="0" w:beforeAutospacing="0" w:after="0" w:afterAutospacing="0"/>
        <w:rPr>
          <w:i/>
          <w:iCs/>
        </w:rPr>
      </w:pPr>
      <w:r w:rsidRPr="00A9060F">
        <w:rPr>
          <w:i/>
          <w:iCs/>
        </w:rPr>
        <w:t>Niezgodność z miejscowym planem zagospodarowania przestrzennego.</w:t>
      </w:r>
    </w:p>
    <w:p w14:paraId="00A905EB" w14:textId="258C4536" w:rsidR="00A9060F" w:rsidRDefault="00A9060F" w:rsidP="00A9060F">
      <w:pPr>
        <w:pStyle w:val="NormalnyWeb"/>
        <w:spacing w:before="0" w:beforeAutospacing="0" w:after="0" w:afterAutospacing="0"/>
      </w:pPr>
      <w:r>
        <w:t xml:space="preserve">Brak wyznaczenia rezerwy terenowej przeznaczonej w miejscowych planach zagospodarowania przestrzennego miasta i gminy Serock pod ww. linię kolejową wynika z braku podstaw prawnych do rezerwacji takiego terenu przez Radę Miejską w Serocku. Wpisanie przebiegu takiej inwestycji w akty prawa miejscowego gminy musi wynikać z nadrzędnych dokumentów planistycznych – np. Planu Zagospodarowania Przestrzennego Województwa Mazowieckiego. Zgodnie z art. 9 ust. 2 ustawy z dnia 27 marca 2003 roku o planowaniu i zagospodarowaniu </w:t>
      </w:r>
      <w:r w:rsidR="004A1B07">
        <w:t>przestrzennym (</w:t>
      </w:r>
      <w:r>
        <w:t xml:space="preserve">Dz.U. z 2021 r. poz. 741 ze zm.), studium </w:t>
      </w:r>
      <w:r>
        <w:lastRenderedPageBreak/>
        <w:t>uwarunkowań i kierunków zagospodarowania przestrzennego, jako podstawowy dokument planistyczny gminy, powinno uwzględniać ustalenia strategii rozwoju województwa, planu zagospodarowania przestrzennego województwa a także strategii rozwoju ponadlokalnego, które w czasie uchwalania obowiązującego SUiKZP</w:t>
      </w:r>
      <w:r w:rsidR="004A1B07">
        <w:t xml:space="preserve"> </w:t>
      </w:r>
      <w:r>
        <w:t>(studium uwarunkowań i kierunków zagospodarowania przestrzennego) gminy nie zawierały planów przebiegu ww. inwestycji. Opracowywane Wstępne Studium Planistyczno-Prognostyczne jest wstępem do wprowadzenia inwestycji do ww. dokumentów. Obecnie trwają prace nad zmianą Strategii Rozwoju Województwa Mazowieckiego, w treści której potrzeba realizacji tego przedsięwzięcia będzie uwzględniona. Wprowadzenie rezerwy terenowej dla przyszłej inwestycji kolejowej jest istotne szczególnie ze względu na presję urbanizacyjną jakiej obecnie doświadcza gmina Serock.</w:t>
      </w:r>
    </w:p>
    <w:p w14:paraId="6F54C330" w14:textId="77777777" w:rsidR="00A9060F" w:rsidRPr="004A1B07" w:rsidRDefault="00A9060F" w:rsidP="00A9060F">
      <w:pPr>
        <w:pStyle w:val="NormalnyWeb"/>
        <w:spacing w:before="0" w:beforeAutospacing="0" w:after="0" w:afterAutospacing="0"/>
        <w:rPr>
          <w:i/>
          <w:iCs/>
        </w:rPr>
      </w:pPr>
      <w:r w:rsidRPr="004A1B07">
        <w:rPr>
          <w:i/>
          <w:iCs/>
        </w:rPr>
        <w:t>Wniosek o dodatkowe terminy konsultacji społecznych</w:t>
      </w:r>
    </w:p>
    <w:p w14:paraId="68E6D413" w14:textId="1148011C" w:rsidR="00A9060F" w:rsidRDefault="00A9060F" w:rsidP="00A9060F">
      <w:pPr>
        <w:pStyle w:val="NormalnyWeb"/>
        <w:spacing w:before="0" w:beforeAutospacing="0" w:after="0" w:afterAutospacing="0"/>
      </w:pPr>
      <w:r>
        <w:t xml:space="preserve">Zgodnie z wnioskami mieszkańców przeprowadzone zostały dodatkowe 3 spotkania konsultacyjne w terminach: 13, 14 i 27 lipca w miejscowościach w których najsilniej ingerowały wstępnie zaprezentowane warianty: Borowa Góra, Stasi Las i Jadwisin, spotkania były otwarte dla mieszkańców innych miejscowości. Informacje o terminach konsultacji zostały opublikowane na stronie internetowej www.serock.pl, w mediach społecznościowych, ogłoszenia zostały wywieszone na tablicach ogłoszeń w ww. miejscowościach, a także poinformowano radnych i sołtysów wsi. Konsultacje, zgodnie z prośbami mieszkańców zostały przeprowadzone stacjonarnie. Spotkania stacjonarne zorganizowano po tym jak okazało się, że pierwotnie planowane spotkania on-line nie umożliwiają wszystkim zainteresowanym równego uczestnictwa w dyskusji na temat inwestycji. Konsultacje cieszyły się dużą frekwencją. W toku prowadzonych rozmów jednoznacznie wybrzmiała potrzeba silniejszego poszukiwania rozwiązań chroniących istniejącą zabudowę mieszkaniową przed wyburzeniami a także potencjalnymi uciążliwościami związanymi z realizacją planowanej linii kolejowej. Jednoznacznie oceniono, że najwyższe szanse na wypracowanie rozwiązania łączącego interesy najszerszej grupy mieszkańców daje trasowanie linii kolejowej wzdłuż drogi krajowej nr 61, która stanowi istniejący korytarz transportowy prowadzący przez obszar gminy Serock, z racji, że w przestrzeni gminnej nie jest możliwe zaproponowanie rozwiązań całkowicie omijających rejony koncentracji budownictwa mieszkalnego. W ramach konsultacji wypracowano modyfikację wariantu W2 (fioletowego), którego nowa trasa usiłuje wykorzystać niemal wolną od zabudowy przestrzeń na terenie m. Jadwisin, wzdłuż drogi krajowej, po jej wschodniej stronie. Zmodyfikowany wariant został zaprezentowany podczas 3 spotkania w Jadwisinie, 27 lipca. Zadaniem przeprowadzonych konsultacji było wychwycenie miejsc, gdzie inwestycja wzbudza szczególnie silne kontrowersje. Zgromadzony materiał pozwoli na kolejnych etapach prac projektowych zaproponować rozwiązania przeciwdziałające negatywnym następstwom budowy linii kolejowej, których dziś obawia się wielu mieszkańców gminy. </w:t>
      </w:r>
    </w:p>
    <w:p w14:paraId="7A62CECA" w14:textId="77777777" w:rsidR="00A9060F" w:rsidRPr="004A1B07" w:rsidRDefault="00A9060F" w:rsidP="00A9060F">
      <w:pPr>
        <w:pStyle w:val="NormalnyWeb"/>
        <w:spacing w:before="0" w:beforeAutospacing="0" w:after="0" w:afterAutospacing="0"/>
        <w:rPr>
          <w:i/>
          <w:iCs/>
        </w:rPr>
      </w:pPr>
      <w:r w:rsidRPr="004A1B07">
        <w:rPr>
          <w:i/>
          <w:iCs/>
        </w:rPr>
        <w:t>Dostęp do informacji</w:t>
      </w:r>
    </w:p>
    <w:p w14:paraId="3BA41F2F" w14:textId="77777777" w:rsidR="00A9060F" w:rsidRDefault="00A9060F" w:rsidP="00A9060F">
      <w:pPr>
        <w:pStyle w:val="NormalnyWeb"/>
        <w:spacing w:before="0" w:beforeAutospacing="0" w:after="0" w:afterAutospacing="0"/>
      </w:pPr>
      <w:r>
        <w:t>Ze względu na zakres przestrzenny planowanej inwestycji niezwykle trudne jest poinformowanie każdego mieszkańca indywidualnie o etapie prac nad planowaną inwestycją, niemniej, prowadzona jest szeroka kampania informacyjna, mająca na celu wyjście naprzeciw oczekiwaniom mieszkańców w zakresie ich informowania. O dalszych etapach prac informacje pojawiają się na bieżąco przez wszelkie dostępne kanały informacyjne, w tym stronę internetową, media społecznościowe, lokalną prasę, choć istotnie napięty harmonogram prac programu kolej + nie pozwolił na prowadzenie dostatecznie wyczerpującej akcji informacyjnej z odpowiednim wyprzedzeniem.</w:t>
      </w:r>
    </w:p>
    <w:p w14:paraId="022CAE46" w14:textId="77777777" w:rsidR="00A9060F" w:rsidRDefault="00A9060F" w:rsidP="00A9060F">
      <w:pPr>
        <w:pStyle w:val="NormalnyWeb"/>
        <w:spacing w:before="0" w:beforeAutospacing="0" w:after="0" w:afterAutospacing="0"/>
      </w:pPr>
      <w:r>
        <w:t xml:space="preserve">Wybór preferowanego wstępnego wariantu a także ocena zasadności realizacji tej inwestycji zostanie oceniona w opracowywanym obecnie przez wykonawcę dokumencie pn. Wstępne Studium Planistyczno-Prognostyczne dla linii kolejowej Zegrze-Przasnysz. Na podstawie ww. </w:t>
      </w:r>
      <w:r>
        <w:lastRenderedPageBreak/>
        <w:t>dokumentacji, PKP Polskie Linie Kolejowe S.A. zdecydują czy konkursowa inwestycja zostanie zakwalifikowana do realizacji. Ewentualne odrzucenie projektu w ramach konkursu „Kolej +” nie oznacza jednak końca przedsięwzięcia. Mając na względzie, że znajduje się ono w planach inwestycyjnych PKP PLK należy spodziewać się, że jego realizacja nastąpi, choć w innych ramach czasowych. Opracowane Wstępne Studium Planistyczno-Prognostyczne nadal będzie pierwszym dokumentem trasującym ww. inwestycję, dającym chociażby podstawę do wprowadzenia przedsięwzięcia w kolejnych dokumentach strategicznych.</w:t>
      </w:r>
    </w:p>
    <w:p w14:paraId="06D08488" w14:textId="0127892D" w:rsidR="005F4BAD" w:rsidRDefault="00BA3498">
      <w:pPr>
        <w:pStyle w:val="NormalnyWeb"/>
        <w:spacing w:after="240" w:afterAutospacing="0"/>
      </w:pPr>
      <w:r>
        <w:t xml:space="preserve">Radny Sławomir Osiwała </w:t>
      </w:r>
      <w:r w:rsidR="0014741E">
        <w:t xml:space="preserve">powiedział, że rozumie stanowisko przedstawione przez Pana </w:t>
      </w:r>
      <w:r w:rsidR="00CB633D">
        <w:t>Burmistrza,</w:t>
      </w:r>
      <w:r w:rsidR="0014741E">
        <w:t xml:space="preserve"> gdzie jest jeszcze świadomość </w:t>
      </w:r>
      <w:r w:rsidR="00CB633D">
        <w:t>tego,</w:t>
      </w:r>
      <w:r w:rsidR="0014741E">
        <w:t xml:space="preserve"> że ta petycja wpłynęła jeszcze między konsultacjami, w związku z tym pewnego rodzaju odpowiedz już się sama udzieliła</w:t>
      </w:r>
      <w:r w:rsidR="00CB633D">
        <w:t xml:space="preserve"> osobom składającym petycję. Radny </w:t>
      </w:r>
      <w:r w:rsidR="00CB633D" w:rsidRPr="00CB633D">
        <w:t>Sławomir Osiwała</w:t>
      </w:r>
      <w:r w:rsidR="00CB633D">
        <w:t xml:space="preserve"> </w:t>
      </w:r>
      <w:r w:rsidR="00563D05">
        <w:t>myśli,</w:t>
      </w:r>
      <w:r w:rsidR="00CB633D">
        <w:t xml:space="preserve"> że przedstawiony projekt </w:t>
      </w:r>
      <w:r w:rsidR="00563D05">
        <w:t>może stanowić załącznik jako odpowiedź Komisji dla Rady, raczej stanowisko Rady nie będzie odbiegało od tego co jest zaproponowane</w:t>
      </w:r>
      <w:r w:rsidR="000464E2">
        <w:t xml:space="preserve">. Jednak trzeba </w:t>
      </w:r>
      <w:r w:rsidR="005F4BAD">
        <w:t>pamiętać,</w:t>
      </w:r>
      <w:r w:rsidR="000464E2">
        <w:t xml:space="preserve"> że jest to dopiero początek drogi czy to petycji, czy zapytań, czy wniosków które będą kierowane, dlatego warto zaznaczyć na obecnym </w:t>
      </w:r>
      <w:r w:rsidR="005F4BAD">
        <w:t>etapie,</w:t>
      </w:r>
      <w:r w:rsidR="000464E2">
        <w:t xml:space="preserve"> że jest to stanowisko</w:t>
      </w:r>
      <w:r w:rsidR="00AB1FE0">
        <w:t xml:space="preserve"> w fazie wstępnej.</w:t>
      </w:r>
      <w:r w:rsidR="005F4BAD">
        <w:t xml:space="preserve"> </w:t>
      </w:r>
    </w:p>
    <w:p w14:paraId="64C64090" w14:textId="7BFF3C8B" w:rsidR="005B3DC2" w:rsidRDefault="004177D7">
      <w:pPr>
        <w:pStyle w:val="NormalnyWeb"/>
        <w:spacing w:after="240" w:afterAutospacing="0"/>
      </w:pPr>
      <w:r>
        <w:t xml:space="preserve">Przewodniczący Komisji Krzysztof Zakolski zapytał co się dzieje </w:t>
      </w:r>
      <w:r w:rsidR="001B66D9">
        <w:t xml:space="preserve">na chwilę obecną, na jakim etapie jest przedsięwzięcie. </w:t>
      </w:r>
    </w:p>
    <w:p w14:paraId="09C291DE" w14:textId="1DCBD2A0" w:rsidR="001B66D9" w:rsidRDefault="001B66D9">
      <w:pPr>
        <w:pStyle w:val="NormalnyWeb"/>
        <w:spacing w:after="240" w:afterAutospacing="0"/>
      </w:pPr>
      <w:r>
        <w:t>Kierownik GP Jakub Szymański odpowiedział, że trwają prace nad wstępnym studium planistyczno- prognostycznym. Konsultacje</w:t>
      </w:r>
      <w:r w:rsidR="002B2CEC">
        <w:t>, które były</w:t>
      </w:r>
      <w:r>
        <w:t xml:space="preserve"> prowadzone, one stricte dotyczyły wariant</w:t>
      </w:r>
      <w:r w:rsidR="002B2CEC">
        <w:t xml:space="preserve">ów wstępnie zaproponowanych przez wykonawcę i w tym momencie trwa jakby cała budowa </w:t>
      </w:r>
      <w:r w:rsidR="00CB2331">
        <w:t>tej strony merytorycznej</w:t>
      </w:r>
      <w:r w:rsidR="00582E48">
        <w:t xml:space="preserve">, czyli są prowadzone badania na chociażby obciążenia ruchem dróg, są prowadzone analizy czy to dokumentów planistycznych gmin </w:t>
      </w:r>
      <w:r w:rsidR="00C75258">
        <w:t>czy różnych warunków przyrodniczych, geologicznych</w:t>
      </w:r>
      <w:r w:rsidR="00C10445">
        <w:t>. Prowadzone są prognozy ruchu, prognozuje się jakie potencjalnie będzie zapotrzebowanie na ruch po wybudowanej infrastrukturze według tych wszystkich</w:t>
      </w:r>
      <w:r w:rsidR="008D5B17">
        <w:t xml:space="preserve"> wstępnie</w:t>
      </w:r>
      <w:r w:rsidR="00C10445">
        <w:t xml:space="preserve"> zdefiniowanych </w:t>
      </w:r>
      <w:r w:rsidR="008D5B17">
        <w:t>wariantów. To wszystko jest</w:t>
      </w:r>
      <w:r w:rsidR="00ED02CB">
        <w:t xml:space="preserve"> teraz</w:t>
      </w:r>
      <w:r w:rsidR="008D5B17">
        <w:t xml:space="preserve"> prowadzone </w:t>
      </w:r>
      <w:r w:rsidR="00ED02CB">
        <w:t>w takim dużym ogólniku</w:t>
      </w:r>
      <w:r w:rsidR="00D51DBD">
        <w:t xml:space="preserve"> i to ma dać odpowiedź na pytania</w:t>
      </w:r>
      <w:r w:rsidR="00882D14">
        <w:t xml:space="preserve">, które de facto wybrzmiewały na tych wszystkich spotkaniach, których byli uczestnikami, gdzie stawiano nie raz bardzo trudne pytania, ale z drugiej strony bardzo szczegółowe </w:t>
      </w:r>
      <w:r w:rsidR="00A42CD8">
        <w:t>i dotyczące chociażby opłacalności</w:t>
      </w:r>
      <w:r w:rsidR="001D6B9B">
        <w:t xml:space="preserve">. W tym momencie trwało gromadzenie danych. Te dane są przetwarzane, analizowane i w oparciu o nie, jest przygotowywany szczegółowo raport, który pewne wnioski w tej materii będzie zawierał. </w:t>
      </w:r>
      <w:r w:rsidR="005D3AF2">
        <w:t xml:space="preserve">To właśnie będzie to studium prognostyczno planistyczne, czyli z jednej strony analiza potencjalnych tras według których ma być linia wybudowana i z drugiej strony analiza z czym te wszystkie warianty się </w:t>
      </w:r>
      <w:r w:rsidR="005C7038">
        <w:t>wiążą</w:t>
      </w:r>
      <w:r w:rsidR="00A87A37">
        <w:t xml:space="preserve"> czy wpływają na środowisko, na społeczności lokalne, na obszary zabudowane, na drogi publiczne</w:t>
      </w:r>
      <w:r w:rsidR="005C7038">
        <w:t xml:space="preserve"> - tutaj kolizje z drogami są bardzo ważnym elementem, który też gdzieś tam wstępnie jest rozpoznawany. Ten dokument ma się stać takim pełnym kompendium, jeśli chodzi o wiedzę i </w:t>
      </w:r>
      <w:r w:rsidR="000B52AC">
        <w:t>uwarunkowania,</w:t>
      </w:r>
      <w:r w:rsidR="005C7038">
        <w:t xml:space="preserve"> których przyszło by się mierzyć </w:t>
      </w:r>
      <w:r w:rsidR="00E22286">
        <w:t>przyszłym wykonawcom tej infrastruktury</w:t>
      </w:r>
      <w:r w:rsidR="005F7F02">
        <w:t xml:space="preserve">. </w:t>
      </w:r>
    </w:p>
    <w:p w14:paraId="2DA31B96" w14:textId="539B8246" w:rsidR="000B52AC" w:rsidRDefault="000B52AC">
      <w:pPr>
        <w:pStyle w:val="NormalnyWeb"/>
        <w:spacing w:after="240" w:afterAutospacing="0"/>
      </w:pPr>
      <w:r w:rsidRPr="000B52AC">
        <w:t>Przewodniczący Komisji Krzysztof Zakolski zapytał</w:t>
      </w:r>
      <w:r>
        <w:t xml:space="preserve"> czy podmiotem merytorycznym jest PKP PLK.</w:t>
      </w:r>
    </w:p>
    <w:p w14:paraId="0FE1A979" w14:textId="5F8091B1" w:rsidR="000B52AC" w:rsidRDefault="000B52AC">
      <w:pPr>
        <w:pStyle w:val="NormalnyWeb"/>
        <w:spacing w:after="240" w:afterAutospacing="0"/>
      </w:pPr>
      <w:r w:rsidRPr="000B52AC">
        <w:t>Kierownik GP Jakub Szymański odpowiedział</w:t>
      </w:r>
      <w:r w:rsidR="00812F75">
        <w:t xml:space="preserve">, że tak. Tutaj wszystkie merytoryczne uwagi na roboczo nanoszone są tak naprawdę przez PKP PLK, ponieważ </w:t>
      </w:r>
      <w:r w:rsidR="003F7227">
        <w:t xml:space="preserve">ta infrastruktura </w:t>
      </w:r>
      <w:r w:rsidR="00FF29AA">
        <w:t>miałaby być</w:t>
      </w:r>
      <w:r w:rsidR="003F7227">
        <w:t xml:space="preserve"> własnością tejże spółki, więc ona tutaj nadzór merytoryczny w całości nad tym musi sprawować</w:t>
      </w:r>
      <w:r w:rsidR="00C12FE6">
        <w:t xml:space="preserve">. Rola Gminy Serock w dużej mierze jest w tym momencie organizacyjna, z jednej strony pilnowany jest cały proces, a z drugiej strony posiada niepowtarzalne narzędzie, że </w:t>
      </w:r>
      <w:r w:rsidR="00C12FE6">
        <w:lastRenderedPageBreak/>
        <w:t xml:space="preserve">jednak można dopilnować </w:t>
      </w:r>
      <w:r w:rsidR="00936C4B">
        <w:t xml:space="preserve">interesu </w:t>
      </w:r>
      <w:r w:rsidR="00FE7225">
        <w:t>gminy,</w:t>
      </w:r>
      <w:r w:rsidR="00936C4B">
        <w:t xml:space="preserve"> żeby ktoś tam nie proponował rozwiązań, które ze strony gminy będą do niezaakceptowania i to są te narzędzia z których gmina korzysta. </w:t>
      </w:r>
    </w:p>
    <w:p w14:paraId="38C1BE7E" w14:textId="09AE9700" w:rsidR="00914057" w:rsidRDefault="002D4E7D">
      <w:pPr>
        <w:pStyle w:val="NormalnyWeb"/>
        <w:spacing w:after="240" w:afterAutospacing="0"/>
      </w:pPr>
      <w:r w:rsidRPr="002D4E7D">
        <w:t>Przewodniczący Komisji Krzysztof Zakolski</w:t>
      </w:r>
      <w:r w:rsidR="00914057">
        <w:t xml:space="preserve"> </w:t>
      </w:r>
      <w:r w:rsidR="00914057" w:rsidRPr="00914057">
        <w:t>przedstawił stanowisko Komisji Skarg Wniosków i Petycji</w:t>
      </w:r>
      <w:r w:rsidR="00914057">
        <w:t xml:space="preserve">, że </w:t>
      </w:r>
      <w:r w:rsidR="00A51F6F" w:rsidRPr="00A51F6F">
        <w:t>jest zbieżne z punktami przedstawionymi w propozycji projektu uchwały</w:t>
      </w:r>
      <w:r w:rsidR="00A51F6F">
        <w:t>.</w:t>
      </w:r>
    </w:p>
    <w:p w14:paraId="7B9F186F" w14:textId="0441787A" w:rsidR="00A73943" w:rsidRDefault="00000000">
      <w:pPr>
        <w:pStyle w:val="NormalnyWeb"/>
        <w:spacing w:after="240" w:afterAutospacing="0"/>
      </w:pPr>
      <w:r>
        <w:rPr>
          <w:b/>
          <w:bCs/>
          <w:u w:val="single"/>
        </w:rPr>
        <w:t>Głosowano w sprawie:</w:t>
      </w:r>
      <w:r>
        <w:br/>
        <w:t xml:space="preserve">Rozpatrzenie projektu uchwały. </w:t>
      </w:r>
      <w:r>
        <w:br/>
      </w:r>
      <w:r>
        <w:br/>
      </w:r>
      <w:r>
        <w:rPr>
          <w:rStyle w:val="Pogrubienie"/>
          <w:u w:val="single"/>
        </w:rPr>
        <w:t>Wyniki głosowania</w:t>
      </w:r>
      <w:r>
        <w:br/>
        <w:t>ZA: 4, PRZECIW: 0, WSTRZYMUJĘ SIĘ: 0, BRAK GŁOSU: 0, NIEOBECNI: 3</w:t>
      </w:r>
      <w:r>
        <w:br/>
      </w:r>
      <w:r>
        <w:br/>
      </w:r>
      <w:r>
        <w:rPr>
          <w:u w:val="single"/>
        </w:rPr>
        <w:t>Wyniki imienne:</w:t>
      </w:r>
      <w:r>
        <w:br/>
        <w:t>ZA (4)</w:t>
      </w:r>
      <w:r>
        <w:br/>
        <w:t>Teresa Krzyczkowska, Sławomir Osiwała, Wiesław Winnicki, Krzysztof Zakolski</w:t>
      </w:r>
      <w:r>
        <w:br/>
        <w:t>NIEOBECNI (3)</w:t>
      </w:r>
      <w:r>
        <w:br/>
        <w:t>Krzysztof Bońkowski, Bożena Kalinowska, Aneta Rogucka</w:t>
      </w:r>
      <w:r>
        <w:br/>
      </w:r>
      <w:r>
        <w:br/>
      </w:r>
      <w:r w:rsidRPr="00C357F7">
        <w:rPr>
          <w:b/>
          <w:bCs/>
        </w:rPr>
        <w:t>3. Sprawy różne.</w:t>
      </w:r>
      <w:r w:rsidRPr="00C357F7">
        <w:rPr>
          <w:b/>
          <w:bCs/>
        </w:rPr>
        <w:br/>
      </w:r>
      <w:r>
        <w:br/>
      </w:r>
      <w:r w:rsidR="00633EC8">
        <w:t>Brak zgłoszeń.</w:t>
      </w:r>
      <w:r>
        <w:br/>
      </w:r>
      <w:r>
        <w:br/>
      </w:r>
      <w:r w:rsidRPr="00C357F7">
        <w:rPr>
          <w:b/>
          <w:bCs/>
        </w:rPr>
        <w:t>4. Zamknięcie posiedzenia.</w:t>
      </w:r>
      <w:r>
        <w:br/>
      </w:r>
      <w:r>
        <w:br/>
      </w:r>
      <w:r w:rsidR="00C357F7" w:rsidRPr="00C357F7">
        <w:t>Przewodniczący Komisji Krzysztof Zakolski stwierdził wyczerpanie porządku obrad i zakończył posiedzenie Komisji.</w:t>
      </w:r>
      <w:r>
        <w:br/>
      </w:r>
    </w:p>
    <w:p w14:paraId="21795BE1" w14:textId="77777777" w:rsidR="00A73943" w:rsidRDefault="00000000">
      <w:pPr>
        <w:pStyle w:val="NormalnyWeb"/>
      </w:pPr>
      <w:r>
        <w:t> </w:t>
      </w:r>
    </w:p>
    <w:p w14:paraId="47C67C76" w14:textId="77777777" w:rsidR="00A73943" w:rsidRDefault="00000000">
      <w:pPr>
        <w:pStyle w:val="NormalnyWeb"/>
        <w:jc w:val="center"/>
      </w:pPr>
      <w:r>
        <w:t>Przewodniczący</w:t>
      </w:r>
      <w:r>
        <w:br/>
        <w:t>Rada Miejska w Serocku</w:t>
      </w:r>
    </w:p>
    <w:p w14:paraId="24A19DC6" w14:textId="6224A40A" w:rsidR="00A73943" w:rsidRDefault="00000000">
      <w:pPr>
        <w:pStyle w:val="NormalnyWeb"/>
        <w:jc w:val="center"/>
      </w:pPr>
      <w:r>
        <w:t> </w:t>
      </w:r>
      <w:r w:rsidR="00C357F7" w:rsidRPr="00C357F7">
        <w:t>Krzysztof Zakolski</w:t>
      </w:r>
    </w:p>
    <w:p w14:paraId="672E85C6" w14:textId="77777777" w:rsidR="00A73943" w:rsidRDefault="00000000">
      <w:pPr>
        <w:pStyle w:val="NormalnyWeb"/>
      </w:pPr>
      <w:r>
        <w:br/>
        <w:t>Przygotował(a): Justyna Kuniewicz</w:t>
      </w:r>
    </w:p>
    <w:p w14:paraId="7ECEFCC1" w14:textId="77777777" w:rsidR="00A73943" w:rsidRDefault="00000000">
      <w:pPr>
        <w:rPr>
          <w:rFonts w:eastAsia="Times New Roman"/>
        </w:rPr>
      </w:pPr>
      <w:r>
        <w:rPr>
          <w:rFonts w:eastAsia="Times New Roman"/>
        </w:rPr>
        <w:pict w14:anchorId="16395532">
          <v:rect id="_x0000_i1025" style="width:0;height:1.5pt" o:hralign="center" o:hrstd="t" o:hr="t" fillcolor="#a0a0a0" stroked="f"/>
        </w:pict>
      </w:r>
    </w:p>
    <w:p w14:paraId="65C373AB" w14:textId="77777777" w:rsidR="00DD38B0"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DD3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54"/>
    <w:rsid w:val="000464E2"/>
    <w:rsid w:val="0006356E"/>
    <w:rsid w:val="000B52AC"/>
    <w:rsid w:val="001218E2"/>
    <w:rsid w:val="0014741E"/>
    <w:rsid w:val="001B3086"/>
    <w:rsid w:val="001B66D9"/>
    <w:rsid w:val="001D42A1"/>
    <w:rsid w:val="001D6B9B"/>
    <w:rsid w:val="002B2CEC"/>
    <w:rsid w:val="002D4E7D"/>
    <w:rsid w:val="002F170E"/>
    <w:rsid w:val="00306A1A"/>
    <w:rsid w:val="00315754"/>
    <w:rsid w:val="00355825"/>
    <w:rsid w:val="003F7227"/>
    <w:rsid w:val="0040413D"/>
    <w:rsid w:val="004177D7"/>
    <w:rsid w:val="00446148"/>
    <w:rsid w:val="004A151D"/>
    <w:rsid w:val="004A1B07"/>
    <w:rsid w:val="00506289"/>
    <w:rsid w:val="00512674"/>
    <w:rsid w:val="00563D05"/>
    <w:rsid w:val="00582E48"/>
    <w:rsid w:val="005B3DC2"/>
    <w:rsid w:val="005C7038"/>
    <w:rsid w:val="005D3AF2"/>
    <w:rsid w:val="005D550A"/>
    <w:rsid w:val="005E40B5"/>
    <w:rsid w:val="005F4BAD"/>
    <w:rsid w:val="005F7F02"/>
    <w:rsid w:val="00633EC8"/>
    <w:rsid w:val="00640F01"/>
    <w:rsid w:val="00672410"/>
    <w:rsid w:val="006B0822"/>
    <w:rsid w:val="00727C78"/>
    <w:rsid w:val="00754B16"/>
    <w:rsid w:val="00812F75"/>
    <w:rsid w:val="008269D1"/>
    <w:rsid w:val="00882D14"/>
    <w:rsid w:val="008D5B17"/>
    <w:rsid w:val="00914057"/>
    <w:rsid w:val="00936C4B"/>
    <w:rsid w:val="00977EED"/>
    <w:rsid w:val="009B2017"/>
    <w:rsid w:val="009D7DCA"/>
    <w:rsid w:val="00A42CD8"/>
    <w:rsid w:val="00A51F6F"/>
    <w:rsid w:val="00A73943"/>
    <w:rsid w:val="00A87A37"/>
    <w:rsid w:val="00A9060F"/>
    <w:rsid w:val="00AB1FE0"/>
    <w:rsid w:val="00B25CCD"/>
    <w:rsid w:val="00BA3498"/>
    <w:rsid w:val="00C10445"/>
    <w:rsid w:val="00C12FE6"/>
    <w:rsid w:val="00C357F7"/>
    <w:rsid w:val="00C75258"/>
    <w:rsid w:val="00CB2331"/>
    <w:rsid w:val="00CB633D"/>
    <w:rsid w:val="00D51DBD"/>
    <w:rsid w:val="00DD38B0"/>
    <w:rsid w:val="00DF18E9"/>
    <w:rsid w:val="00E22286"/>
    <w:rsid w:val="00EA0644"/>
    <w:rsid w:val="00EB082F"/>
    <w:rsid w:val="00ED02CB"/>
    <w:rsid w:val="00F166DC"/>
    <w:rsid w:val="00F170D3"/>
    <w:rsid w:val="00FE7225"/>
    <w:rsid w:val="00FF2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BDA81"/>
  <w15:chartTrackingRefBased/>
  <w15:docId w15:val="{943B9F58-CE38-4495-922C-D4B96C86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5</Pages>
  <Words>2005</Words>
  <Characters>12032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49</cp:revision>
  <dcterms:created xsi:type="dcterms:W3CDTF">2022-12-09T08:34:00Z</dcterms:created>
  <dcterms:modified xsi:type="dcterms:W3CDTF">2022-12-14T09:32:00Z</dcterms:modified>
</cp:coreProperties>
</file>