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8484" w14:textId="77777777" w:rsidR="00223DF0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Rolnictwa, Ochrony Środowiska i Gospodarki Przestrzennej</w:t>
      </w:r>
    </w:p>
    <w:p w14:paraId="2D1C98F1" w14:textId="21376510" w:rsidR="00223DF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61144">
        <w:rPr>
          <w:b/>
          <w:bCs/>
          <w:sz w:val="36"/>
          <w:szCs w:val="36"/>
        </w:rPr>
        <w:t>2/2021</w:t>
      </w:r>
    </w:p>
    <w:p w14:paraId="3D2418FD" w14:textId="77777777" w:rsidR="00223DF0" w:rsidRDefault="00000000">
      <w:pPr>
        <w:pStyle w:val="NormalnyWeb"/>
      </w:pPr>
      <w:r>
        <w:t xml:space="preserve">2 Posiedzenie w dniu 23 listopada 2021 </w:t>
      </w:r>
      <w:r>
        <w:br/>
        <w:t>Obrady rozpoczęto 23 listopada 2021 o godz. 14:00, a zakończono o godz. 15:46 tego samego dnia.</w:t>
      </w:r>
    </w:p>
    <w:p w14:paraId="2CDF67AB" w14:textId="77777777" w:rsidR="00223DF0" w:rsidRDefault="00000000">
      <w:pPr>
        <w:pStyle w:val="NormalnyWeb"/>
      </w:pPr>
      <w:r>
        <w:t>W posiedzeniu wzięło udział 5 członków.</w:t>
      </w:r>
    </w:p>
    <w:p w14:paraId="1198E916" w14:textId="77777777" w:rsidR="00223DF0" w:rsidRDefault="00000000">
      <w:pPr>
        <w:pStyle w:val="NormalnyWeb"/>
      </w:pPr>
      <w:r>
        <w:t>Obecni:</w:t>
      </w:r>
    </w:p>
    <w:p w14:paraId="32329BED" w14:textId="77777777" w:rsidR="00223DF0" w:rsidRDefault="00000000">
      <w:pPr>
        <w:pStyle w:val="NormalnyWeb"/>
      </w:pPr>
      <w:r>
        <w:t>1. Marek Biliński</w:t>
      </w:r>
      <w:r>
        <w:br/>
        <w:t>2. Teresa Krzyczkowska</w:t>
      </w:r>
      <w:r>
        <w:br/>
        <w:t xml:space="preserve">3. Józef Lutomirski </w:t>
      </w:r>
      <w:r>
        <w:br/>
        <w:t xml:space="preserve">4. </w:t>
      </w:r>
      <w:r>
        <w:rPr>
          <w:strike/>
        </w:rPr>
        <w:t>Jarosław Krzysztof Pielach</w:t>
      </w:r>
      <w:r>
        <w:br/>
        <w:t>5. Włodzimierz Skośkiewicz</w:t>
      </w:r>
      <w:r>
        <w:br/>
        <w:t>6. Wiesław Winnicki</w:t>
      </w:r>
    </w:p>
    <w:p w14:paraId="49108524" w14:textId="0C75E8B6" w:rsidR="00113CAF" w:rsidRDefault="00113CAF" w:rsidP="00F02B61">
      <w:pPr>
        <w:pStyle w:val="NormalnyWeb"/>
        <w:spacing w:before="0" w:beforeAutospacing="0" w:after="0" w:afterAutospacing="0"/>
      </w:pPr>
      <w:r w:rsidRPr="00113CAF">
        <w:t>Dodatkowo w posiedzeniu udział wzięli:</w:t>
      </w:r>
    </w:p>
    <w:p w14:paraId="226D4498" w14:textId="36BEA73D" w:rsidR="00113CAF" w:rsidRDefault="00113CAF" w:rsidP="00F02B61">
      <w:pPr>
        <w:pStyle w:val="NormalnyWeb"/>
        <w:spacing w:before="0" w:beforeAutospacing="0" w:after="0" w:afterAutospacing="0"/>
      </w:pPr>
      <w:r>
        <w:t xml:space="preserve">1. Artur Borkowski - </w:t>
      </w:r>
      <w:r w:rsidRPr="00113CAF">
        <w:t>Burmistrz Miasta i Gminy w Serocku</w:t>
      </w:r>
    </w:p>
    <w:p w14:paraId="4B22AB9F" w14:textId="18B61E91" w:rsidR="00113CAF" w:rsidRDefault="00113CAF" w:rsidP="00F02B61">
      <w:pPr>
        <w:pStyle w:val="NormalnyWeb"/>
        <w:spacing w:before="0" w:beforeAutospacing="0" w:after="0" w:afterAutospacing="0"/>
      </w:pPr>
      <w:r>
        <w:t xml:space="preserve">2. </w:t>
      </w:r>
      <w:r w:rsidR="007571A8" w:rsidRPr="007571A8">
        <w:t>Marek Bąbolski – Zastępca Burmistrza Miasta i Gminy w Serocku</w:t>
      </w:r>
    </w:p>
    <w:p w14:paraId="1DBF52A8" w14:textId="222C8A93" w:rsidR="007571A8" w:rsidRDefault="007571A8" w:rsidP="00F02B61">
      <w:pPr>
        <w:pStyle w:val="NormalnyWeb"/>
        <w:spacing w:before="0" w:beforeAutospacing="0" w:after="0" w:afterAutospacing="0"/>
      </w:pPr>
      <w:r>
        <w:t xml:space="preserve">3. </w:t>
      </w:r>
      <w:r w:rsidRPr="007571A8">
        <w:t>Monika Ordak – Skarbnik Miasta i Gminy Serock</w:t>
      </w:r>
    </w:p>
    <w:p w14:paraId="21CCE13A" w14:textId="2ED8EFBC" w:rsidR="007571A8" w:rsidRPr="00113CAF" w:rsidRDefault="007571A8" w:rsidP="00F02B61">
      <w:pPr>
        <w:pStyle w:val="NormalnyWeb"/>
        <w:spacing w:before="0" w:beforeAutospacing="0" w:after="0" w:afterAutospacing="0"/>
      </w:pPr>
      <w:r>
        <w:t xml:space="preserve">4. </w:t>
      </w:r>
      <w:r w:rsidRPr="007571A8">
        <w:t>Agnieszka Kalińska</w:t>
      </w:r>
      <w:r>
        <w:t xml:space="preserve"> – Kierownik Referatu Podatków</w:t>
      </w:r>
      <w:r w:rsidR="00F02B61">
        <w:t>, Opłat Lokalnych i Windykacji</w:t>
      </w:r>
    </w:p>
    <w:p w14:paraId="7155353C" w14:textId="3E47D874" w:rsidR="00964ADA" w:rsidRDefault="00000000">
      <w:pPr>
        <w:pStyle w:val="NormalnyWeb"/>
        <w:spacing w:after="240" w:afterAutospacing="0"/>
      </w:pPr>
      <w:r w:rsidRPr="00E61144">
        <w:rPr>
          <w:b/>
          <w:bCs/>
        </w:rPr>
        <w:t>1. Otwarcie posiedzenia i przedstawienie porządku obrad.</w:t>
      </w:r>
      <w:r w:rsidRPr="00E61144">
        <w:rPr>
          <w:b/>
          <w:bCs/>
        </w:rPr>
        <w:br/>
      </w:r>
      <w:r>
        <w:br/>
      </w:r>
      <w:r w:rsidR="00964ADA" w:rsidRPr="00964ADA">
        <w:t xml:space="preserve">Przewodniczący Komisji Włodzimierz Skośkiewicz otworzył posiedzenie, powitał wszystkich zebranych, poinformował, że w komisji bierze udział </w:t>
      </w:r>
      <w:r w:rsidR="00173E07">
        <w:t>5</w:t>
      </w:r>
      <w:r w:rsidR="00964ADA" w:rsidRPr="00964ADA">
        <w:t xml:space="preserve"> członków</w:t>
      </w:r>
      <w:r w:rsidR="00964ADA">
        <w:t xml:space="preserve"> co stanowi </w:t>
      </w:r>
      <w:r w:rsidR="00E930BB">
        <w:t>kworum</w:t>
      </w:r>
      <w:r w:rsidR="00964ADA">
        <w:t xml:space="preserve"> do podejmowania prawomocnych decyzji.</w:t>
      </w:r>
    </w:p>
    <w:p w14:paraId="669849EB" w14:textId="77777777" w:rsidR="00964ADA" w:rsidRDefault="00964ADA">
      <w:pPr>
        <w:pStyle w:val="NormalnyWeb"/>
        <w:spacing w:after="240" w:afterAutospacing="0"/>
      </w:pPr>
      <w:r w:rsidRPr="00964ADA">
        <w:t>Przewodniczący przedstawił porządek obrad, do którego nie zgłoszono zastrzeżeń.</w:t>
      </w:r>
    </w:p>
    <w:p w14:paraId="78B913A3" w14:textId="77777777" w:rsidR="00964ADA" w:rsidRDefault="00964ADA" w:rsidP="00964ADA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6F3350BE" w14:textId="77777777" w:rsidR="00964ADA" w:rsidRDefault="00964ADA" w:rsidP="00964ADA">
      <w:pPr>
        <w:pStyle w:val="NormalnyWeb"/>
        <w:spacing w:before="0" w:beforeAutospacing="0" w:after="0" w:afterAutospacing="0"/>
      </w:pPr>
      <w:r>
        <w:t>2. Rozpatrzenie i zaopiniowanie projektu Wieloletniej Prognozy Finansowej Miasta i Gminy Serock na lata 2022-2037.</w:t>
      </w:r>
    </w:p>
    <w:p w14:paraId="1EAD8508" w14:textId="77777777" w:rsidR="00964ADA" w:rsidRDefault="00964ADA" w:rsidP="00964ADA">
      <w:pPr>
        <w:pStyle w:val="NormalnyWeb"/>
        <w:spacing w:before="0" w:beforeAutospacing="0" w:after="0" w:afterAutospacing="0"/>
      </w:pPr>
      <w:r>
        <w:t>3. Rozpatrzenie i zaopiniowanie projektu uchwały budżetowej Miasta i Gminy Serock na rok 2022.</w:t>
      </w:r>
    </w:p>
    <w:p w14:paraId="01D54F10" w14:textId="77777777" w:rsidR="00964ADA" w:rsidRDefault="00964ADA" w:rsidP="00964ADA">
      <w:pPr>
        <w:pStyle w:val="NormalnyWeb"/>
        <w:spacing w:before="0" w:beforeAutospacing="0" w:after="0" w:afterAutospacing="0"/>
      </w:pPr>
      <w:r>
        <w:t>a) Dział 010 – Rolnictwo i łowiectwo.</w:t>
      </w:r>
    </w:p>
    <w:p w14:paraId="6F46D367" w14:textId="77777777" w:rsidR="00964ADA" w:rsidRDefault="00964ADA" w:rsidP="00964ADA">
      <w:pPr>
        <w:pStyle w:val="NormalnyWeb"/>
        <w:spacing w:before="0" w:beforeAutospacing="0" w:after="0" w:afterAutospacing="0"/>
      </w:pPr>
      <w:r>
        <w:t>b) Dział 600 – Transport i łączność.</w:t>
      </w:r>
    </w:p>
    <w:p w14:paraId="0B291846" w14:textId="77777777" w:rsidR="00964ADA" w:rsidRDefault="00964ADA" w:rsidP="00964ADA">
      <w:pPr>
        <w:pStyle w:val="NormalnyWeb"/>
        <w:spacing w:before="0" w:beforeAutospacing="0" w:after="0" w:afterAutospacing="0"/>
      </w:pPr>
      <w:r>
        <w:t>c) Dział 710 – Działalność usługowa.</w:t>
      </w:r>
    </w:p>
    <w:p w14:paraId="4294F797" w14:textId="77777777" w:rsidR="00964ADA" w:rsidRDefault="00964ADA" w:rsidP="00964ADA">
      <w:pPr>
        <w:pStyle w:val="NormalnyWeb"/>
        <w:spacing w:before="0" w:beforeAutospacing="0" w:after="0" w:afterAutospacing="0"/>
      </w:pPr>
      <w:r>
        <w:t>d) Dział 756 – Dochody od osób prawnych, od osób fizycznych i od innych jednostek nieposiadających osobowości prawnej oraz wydatki związane z ich poborem.</w:t>
      </w:r>
    </w:p>
    <w:p w14:paraId="67EB449A" w14:textId="77777777" w:rsidR="00964ADA" w:rsidRDefault="00964ADA" w:rsidP="00964ADA">
      <w:pPr>
        <w:pStyle w:val="NormalnyWeb"/>
        <w:spacing w:before="0" w:beforeAutospacing="0" w:after="0" w:afterAutospacing="0"/>
      </w:pPr>
      <w:r>
        <w:t>e) Dział 900 – Gospodarka komunalna i ochrona środowiska.</w:t>
      </w:r>
    </w:p>
    <w:p w14:paraId="47B3C59A" w14:textId="77777777" w:rsidR="00964ADA" w:rsidRDefault="00964ADA" w:rsidP="00964ADA">
      <w:pPr>
        <w:pStyle w:val="NormalnyWeb"/>
        <w:spacing w:before="0" w:beforeAutospacing="0" w:after="0" w:afterAutospacing="0"/>
      </w:pPr>
      <w:r>
        <w:t>4. Przyjęcie protokołu z poprzedniego posiedzenia.</w:t>
      </w:r>
    </w:p>
    <w:p w14:paraId="56B06FDF" w14:textId="77777777" w:rsidR="00964ADA" w:rsidRDefault="00964ADA" w:rsidP="00964ADA">
      <w:pPr>
        <w:pStyle w:val="NormalnyWeb"/>
        <w:spacing w:before="0" w:beforeAutospacing="0" w:after="0" w:afterAutospacing="0"/>
      </w:pPr>
      <w:r>
        <w:t>5. Sprawy różne.</w:t>
      </w:r>
    </w:p>
    <w:p w14:paraId="0B0DB618" w14:textId="3CBBD2B1" w:rsidR="00363911" w:rsidRDefault="00964ADA" w:rsidP="00363911">
      <w:pPr>
        <w:pStyle w:val="NormalnyWeb"/>
        <w:spacing w:before="0" w:beforeAutospacing="0" w:after="0" w:afterAutospacing="0"/>
      </w:pPr>
      <w:r>
        <w:t>6. Zakończenie posiedzenia.</w:t>
      </w:r>
      <w:r>
        <w:br/>
      </w:r>
      <w:r>
        <w:br/>
      </w:r>
      <w:r>
        <w:br/>
      </w:r>
      <w:r w:rsidRPr="009840D3">
        <w:rPr>
          <w:b/>
          <w:bCs/>
        </w:rPr>
        <w:lastRenderedPageBreak/>
        <w:t>2. Rozpatrzenie i zaopiniowanie projektu Wieloletniej Prognozy Finansowej Miasta i Gminy Serock na lata 2022-2037.</w:t>
      </w:r>
      <w:r w:rsidRPr="009840D3">
        <w:rPr>
          <w:b/>
          <w:bCs/>
        </w:rPr>
        <w:br/>
      </w:r>
      <w:r>
        <w:br/>
      </w:r>
      <w:r w:rsidR="00363911" w:rsidRPr="00363911">
        <w:rPr>
          <w:b/>
          <w:bCs/>
        </w:rPr>
        <w:t>3. Rozpatrzenie i zaopiniowanie projektu uchwały budżetowej Miasta i Gminy Serock na rok 2022.</w:t>
      </w:r>
      <w:r>
        <w:br/>
      </w:r>
      <w:r w:rsidR="00363911" w:rsidRPr="00363911">
        <w:rPr>
          <w:b/>
          <w:bCs/>
          <w:i/>
          <w:iCs/>
        </w:rPr>
        <w:t>a) Dział 010 – Rolnictwo i łowiectwo.</w:t>
      </w:r>
      <w:r w:rsidR="00363911" w:rsidRPr="00363911">
        <w:rPr>
          <w:b/>
          <w:bCs/>
          <w:i/>
          <w:iCs/>
        </w:rPr>
        <w:br/>
        <w:t>b) Dział 600 – Transport i łączność.</w:t>
      </w:r>
      <w:r w:rsidR="00363911" w:rsidRPr="00363911">
        <w:rPr>
          <w:b/>
          <w:bCs/>
          <w:i/>
          <w:iCs/>
        </w:rPr>
        <w:br/>
        <w:t>c) Dział 710 – Działalność usługowa.</w:t>
      </w:r>
      <w:r w:rsidR="00363911" w:rsidRPr="00363911">
        <w:rPr>
          <w:b/>
          <w:bCs/>
          <w:i/>
          <w:iCs/>
        </w:rPr>
        <w:br/>
        <w:t>d) Dział 756 – Dochody od osób prawnych, od osób fizycznych i od innych jednostek nieposiadających osobowości prawnej oraz wydatki związane z ich poborem.</w:t>
      </w:r>
      <w:r w:rsidR="00363911" w:rsidRPr="00363911">
        <w:rPr>
          <w:b/>
          <w:bCs/>
          <w:i/>
          <w:iCs/>
        </w:rPr>
        <w:br/>
        <w:t>e) Dział 900 – Gospodarka komunalna i ochrona środowiska.</w:t>
      </w:r>
      <w:r w:rsidR="00363911" w:rsidRPr="00363911">
        <w:rPr>
          <w:i/>
          <w:iCs/>
        </w:rPr>
        <w:br/>
      </w:r>
    </w:p>
    <w:p w14:paraId="70F70284" w14:textId="2E604E33" w:rsidR="00363911" w:rsidRDefault="000F2210" w:rsidP="00964ADA">
      <w:pPr>
        <w:pStyle w:val="NormalnyWeb"/>
        <w:spacing w:before="0" w:beforeAutospacing="0" w:after="0" w:afterAutospacing="0"/>
      </w:pPr>
      <w:r w:rsidRPr="000F2210">
        <w:t>Projekty uchwał przedstawił Burmistrz</w:t>
      </w:r>
      <w:r w:rsidR="0052399F">
        <w:t xml:space="preserve"> Miasta i Gminy Serock</w:t>
      </w:r>
      <w:r w:rsidRPr="000F2210">
        <w:t xml:space="preserve"> Artur Borkowski</w:t>
      </w:r>
      <w:r w:rsidR="0052399F">
        <w:t>.</w:t>
      </w:r>
      <w:r w:rsidRPr="000F2210">
        <w:t xml:space="preserve"> </w:t>
      </w:r>
      <w:r w:rsidR="0052399F">
        <w:t>I</w:t>
      </w:r>
      <w:r w:rsidRPr="000F2210">
        <w:t>nformację o wysokości dochodów i wydatków uzupełniła</w:t>
      </w:r>
      <w:r w:rsidR="0052399F">
        <w:t xml:space="preserve"> Pani</w:t>
      </w:r>
      <w:r w:rsidRPr="000F2210">
        <w:t xml:space="preserve"> Skarbnik Miasta i Gminy Serock Monika Ordak.</w:t>
      </w:r>
    </w:p>
    <w:p w14:paraId="5F32F46B" w14:textId="77777777" w:rsidR="00363911" w:rsidRDefault="00363911" w:rsidP="00964ADA">
      <w:pPr>
        <w:pStyle w:val="NormalnyWeb"/>
        <w:spacing w:before="0" w:beforeAutospacing="0" w:after="0" w:afterAutospacing="0"/>
      </w:pPr>
    </w:p>
    <w:p w14:paraId="2A12465D" w14:textId="70C1D67F" w:rsidR="00363911" w:rsidRDefault="00F52841" w:rsidP="00964ADA">
      <w:pPr>
        <w:pStyle w:val="NormalnyWeb"/>
        <w:spacing w:before="0" w:beforeAutospacing="0" w:after="0" w:afterAutospacing="0"/>
      </w:pPr>
      <w:r>
        <w:t>Radny Wiesław Winnicki zapytał</w:t>
      </w:r>
      <w:r w:rsidR="00870C4A">
        <w:t xml:space="preserve"> o</w:t>
      </w:r>
      <w:r>
        <w:t xml:space="preserve"> </w:t>
      </w:r>
      <w:r w:rsidR="00F01360">
        <w:t>opracowanie dokumentacji technicznej na budowę chodnika wzdłuż drogi 632 Ludwinowo -Dębę – Stanisławowo i zatok w Dębe, czy będzie to finansowane z funduszu sołeckiego czy finansowane przez gminę.</w:t>
      </w:r>
      <w:r w:rsidR="008C1EA6" w:rsidRPr="008C1EA6">
        <w:t xml:space="preserve"> Radny Wiesław Winnicki zapytał</w:t>
      </w:r>
      <w:r w:rsidR="008C1EA6">
        <w:t xml:space="preserve"> również o</w:t>
      </w:r>
      <w:r w:rsidR="00F01360">
        <w:t xml:space="preserve"> </w:t>
      </w:r>
      <w:r w:rsidR="008C1EA6">
        <w:t>p</w:t>
      </w:r>
      <w:r w:rsidR="008F187E">
        <w:t>rzebudow</w:t>
      </w:r>
      <w:r w:rsidR="008C1EA6">
        <w:t>ę</w:t>
      </w:r>
      <w:r w:rsidR="008F187E">
        <w:t xml:space="preserve"> drog</w:t>
      </w:r>
      <w:r w:rsidR="008C1EA6">
        <w:t xml:space="preserve">i łączącej </w:t>
      </w:r>
      <w:r w:rsidR="008F187E">
        <w:t xml:space="preserve">Bolesławowo </w:t>
      </w:r>
      <w:r w:rsidR="008C1EA6">
        <w:t>z Izbicą, czy kwota 34 853,00zł jest na dokumentację czy na wykonanie tej drogi</w:t>
      </w:r>
      <w:r w:rsidR="004D72FA">
        <w:t xml:space="preserve"> i czy będzie to pokryte z funduszu sołeckiego czy z funduszu gminy. </w:t>
      </w:r>
    </w:p>
    <w:p w14:paraId="574EAD50" w14:textId="005BB48D" w:rsidR="00AA37FF" w:rsidRDefault="00AA37FF" w:rsidP="00964ADA">
      <w:pPr>
        <w:pStyle w:val="NormalnyWeb"/>
        <w:spacing w:before="0" w:beforeAutospacing="0" w:after="0" w:afterAutospacing="0"/>
      </w:pPr>
    </w:p>
    <w:p w14:paraId="592A3A92" w14:textId="0BE82D0D" w:rsidR="00AA37FF" w:rsidRDefault="00AA37FF" w:rsidP="00964ADA">
      <w:pPr>
        <w:pStyle w:val="NormalnyWeb"/>
        <w:spacing w:before="0" w:beforeAutospacing="0" w:after="0" w:afterAutospacing="0"/>
      </w:pPr>
      <w:r>
        <w:t>Skarbnik Monika Ordak odpowiedziała, że jeżeli chodzi o zadanie inwestycyjne pod nazwą „opracowanie dokumentacji technicznej przebudowy chodnika</w:t>
      </w:r>
      <w:r w:rsidR="003F100F">
        <w:t>”</w:t>
      </w:r>
      <w:r>
        <w:t xml:space="preserve"> przy drodze </w:t>
      </w:r>
      <w:r w:rsidR="00A443A1">
        <w:t>wojewódzkiej w</w:t>
      </w:r>
      <w:r w:rsidR="00776A44">
        <w:t xml:space="preserve"> wysokości 100 000,00zł </w:t>
      </w:r>
      <w:r w:rsidR="0094200F">
        <w:t>są to środki własne gminy nie pochodzące w ramach funduszu sołeckiego</w:t>
      </w:r>
      <w:r w:rsidR="006B0079">
        <w:t>, czyli fundusz sołecki nie wchodzi w to zadanie</w:t>
      </w:r>
      <w:r w:rsidR="009D2295">
        <w:t xml:space="preserve">. Co do zadania przebudowy drogi łączącej Bolesławowo z Izbicą </w:t>
      </w:r>
      <w:r w:rsidR="00365DC1">
        <w:t xml:space="preserve">kwota jest przeznaczona częściowo z funduszu sołeckiego i jest to na dokumentację techniczną. </w:t>
      </w:r>
    </w:p>
    <w:p w14:paraId="6514F5FB" w14:textId="702D891B" w:rsidR="00D83D04" w:rsidRDefault="00D83D04" w:rsidP="00964ADA">
      <w:pPr>
        <w:pStyle w:val="NormalnyWeb"/>
        <w:spacing w:before="0" w:beforeAutospacing="0" w:after="0" w:afterAutospacing="0"/>
      </w:pPr>
    </w:p>
    <w:p w14:paraId="1DF1B25E" w14:textId="3A69D2AC" w:rsidR="00D83D04" w:rsidRDefault="00493758" w:rsidP="00964ADA">
      <w:pPr>
        <w:pStyle w:val="NormalnyWeb"/>
        <w:spacing w:before="0" w:beforeAutospacing="0" w:after="0" w:afterAutospacing="0"/>
      </w:pPr>
      <w:r>
        <w:t xml:space="preserve">Radny Józef Lutomirski poruszył dwa tematy. Jeden z nich jest to temat zagospodarowania odpadami </w:t>
      </w:r>
      <w:r w:rsidR="00BE2194">
        <w:t>komunalnymi -</w:t>
      </w:r>
      <w:r>
        <w:t xml:space="preserve"> </w:t>
      </w:r>
      <w:r w:rsidR="00BE2194">
        <w:t xml:space="preserve">skąd biorą się te koszty w wysokości 7 742 000,00zł. </w:t>
      </w:r>
      <w:r w:rsidR="00BE2194" w:rsidRPr="00BE2194">
        <w:t>Radny Józef Lutomirski</w:t>
      </w:r>
      <w:r w:rsidR="00BE2194">
        <w:t xml:space="preserve"> poprosił o wykazanie struktury tych kosztów</w:t>
      </w:r>
      <w:r w:rsidR="008D5694">
        <w:t xml:space="preserve"> oraz o zastanowienie się jakie działania podjąć by zmniejszyć koszty w miarę możliwości. </w:t>
      </w:r>
      <w:r w:rsidR="00112878">
        <w:t>Drugim tematem o jaki Radny chciał zapytać jest dział oświetlenie ulic</w:t>
      </w:r>
      <w:r w:rsidR="006901C3">
        <w:t xml:space="preserve"> </w:t>
      </w:r>
      <w:r w:rsidR="001349A8">
        <w:t>–</w:t>
      </w:r>
      <w:r w:rsidR="006901C3">
        <w:t xml:space="preserve"> </w:t>
      </w:r>
      <w:r w:rsidR="001349A8">
        <w:t xml:space="preserve">jakie działania należy podjąć by obniżyć koszty poboru </w:t>
      </w:r>
      <w:r w:rsidR="00A46F3C">
        <w:t>energii,</w:t>
      </w:r>
      <w:r w:rsidR="001349A8">
        <w:t xml:space="preserve"> gdzie oświetlenie jest wymieniane na energooszczędne</w:t>
      </w:r>
      <w:r w:rsidR="004F1551">
        <w:t xml:space="preserve">. </w:t>
      </w:r>
    </w:p>
    <w:p w14:paraId="448C0E84" w14:textId="4C15A489" w:rsidR="00A46F3C" w:rsidRDefault="00A46F3C" w:rsidP="00964ADA">
      <w:pPr>
        <w:pStyle w:val="NormalnyWeb"/>
        <w:spacing w:before="0" w:beforeAutospacing="0" w:after="0" w:afterAutospacing="0"/>
      </w:pPr>
    </w:p>
    <w:p w14:paraId="6DE757BE" w14:textId="77777777" w:rsidR="007B5EE1" w:rsidRDefault="00A46F3C" w:rsidP="00964ADA">
      <w:pPr>
        <w:pStyle w:val="NormalnyWeb"/>
        <w:spacing w:before="0" w:beforeAutospacing="0" w:after="0" w:afterAutospacing="0"/>
      </w:pPr>
      <w:r>
        <w:t xml:space="preserve">Burmistrz Artur Borkowski odpowiedział, że </w:t>
      </w:r>
      <w:r w:rsidR="00406D92">
        <w:t xml:space="preserve">jeśli chodzi o oświetlenie ulic to </w:t>
      </w:r>
      <w:r w:rsidR="00707856">
        <w:t>w ubiegłym roku można było się ubiegać o jakąś rekompensatę a w tym roku jest kumulacja niekorzystnych czynników. Z jednej strony inflacja, z drugiej strony wzrost cen nośników energii</w:t>
      </w:r>
      <w:r w:rsidR="00EA0D11">
        <w:t>. Niestety ten wzrost cen wynika z cen przetargowych</w:t>
      </w:r>
      <w:r w:rsidR="00BD5781">
        <w:t>,</w:t>
      </w:r>
      <w:r w:rsidR="00EA0D11">
        <w:t xml:space="preserve"> które uzyskali i</w:t>
      </w:r>
      <w:r w:rsidR="00BD5781">
        <w:t xml:space="preserve"> </w:t>
      </w:r>
      <w:r w:rsidR="00EA0D11">
        <w:t xml:space="preserve">de facto są one dwa razy wyższe. </w:t>
      </w:r>
      <w:r w:rsidR="000817BC">
        <w:t>Wnioski na oświetlenie są na bieżąco przyjmowane.</w:t>
      </w:r>
      <w:r w:rsidR="00E2276A" w:rsidRPr="00E2276A">
        <w:t xml:space="preserve"> Burmistrz Artur Borkowski</w:t>
      </w:r>
      <w:r w:rsidR="00E2276A">
        <w:t xml:space="preserve"> </w:t>
      </w:r>
      <w:r w:rsidR="00580255">
        <w:t>zaproponował,</w:t>
      </w:r>
      <w:r w:rsidR="00E2276A">
        <w:t xml:space="preserve"> że powinniśmy dużo bardziej uważnie rozstrzygać o tym czy 5,7 czy 13 lamp jest potrzebne w danej okolicy, a druga rzecz to szukać narzędzi, które by te ceny ograniczały</w:t>
      </w:r>
      <w:r w:rsidR="00580255">
        <w:t xml:space="preserve">. Wydaje się, że uciekanie do tej fotowoltaika, </w:t>
      </w:r>
      <w:r w:rsidR="00F3794B">
        <w:t>tam,</w:t>
      </w:r>
      <w:r w:rsidR="00580255">
        <w:t xml:space="preserve"> gdzie daje to efektywne energetycznie należy robić i budynek szkoły w Jadwisinie zostanie wyposażony </w:t>
      </w:r>
      <w:r w:rsidR="00E9437A">
        <w:t xml:space="preserve">w te panele. </w:t>
      </w:r>
      <w:r w:rsidR="00C2066D">
        <w:t>Cały czas trwa proces wymiany nośników w postaci lamp na nowoczesne.</w:t>
      </w:r>
    </w:p>
    <w:p w14:paraId="1EE9B308" w14:textId="77777777" w:rsidR="007B5EE1" w:rsidRDefault="007B5EE1" w:rsidP="00964ADA">
      <w:pPr>
        <w:pStyle w:val="NormalnyWeb"/>
        <w:spacing w:before="0" w:beforeAutospacing="0" w:after="0" w:afterAutospacing="0"/>
      </w:pPr>
    </w:p>
    <w:p w14:paraId="7555F9A7" w14:textId="58F49C5A" w:rsidR="00A46F3C" w:rsidRDefault="007B5EE1" w:rsidP="00964ADA">
      <w:pPr>
        <w:pStyle w:val="NormalnyWeb"/>
        <w:spacing w:before="0" w:beforeAutospacing="0" w:after="0" w:afterAutospacing="0"/>
      </w:pPr>
      <w:r w:rsidRPr="007B5EE1">
        <w:t>Radny Józef Lutomirski</w:t>
      </w:r>
      <w:r>
        <w:t xml:space="preserve"> dopytał czy ilość zużytej energii kształtuje się na</w:t>
      </w:r>
      <w:r w:rsidR="00A35321">
        <w:t xml:space="preserve"> podobnym</w:t>
      </w:r>
      <w:r>
        <w:t xml:space="preserve"> poziomie </w:t>
      </w:r>
      <w:r w:rsidR="00A35321">
        <w:t>co w latach poprzednich.</w:t>
      </w:r>
      <w:r w:rsidR="00A234A7">
        <w:t xml:space="preserve"> </w:t>
      </w:r>
      <w:r w:rsidR="00A234A7" w:rsidRPr="00A234A7">
        <w:t>Radny Józef Lutomirski</w:t>
      </w:r>
      <w:r w:rsidR="00A234A7">
        <w:t xml:space="preserve"> zaproponował przejście na </w:t>
      </w:r>
      <w:r w:rsidR="00A234A7">
        <w:lastRenderedPageBreak/>
        <w:t xml:space="preserve">własne zasilanie, czyli budowę własnej instalacji fotowoltaicznej pozwalającej zasilenie własnych odbiorników energii. </w:t>
      </w:r>
      <w:r w:rsidR="00AD6FBA">
        <w:t>Czy są takie możliwości by pójść na produkcję własnej energii</w:t>
      </w:r>
      <w:r w:rsidR="00F90826">
        <w:t xml:space="preserve"> w celu obniżenia kosztów oświetlenia gminnego.</w:t>
      </w:r>
    </w:p>
    <w:p w14:paraId="3B1F0C5A" w14:textId="3129A280" w:rsidR="00F90826" w:rsidRDefault="00F90826" w:rsidP="00964ADA">
      <w:pPr>
        <w:pStyle w:val="NormalnyWeb"/>
        <w:spacing w:before="0" w:beforeAutospacing="0" w:after="0" w:afterAutospacing="0"/>
      </w:pPr>
    </w:p>
    <w:p w14:paraId="13B13C11" w14:textId="5A529CB0" w:rsidR="00F90826" w:rsidRDefault="00F90826" w:rsidP="00964ADA">
      <w:pPr>
        <w:pStyle w:val="NormalnyWeb"/>
        <w:spacing w:before="0" w:beforeAutospacing="0" w:after="0" w:afterAutospacing="0"/>
      </w:pPr>
      <w:r>
        <w:t xml:space="preserve">Skarbnik Miasta i Gminy Serock Monika Ordak odpowiedziała, że </w:t>
      </w:r>
      <w:r w:rsidR="00526E1B">
        <w:t xml:space="preserve">oczywiście jest wzrost energii. Patrząc na projekt budżetu na rok 2022 koszty energii jak i również dystrybucję mamy w jednym paragrafie. Do chwili obecnej </w:t>
      </w:r>
      <w:r w:rsidR="00D3705F">
        <w:t xml:space="preserve">stanowisko Ministerstwa było takie, iż koszty całej energii </w:t>
      </w:r>
      <w:r w:rsidR="001C2331">
        <w:t>rozbijane były na dwa paragrafy</w:t>
      </w:r>
      <w:r w:rsidR="00766CDB">
        <w:t xml:space="preserve"> i energia była w jednym paragrafie w tym roku 950 000,00zł, a koszty dystrybucji były 600 000,00zł ujęte w innym paragrafie. Czyli łączne koszty </w:t>
      </w:r>
      <w:r w:rsidR="006D73B5">
        <w:t>w roku 2021 na energię gmina poniesie w wysokości 1 550 000,00zł, natomiast na rok 2022 planowana jest kwota 2 000 000,</w:t>
      </w:r>
      <w:r w:rsidR="00340E8B">
        <w:t>00zł,</w:t>
      </w:r>
      <w:r w:rsidR="006D73B5">
        <w:t xml:space="preserve"> czyli można </w:t>
      </w:r>
      <w:r w:rsidR="00340E8B">
        <w:t>powiedzieć,</w:t>
      </w:r>
      <w:r w:rsidR="006D73B5">
        <w:t xml:space="preserve"> że cały koszt dystrybucji i energii</w:t>
      </w:r>
      <w:r w:rsidR="00340E8B">
        <w:t xml:space="preserve"> zwiększył się o 450 000,00zł a nie o 1 000 000,00zł tak jak patrzono w paragrafy. </w:t>
      </w:r>
    </w:p>
    <w:p w14:paraId="2E51FFB4" w14:textId="1ACB6838" w:rsidR="00340E8B" w:rsidRDefault="00340E8B" w:rsidP="00964ADA">
      <w:pPr>
        <w:pStyle w:val="NormalnyWeb"/>
        <w:spacing w:before="0" w:beforeAutospacing="0" w:after="0" w:afterAutospacing="0"/>
      </w:pPr>
    </w:p>
    <w:p w14:paraId="0F848B0C" w14:textId="56AF9754" w:rsidR="00112878" w:rsidRPr="003A5AC1" w:rsidRDefault="00630AF2" w:rsidP="00964ADA">
      <w:pPr>
        <w:pStyle w:val="NormalnyWeb"/>
        <w:spacing w:before="0" w:beforeAutospacing="0" w:after="0" w:afterAutospacing="0"/>
      </w:pPr>
      <w:r>
        <w:t xml:space="preserve">Burmistrz Artur Borkowski odpowiedział, że na ten moment nie podejmują żadnej </w:t>
      </w:r>
      <w:r w:rsidR="00445800">
        <w:t>inicjatywy,</w:t>
      </w:r>
      <w:r>
        <w:t xml:space="preserve"> jeśli chodzi o własną instalację zasilającą</w:t>
      </w:r>
      <w:r w:rsidR="00445800">
        <w:t xml:space="preserve">. Oprócz tych rozwiązań, które będą dedykowane budynkom publicznym, ale pod </w:t>
      </w:r>
      <w:r w:rsidR="00E812FA">
        <w:t>warunkiem,</w:t>
      </w:r>
      <w:r w:rsidR="00445800">
        <w:t xml:space="preserve"> kiedy audyt wykaże zasadność takiej inwestycji. </w:t>
      </w:r>
      <w:r w:rsidR="00E812FA">
        <w:t>Farmy jako takiej również nie planują</w:t>
      </w:r>
      <w:r w:rsidR="005A0A4B">
        <w:t xml:space="preserve">, tego typu rozwiązanie będzie zastosowane, ale jako oferta wobec indywidualnych mieszkańców za pośrednictwem spółdzielni, której gmina jest inicjatorem koncepcyjnym natomiast jako taka gmina nie jest członkiem </w:t>
      </w:r>
      <w:r w:rsidR="004A2E53">
        <w:t xml:space="preserve">tej spółdzielni. </w:t>
      </w:r>
      <w:r w:rsidR="00AD6F81" w:rsidRPr="00AD6F81">
        <w:t>Burmistrz Artur Borkowski</w:t>
      </w:r>
      <w:r w:rsidR="00AD6F81">
        <w:t xml:space="preserve"> </w:t>
      </w:r>
      <w:r w:rsidR="00107882">
        <w:t>poinformował,</w:t>
      </w:r>
      <w:r w:rsidR="00AD6F81">
        <w:t xml:space="preserve"> że w nocy te nowoczesne oprawy ledowe one zmniejszają swoje zapotrzebowanie na energię do mocy 60%</w:t>
      </w:r>
      <w:r w:rsidR="007A4DFB">
        <w:t xml:space="preserve">, czyli de facto tak jakby wyłączyć 4 z 10 lamp. </w:t>
      </w:r>
      <w:r w:rsidR="00107882">
        <w:t xml:space="preserve">Zużycie tej energii w skali roku wynosi 8%, czyli 8% rok do roku wzrosło to zużycie. </w:t>
      </w:r>
      <w:r w:rsidR="00C171B3" w:rsidRPr="00C171B3">
        <w:t>Burmistrz Artur Borkowski</w:t>
      </w:r>
      <w:r w:rsidR="00C171B3">
        <w:t xml:space="preserve"> odniósł się do pytania odnośnie odpadami komunalnymi, powiedział</w:t>
      </w:r>
      <w:r w:rsidR="009C0496">
        <w:t>, że pierwszy raz w bieżącym roku przeszli na nowy system obliczania opłat dla wykonawcy dla odbiorcy za odpady. Dotychczas miał on charakter ryczałtowy wiec niezależnie od ilości płacona była stała cena</w:t>
      </w:r>
      <w:r w:rsidR="009172DD">
        <w:t>, a wykonawca zabezpieczał odbiór w ustalonym harmonogramie</w:t>
      </w:r>
      <w:r w:rsidR="00F7506D">
        <w:t>. Ustawa narzuciła obowiązek przejścia na odpłatności</w:t>
      </w:r>
      <w:r w:rsidR="004C1157">
        <w:t xml:space="preserve"> od </w:t>
      </w:r>
      <w:r w:rsidR="004C1157" w:rsidRPr="000D655B">
        <w:t xml:space="preserve">ton </w:t>
      </w:r>
      <w:r w:rsidR="000352A1" w:rsidRPr="000D655B">
        <w:t xml:space="preserve">i </w:t>
      </w:r>
      <w:r w:rsidR="000352A1">
        <w:t xml:space="preserve">pierwszy rok w tym modelu gmina funkcjonowała i </w:t>
      </w:r>
      <w:r w:rsidR="006C4CA9">
        <w:t>szacunkowo,</w:t>
      </w:r>
      <w:r w:rsidR="000352A1">
        <w:t xml:space="preserve"> bo jeszcze rok się nie skończył, że około półtora do 2 000 000,00zł </w:t>
      </w:r>
      <w:r w:rsidR="00F60317">
        <w:t xml:space="preserve">nawet więcej trzeba będzie zapłacić niż przyjmowali jako parametr do przetargu. </w:t>
      </w:r>
      <w:r w:rsidR="006C4CA9">
        <w:t xml:space="preserve">Jeśli chodzi o strukturę to szacowane jest na podstawie roku obecnego i pewnego wskaźnika przyrostu, który jest odnotowywany, że </w:t>
      </w:r>
      <w:r w:rsidR="0058273B">
        <w:t>zostanie odebrane 280 ton opakowań z papieru i tektury, 849 ton opakowań z tworzyw sztucznych, metali, materiałowych, 2 614 ton odpadów kuchennych ulegających biodegradacji</w:t>
      </w:r>
      <w:r w:rsidR="00F81F7E">
        <w:t xml:space="preserve">, 7 ton odpadów tekstylnych, 24 tony zużyte urządzenia elektryczne, ponad 4 000 ton odpady niesegregowane, zmieszane, odpady komunalne, 437 </w:t>
      </w:r>
      <w:r w:rsidR="00607672">
        <w:t>ton wielkogabarytowe</w:t>
      </w:r>
      <w:r w:rsidR="00F81F7E">
        <w:t xml:space="preserve">, </w:t>
      </w:r>
      <w:r w:rsidR="0049157B">
        <w:t xml:space="preserve">382 tony odpady ze szkła. </w:t>
      </w:r>
      <w:r w:rsidR="00607672">
        <w:t xml:space="preserve">Taka jest struktura odpadów które zostały odebrane i </w:t>
      </w:r>
      <w:r w:rsidR="00796CAF">
        <w:t xml:space="preserve">planowane jest by były również tak odebrane w roku przyszłym. I aby przejść spójnie na zapisy budżetowe i szacunki na rok przyszły </w:t>
      </w:r>
      <w:r w:rsidR="00EC3DE9">
        <w:t xml:space="preserve">wyszacowano, że podwyższona stawka opłat za gospodarowanie odpadów, ale sprowadzona jakby do dwóch </w:t>
      </w:r>
      <w:r w:rsidR="003A5AC1">
        <w:t>parametrów,</w:t>
      </w:r>
      <w:r w:rsidR="006B0FA0">
        <w:t xml:space="preserve"> czyli dla mieszkańców w budynkach jednorodzinnych 33 zł miesięcznie</w:t>
      </w:r>
      <w:r w:rsidR="003A5AC1">
        <w:t>,</w:t>
      </w:r>
      <w:r w:rsidR="006B0FA0">
        <w:t xml:space="preserve"> od mieszkańca w budynku wielorodzinnym </w:t>
      </w:r>
      <w:r w:rsidR="003A5AC1">
        <w:t>11zł za m</w:t>
      </w:r>
      <w:r w:rsidR="003A5AC1">
        <w:rPr>
          <w:vertAlign w:val="superscript"/>
        </w:rPr>
        <w:t>3</w:t>
      </w:r>
      <w:r w:rsidR="003A5AC1">
        <w:t xml:space="preserve"> wody miesięcznie. Na rok 2022 gmina odchodzi od opłaty od działek niezamieszkałych plus oczywiście ulgi dedykowane grupom </w:t>
      </w:r>
      <w:r w:rsidR="00865F59">
        <w:t xml:space="preserve">dla </w:t>
      </w:r>
      <w:r w:rsidR="00A7658C">
        <w:t>mieszkańców,</w:t>
      </w:r>
      <w:r w:rsidR="00865F59">
        <w:t xml:space="preserve"> którzy kompostują we własnym zakresie. </w:t>
      </w:r>
      <w:r w:rsidR="00A7658C">
        <w:t xml:space="preserve">Przyjęto z tym poziomem wzrostu </w:t>
      </w:r>
      <w:r w:rsidR="005D036F">
        <w:t>cen,</w:t>
      </w:r>
      <w:r w:rsidR="00A7658C">
        <w:t xml:space="preserve"> że to będzie kwota 7 300 000,00zł</w:t>
      </w:r>
      <w:r w:rsidR="005D036F">
        <w:t xml:space="preserve">. Czynniki które wpływają na te ilości i do wysokości oczywiście mają podwójny charakter </w:t>
      </w:r>
      <w:r w:rsidR="000535AB">
        <w:t xml:space="preserve">częściowo zależny od gminy, a częściowo nie i do tych czynników niezależnych gmina na nie ma większego wpływu jest to ogólny jakiś tam poziom konsumpcji. Kwestia też pewnych </w:t>
      </w:r>
      <w:r w:rsidR="00875DFB">
        <w:t>opłat,</w:t>
      </w:r>
      <w:r w:rsidR="000535AB">
        <w:t xml:space="preserve"> które się </w:t>
      </w:r>
      <w:r w:rsidR="00875DFB">
        <w:t>pojawiają,</w:t>
      </w:r>
      <w:r w:rsidR="000535AB">
        <w:t xml:space="preserve"> jeśli chodzi o zagospodarowanie odpadów</w:t>
      </w:r>
      <w:r w:rsidR="00875DFB">
        <w:t xml:space="preserve">, zmniejszająca się ilość wykonawców, coraz większe wymogi wobec nich itd. Mieszkańcy gminy mogą się czuć poniekąd sprowokowani tymi cenami </w:t>
      </w:r>
      <w:r w:rsidR="00F8478B">
        <w:t xml:space="preserve">i są z nich niezadowoleni, </w:t>
      </w:r>
      <w:r w:rsidR="00F8478B" w:rsidRPr="00F8478B">
        <w:t>Burmistrz Artur Borkowski</w:t>
      </w:r>
      <w:r w:rsidR="00F8478B">
        <w:t xml:space="preserve"> zdaje sobie z tego sprawę, ponieważ są tego </w:t>
      </w:r>
      <w:r w:rsidR="00F8478B">
        <w:lastRenderedPageBreak/>
        <w:t>przejawy. System stosuje taka logikę, że w stosunku do</w:t>
      </w:r>
      <w:r w:rsidR="001407B5">
        <w:t xml:space="preserve"> </w:t>
      </w:r>
      <w:r w:rsidR="00B0693A">
        <w:t>tego,</w:t>
      </w:r>
      <w:r w:rsidR="001407B5">
        <w:t xml:space="preserve"> ile tej produkcji tych</w:t>
      </w:r>
      <w:r w:rsidR="00F8478B">
        <w:t xml:space="preserve"> odpadów </w:t>
      </w:r>
      <w:r w:rsidR="001407B5">
        <w:t xml:space="preserve">gmina generuje to później, w zasadzie z opóźnieniem trzeba doszacować do tych ilości wysokość opłat. </w:t>
      </w:r>
      <w:r w:rsidR="00DB0056">
        <w:t xml:space="preserve">Nawet porównując wskaźniki z </w:t>
      </w:r>
      <w:r w:rsidR="00B0693A">
        <w:t xml:space="preserve">gminą sąsiadującą to się okazuje, że nasza gmina produkuje 9 razy więcej odpadów zielonych a mamy mniej od nich mieszkańców. Drugi parametr jest taki, że wielkość produkcji ilości odpadów w gminie Serock </w:t>
      </w:r>
      <w:r w:rsidR="00877775">
        <w:t xml:space="preserve">przeciętna mieszkańca jest dwa razy wyższa niż przeciętna w Polsce. </w:t>
      </w:r>
    </w:p>
    <w:p w14:paraId="54A4ED4B" w14:textId="77777777" w:rsidR="00112878" w:rsidRDefault="00112878" w:rsidP="00964ADA">
      <w:pPr>
        <w:pStyle w:val="NormalnyWeb"/>
        <w:spacing w:before="0" w:beforeAutospacing="0" w:after="0" w:afterAutospacing="0"/>
      </w:pPr>
    </w:p>
    <w:p w14:paraId="0BABDBDC" w14:textId="77777777" w:rsidR="00714A3B" w:rsidRDefault="000D655B" w:rsidP="00964ADA">
      <w:pPr>
        <w:pStyle w:val="NormalnyWeb"/>
        <w:spacing w:before="0" w:beforeAutospacing="0" w:after="0" w:afterAutospacing="0"/>
      </w:pPr>
      <w:r>
        <w:t xml:space="preserve">Radny Józef Lutomirski zapytał o funkcjonowanie PSZOK-u, ponieważ mieszkańcy często zgłaszają, że nie są przyjmowani bez żadnego uzasadnienia. </w:t>
      </w:r>
      <w:r w:rsidR="00847EC1">
        <w:t xml:space="preserve">Czy został opracowany regulamin, zasady </w:t>
      </w:r>
      <w:r w:rsidR="00F23F36">
        <w:t>do publicznej wiadomości jaki rodzaj odpadów, w jakich przypadkach można w tych punktach umieszczać</w:t>
      </w:r>
      <w:r w:rsidR="001F390F">
        <w:t xml:space="preserve"> pozostałości. </w:t>
      </w:r>
    </w:p>
    <w:p w14:paraId="31D5AB2D" w14:textId="77777777" w:rsidR="00714A3B" w:rsidRDefault="00714A3B" w:rsidP="00964ADA">
      <w:pPr>
        <w:pStyle w:val="NormalnyWeb"/>
        <w:spacing w:before="0" w:beforeAutospacing="0" w:after="0" w:afterAutospacing="0"/>
      </w:pPr>
    </w:p>
    <w:p w14:paraId="2D132E6E" w14:textId="7D0B3DF5" w:rsidR="00363911" w:rsidRDefault="00CB6759" w:rsidP="00964ADA">
      <w:pPr>
        <w:pStyle w:val="NormalnyWeb"/>
        <w:spacing w:before="0" w:beforeAutospacing="0" w:after="0" w:afterAutospacing="0"/>
      </w:pPr>
      <w:r>
        <w:t>Burmistrz Artur Borkowski odpowiedział, że przyjmuje te postulaty i jeśli chodzi o odpady biode</w:t>
      </w:r>
      <w:r w:rsidR="00B911B7">
        <w:t>gradowalne to propozycja będzie rozważona, ale w kontekście przyszłego rozdania. Ciekawostka jest taka, że jedna z ofert zakłada zmniejszenie odpłatności za te zielone w stosunku do roku obecnego</w:t>
      </w:r>
      <w:r w:rsidR="003E1611">
        <w:t xml:space="preserve">, także może się </w:t>
      </w:r>
      <w:r w:rsidR="001A79AD">
        <w:t>okazać,</w:t>
      </w:r>
      <w:r w:rsidR="003E1611">
        <w:t xml:space="preserve"> że całkiem sensownie zrobili nie obniżając tej stawki, bo ich koszt może będzie o ¼ niższy niż dotychczas. </w:t>
      </w:r>
      <w:r w:rsidR="001A79AD">
        <w:t xml:space="preserve">Jeśli chodzi o regulamin </w:t>
      </w:r>
      <w:r w:rsidR="001E652A">
        <w:t xml:space="preserve">to sytuacja była analizowana i wg oceny Burmistrza nie ma podstaw by go ustanowić. Są pewne </w:t>
      </w:r>
      <w:r w:rsidR="00E507BC">
        <w:t>wytyczne,</w:t>
      </w:r>
      <w:r w:rsidR="001E652A">
        <w:t xml:space="preserve"> dla osób które obsługują PSZOK i pewnie dla tego </w:t>
      </w:r>
      <w:r w:rsidR="00E507BC">
        <w:t>są</w:t>
      </w:r>
      <w:r w:rsidR="001E652A">
        <w:t xml:space="preserve"> generowane jakieś napięcia. </w:t>
      </w:r>
      <w:r w:rsidR="00C8637B" w:rsidRPr="00C8637B">
        <w:t>Burmistrz Artur Borkowski</w:t>
      </w:r>
      <w:r w:rsidR="00C8637B">
        <w:t xml:space="preserve"> </w:t>
      </w:r>
      <w:r w:rsidR="00F161EA">
        <w:t>zapewnił,</w:t>
      </w:r>
      <w:r w:rsidR="00C8637B">
        <w:t xml:space="preserve"> że będą dążyć do tego by każdy </w:t>
      </w:r>
      <w:r w:rsidR="00F161EA">
        <w:t>mieszkaniec,</w:t>
      </w:r>
      <w:r w:rsidR="00C8637B">
        <w:t xml:space="preserve"> który złożył deklarację mógł w ramach pewnego limitu </w:t>
      </w:r>
      <w:r w:rsidR="00F161EA">
        <w:t>śmieci na PSZOK oddać bez jakiejś zbędnej dyskusji. Natomiast jeśli to będą ramy przewyższające te</w:t>
      </w:r>
      <w:r w:rsidR="008D1414">
        <w:t>n</w:t>
      </w:r>
      <w:r w:rsidR="00F161EA">
        <w:t xml:space="preserve"> pułap </w:t>
      </w:r>
      <w:r w:rsidR="008D1414">
        <w:t xml:space="preserve">to wówczas zostanie wprowadzona odpłatność za taki odbiór i to wydaje </w:t>
      </w:r>
      <w:r w:rsidR="000B79A4">
        <w:t>się,</w:t>
      </w:r>
      <w:r w:rsidR="008D1414">
        <w:t xml:space="preserve"> że powinno ta kwestię w najprostszy sposób uregulować.</w:t>
      </w:r>
      <w:r w:rsidR="000B79A4">
        <w:t xml:space="preserve"> </w:t>
      </w:r>
      <w:r w:rsidR="000B79A4" w:rsidRPr="000B79A4">
        <w:t>Burmistrz Artur Borkowski</w:t>
      </w:r>
      <w:r w:rsidR="000B79A4">
        <w:t xml:space="preserve"> dodał jeszcze jedną informację, że na początku roku zakładano (umowa to przewidywała), że gmina wyda na koszt </w:t>
      </w:r>
      <w:r w:rsidR="00F02126">
        <w:t>systemu,</w:t>
      </w:r>
      <w:r w:rsidR="000B79A4">
        <w:t xml:space="preserve"> czyli PSZOK </w:t>
      </w:r>
      <w:r w:rsidR="00F02126">
        <w:t>+ odbiór z posesji 4 864 000,00zł. Na ten moment, czyli 23.11.2021 jest już wydatkowane 5 768 000,</w:t>
      </w:r>
      <w:r w:rsidR="00736A77">
        <w:t>00zł,</w:t>
      </w:r>
      <w:r w:rsidR="00F02126">
        <w:t xml:space="preserve"> czyli powyżej 900 000,00zł, a do końca roku szacowane jest </w:t>
      </w:r>
      <w:r w:rsidR="00736A77">
        <w:t>min. 6 500 000,00zł w tym PSZOK około 534 000,00zł</w:t>
      </w:r>
      <w:r w:rsidR="00810C30">
        <w:t xml:space="preserve">. </w:t>
      </w:r>
    </w:p>
    <w:p w14:paraId="3354ED78" w14:textId="5C26EC09" w:rsidR="007139FE" w:rsidRDefault="007139FE" w:rsidP="00964ADA">
      <w:pPr>
        <w:pStyle w:val="NormalnyWeb"/>
        <w:spacing w:before="0" w:beforeAutospacing="0" w:after="0" w:afterAutospacing="0"/>
      </w:pPr>
    </w:p>
    <w:p w14:paraId="5C39EE22" w14:textId="1CBF9850" w:rsidR="007139FE" w:rsidRDefault="00507628" w:rsidP="00964ADA">
      <w:pPr>
        <w:pStyle w:val="NormalnyWeb"/>
        <w:spacing w:before="0" w:beforeAutospacing="0" w:after="0" w:afterAutospacing="0"/>
      </w:pPr>
      <w:r w:rsidRPr="00507628">
        <w:t>Przewodniczący Komisji Włodzimierz Skośkiewicz</w:t>
      </w:r>
      <w:r>
        <w:t xml:space="preserve"> zapytał co rolnicy mają zrobić z oponami rolniczymi, ponieważ PSZOK ich nie przyjmuje. </w:t>
      </w:r>
    </w:p>
    <w:p w14:paraId="7D43021F" w14:textId="0EB56BA5" w:rsidR="00561F44" w:rsidRDefault="00561F44" w:rsidP="00964ADA">
      <w:pPr>
        <w:pStyle w:val="NormalnyWeb"/>
        <w:spacing w:before="0" w:beforeAutospacing="0" w:after="0" w:afterAutospacing="0"/>
      </w:pPr>
    </w:p>
    <w:p w14:paraId="60EF44EC" w14:textId="3858785A" w:rsidR="00561F44" w:rsidRDefault="00EE3F7C" w:rsidP="00964ADA">
      <w:pPr>
        <w:pStyle w:val="NormalnyWeb"/>
        <w:spacing w:before="0" w:beforeAutospacing="0" w:after="0" w:afterAutospacing="0"/>
      </w:pPr>
      <w:r w:rsidRPr="00EE3F7C">
        <w:t xml:space="preserve">Burmistrz Artur Borkowski </w:t>
      </w:r>
      <w:r>
        <w:t xml:space="preserve">poprosił by zgłaszać tego typu sytuacje i gmina będzie starać </w:t>
      </w:r>
      <w:r w:rsidR="001C2E5B">
        <w:t>wdrożyć jakieś propozycje</w:t>
      </w:r>
      <w:r w:rsidR="00832D20">
        <w:t xml:space="preserve"> i jeśli są dostrzegane jakieś problemy które wymagają jakiejś analizy to prośba o ich zgłaszanie, informację. </w:t>
      </w:r>
    </w:p>
    <w:p w14:paraId="6F8FC394" w14:textId="794EE798" w:rsidR="00F23F36" w:rsidRDefault="00F23F36" w:rsidP="00964ADA">
      <w:pPr>
        <w:pStyle w:val="NormalnyWeb"/>
        <w:spacing w:before="0" w:beforeAutospacing="0" w:after="0" w:afterAutospacing="0"/>
      </w:pPr>
    </w:p>
    <w:p w14:paraId="6317A289" w14:textId="068A2931" w:rsidR="00F23F36" w:rsidRDefault="009653A8" w:rsidP="00964ADA">
      <w:pPr>
        <w:pStyle w:val="NormalnyWeb"/>
        <w:spacing w:before="0" w:beforeAutospacing="0" w:after="0" w:afterAutospacing="0"/>
      </w:pPr>
      <w:bookmarkStart w:id="0" w:name="_Hlk116899754"/>
      <w:r>
        <w:t xml:space="preserve">Radny Marek Biliński </w:t>
      </w:r>
      <w:bookmarkEnd w:id="0"/>
      <w:r w:rsidR="00E304BD">
        <w:t>zapytał,</w:t>
      </w:r>
      <w:r>
        <w:t xml:space="preserve"> ile ubyło gminie gruntów rolnych, ponieważ budownictwo się rozwija dodatkowo czy są jakieś informacje na temat inwestycji w Zegrzu. </w:t>
      </w:r>
    </w:p>
    <w:p w14:paraId="75E34E60" w14:textId="2C42AD17" w:rsidR="00E304BD" w:rsidRDefault="00E304BD" w:rsidP="00964ADA">
      <w:pPr>
        <w:pStyle w:val="NormalnyWeb"/>
        <w:spacing w:before="0" w:beforeAutospacing="0" w:after="0" w:afterAutospacing="0"/>
      </w:pPr>
    </w:p>
    <w:p w14:paraId="14F71AB5" w14:textId="544A4912" w:rsidR="00E304BD" w:rsidRDefault="00E304BD" w:rsidP="00964ADA">
      <w:pPr>
        <w:pStyle w:val="NormalnyWeb"/>
        <w:spacing w:before="0" w:beforeAutospacing="0" w:after="0" w:afterAutospacing="0"/>
      </w:pPr>
      <w:r w:rsidRPr="00E304BD">
        <w:t>Burmistrz Artur Borkowski</w:t>
      </w:r>
      <w:r>
        <w:t xml:space="preserve"> </w:t>
      </w:r>
      <w:r w:rsidR="00680048">
        <w:t>odpowiedział,</w:t>
      </w:r>
      <w:r w:rsidR="00FD4FAE">
        <w:t xml:space="preserve"> że co do inwestycji w Zegrzu </w:t>
      </w:r>
      <w:r w:rsidR="00680048">
        <w:t>to uzyskano dofinansowanie z Polskiego Ładu w programie inwestycji strategicznych w kwocie 1 800 000,00zł</w:t>
      </w:r>
      <w:r w:rsidR="00A55C3F">
        <w:t>, która polega na wykonaniu nadbrzeża.</w:t>
      </w:r>
      <w:r w:rsidR="00680048">
        <w:t xml:space="preserve"> To przedsięwzięcie jest podzielone na dwa zakresy i jedno będzie realizowane z wykorzystaniem środków z lokalnej grupy działania tam jest taka </w:t>
      </w:r>
      <w:r w:rsidR="00C12978">
        <w:t>deklaracja,</w:t>
      </w:r>
      <w:r w:rsidR="00680048">
        <w:t xml:space="preserve"> że </w:t>
      </w:r>
      <w:r w:rsidR="00C97CFF">
        <w:t xml:space="preserve">gmina uzyskała by 950 000,00zł, a drugie miało być realizowane z gminnych środków </w:t>
      </w:r>
      <w:r w:rsidR="00C12978">
        <w:t>i na ten cel gmina uzyskała kwotę 1 800 000,00zł. Niestety jest też tak, że mimo środków zewnętrznych cena znacząco wzrosła do wykonania tego przedsięwzięcia</w:t>
      </w:r>
      <w:r w:rsidR="0035676F">
        <w:t xml:space="preserve">. </w:t>
      </w:r>
      <w:r w:rsidR="00BB53E3">
        <w:t xml:space="preserve">Zagwarantowanie tych środków jest dla gminy i warunkiem i obligiem do tego, żeby to przedsięwzięcie wykonać. Być może najpóźniej w styczniu gmina ruszy z </w:t>
      </w:r>
      <w:r w:rsidR="00563C2C">
        <w:t>przetargami,</w:t>
      </w:r>
      <w:r w:rsidR="00BB53E3">
        <w:t xml:space="preserve"> żeby </w:t>
      </w:r>
      <w:r w:rsidR="00563C2C">
        <w:t>przynajmniej pierwszy</w:t>
      </w:r>
      <w:r w:rsidR="00BB53E3">
        <w:t xml:space="preserve"> etap był zakończony </w:t>
      </w:r>
      <w:r w:rsidR="003C0397">
        <w:t xml:space="preserve">do wakacji. </w:t>
      </w:r>
      <w:r w:rsidR="00563C2C">
        <w:t xml:space="preserve">Najpóźniej do jesieni ta inwestycja będzie zrealizowana i rozliczona. </w:t>
      </w:r>
    </w:p>
    <w:p w14:paraId="2A96D5C3" w14:textId="1A0E3630" w:rsidR="00363911" w:rsidRDefault="00AC6118" w:rsidP="00964ADA">
      <w:pPr>
        <w:pStyle w:val="NormalnyWeb"/>
        <w:spacing w:before="0" w:beforeAutospacing="0" w:after="0" w:afterAutospacing="0"/>
      </w:pPr>
      <w:r>
        <w:lastRenderedPageBreak/>
        <w:t xml:space="preserve">Kierownik Referatu PW Agnieszka Kalińska odpowiedziała, że </w:t>
      </w:r>
      <w:r w:rsidR="00626883">
        <w:t xml:space="preserve">z bazy podatkowej różnica ponad 100 ha mniej do opodatkowania niż było w tamtym roku w związku z </w:t>
      </w:r>
      <w:r w:rsidR="00680D8A">
        <w:t>tym,</w:t>
      </w:r>
      <w:r w:rsidR="00626883">
        <w:t xml:space="preserve"> że te grunty rolne przechodzą po zmianie klasyfikacji na grunty pozostałe. </w:t>
      </w:r>
    </w:p>
    <w:p w14:paraId="0A4BDE7A" w14:textId="1BA2B548" w:rsidR="00680D8A" w:rsidRDefault="00680D8A" w:rsidP="00964ADA">
      <w:pPr>
        <w:pStyle w:val="NormalnyWeb"/>
        <w:spacing w:before="0" w:beforeAutospacing="0" w:after="0" w:afterAutospacing="0"/>
      </w:pPr>
    </w:p>
    <w:p w14:paraId="4C113F28" w14:textId="5BE231B6" w:rsidR="00680D8A" w:rsidRDefault="00203A1B" w:rsidP="00964ADA">
      <w:pPr>
        <w:pStyle w:val="NormalnyWeb"/>
        <w:spacing w:before="0" w:beforeAutospacing="0" w:after="0" w:afterAutospacing="0"/>
      </w:pPr>
      <w:r>
        <w:t xml:space="preserve">Radna Teresa Krzyczkowska </w:t>
      </w:r>
      <w:r w:rsidR="00C1455B">
        <w:t xml:space="preserve">zadała pytanie w sprawie przedsięwzięć dot. budowy punktów świetlnych w miejscowości Szadki </w:t>
      </w:r>
      <w:r w:rsidR="00634235">
        <w:t>– oświetlenie drogi gminnej</w:t>
      </w:r>
      <w:r w:rsidR="00C1455B">
        <w:t xml:space="preserve"> </w:t>
      </w:r>
      <w:r w:rsidR="00634235">
        <w:t xml:space="preserve">– o którą drogę dokładnie chodzi. </w:t>
      </w:r>
    </w:p>
    <w:p w14:paraId="0F99F2A7" w14:textId="1FFEBAD9" w:rsidR="00F82A56" w:rsidRDefault="00F82A56" w:rsidP="00964ADA">
      <w:pPr>
        <w:pStyle w:val="NormalnyWeb"/>
        <w:spacing w:before="0" w:beforeAutospacing="0" w:after="0" w:afterAutospacing="0"/>
      </w:pPr>
    </w:p>
    <w:p w14:paraId="0A52E9EE" w14:textId="29A7E250" w:rsidR="00F82A56" w:rsidRDefault="00C123D4" w:rsidP="00964ADA">
      <w:pPr>
        <w:pStyle w:val="NormalnyWeb"/>
        <w:spacing w:before="0" w:beforeAutospacing="0" w:after="0" w:afterAutospacing="0"/>
      </w:pPr>
      <w:r>
        <w:t xml:space="preserve">Zastępca Burmistrza Marek Bąbolski odpowiedział, że </w:t>
      </w:r>
      <w:r w:rsidR="00644422">
        <w:t>ostatnio na spotkaniu sołeckim było zgłaszane zadanie i to jest droga w kierunku na Wolę Smolaną</w:t>
      </w:r>
      <w:r w:rsidR="00A1234E">
        <w:t>.</w:t>
      </w:r>
    </w:p>
    <w:p w14:paraId="28A1D388" w14:textId="633CD249" w:rsidR="00A1234E" w:rsidRDefault="00A1234E" w:rsidP="00964ADA">
      <w:pPr>
        <w:pStyle w:val="NormalnyWeb"/>
        <w:spacing w:before="0" w:beforeAutospacing="0" w:after="0" w:afterAutospacing="0"/>
      </w:pPr>
    </w:p>
    <w:p w14:paraId="2F5C181B" w14:textId="43031E26" w:rsidR="00A1234E" w:rsidRDefault="00A1234E" w:rsidP="00964ADA">
      <w:pPr>
        <w:pStyle w:val="NormalnyWeb"/>
        <w:spacing w:before="0" w:beforeAutospacing="0" w:after="0" w:afterAutospacing="0"/>
      </w:pPr>
      <w:r w:rsidRPr="00A1234E">
        <w:t xml:space="preserve">Radna Teresa Krzyczkowska </w:t>
      </w:r>
      <w:r>
        <w:t xml:space="preserve">powiedziała, że na spotkaniu wiejskim było </w:t>
      </w:r>
      <w:r w:rsidR="004144BC">
        <w:t>pytanie,</w:t>
      </w:r>
      <w:r>
        <w:t xml:space="preserve"> </w:t>
      </w:r>
      <w:r w:rsidR="004144BC">
        <w:t>czy</w:t>
      </w:r>
      <w:r>
        <w:t xml:space="preserve"> droga </w:t>
      </w:r>
      <w:r w:rsidR="004144BC">
        <w:t xml:space="preserve">w miejscowości Guty będzie asfaltowana, ponieważ nie widać tego w planie. </w:t>
      </w:r>
    </w:p>
    <w:p w14:paraId="0F1AC32A" w14:textId="10BDC926" w:rsidR="00A1234E" w:rsidRDefault="00A1234E" w:rsidP="00964ADA">
      <w:pPr>
        <w:pStyle w:val="NormalnyWeb"/>
        <w:spacing w:before="0" w:beforeAutospacing="0" w:after="0" w:afterAutospacing="0"/>
      </w:pPr>
    </w:p>
    <w:p w14:paraId="5BDA74B2" w14:textId="6779EAC9" w:rsidR="00A1234E" w:rsidRDefault="004144BC" w:rsidP="00964ADA">
      <w:pPr>
        <w:pStyle w:val="NormalnyWeb"/>
        <w:spacing w:before="0" w:beforeAutospacing="0" w:after="0" w:afterAutospacing="0"/>
      </w:pPr>
      <w:r w:rsidRPr="004144BC">
        <w:t>Zastępca Burmistrza Marek Bąbolski odpowiedział, że</w:t>
      </w:r>
      <w:r w:rsidR="00617A33">
        <w:t xml:space="preserve"> </w:t>
      </w:r>
      <w:r w:rsidR="00706267">
        <w:t xml:space="preserve">w miejscowości Guty jest zadanie w ramach funduszu sołeckiego „Przebudowa nawierzchni drogi gminnej w miejscowości Guty” i jest to zadanie ujęte w </w:t>
      </w:r>
      <w:r w:rsidR="009E785A">
        <w:t>rozdziale</w:t>
      </w:r>
      <w:r w:rsidR="00706267">
        <w:t xml:space="preserve"> 60016</w:t>
      </w:r>
      <w:r w:rsidR="009E785A">
        <w:t xml:space="preserve"> </w:t>
      </w:r>
      <w:r w:rsidR="00DB415F">
        <w:t>§</w:t>
      </w:r>
      <w:r w:rsidR="009E785A">
        <w:t>6050</w:t>
      </w:r>
      <w:r w:rsidR="00DB415F">
        <w:t>.</w:t>
      </w:r>
    </w:p>
    <w:p w14:paraId="14F9A477" w14:textId="77777777" w:rsidR="00F21E56" w:rsidRDefault="00000000" w:rsidP="00964ADA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i zaopiniowanie projektu Wieloletniej Prognozy Finansowej Miasta i Gminy Serock na lata 2022-2037.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Marek Biliński, Teresa Krzyczkowska, Józef Lutomirski , Włodzimierz Skośkiewicz, Wiesław Winnicki</w:t>
      </w:r>
      <w:r>
        <w:br/>
        <w:t>NIEOBECNI (1)</w:t>
      </w:r>
      <w:r>
        <w:br/>
        <w:t>Jarosław Krzysztof Pielach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Rozpatrzenie i zaopiniowanie projektu uchwały budżetowej Miasta i Gminy Serock na rok 2022.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Marek Biliński, Teresa Krzyczkowska, Józef Lutomirski , Włodzimierz Skośkiewicz, Wiesław Winnicki</w:t>
      </w:r>
      <w:r>
        <w:br/>
        <w:t>NIEOBECNI (1)</w:t>
      </w:r>
      <w:r>
        <w:br/>
        <w:t>Jarosław Krzysztof Pielach</w:t>
      </w:r>
      <w:r>
        <w:br/>
      </w:r>
      <w:r>
        <w:br/>
      </w:r>
      <w:r w:rsidRPr="0054340E">
        <w:rPr>
          <w:b/>
          <w:bCs/>
        </w:rPr>
        <w:t>9. Przyjęcie protokołu z poprzedniego posiedzenia.</w:t>
      </w:r>
      <w:r w:rsidRPr="0054340E">
        <w:rPr>
          <w:b/>
          <w:bCs/>
        </w:rPr>
        <w:br/>
      </w:r>
      <w:r>
        <w:br/>
      </w:r>
      <w:r w:rsidR="0054340E">
        <w:t>Protokół przyjęto bez uwag.</w:t>
      </w:r>
      <w:r>
        <w:br/>
      </w:r>
      <w:r>
        <w:br/>
      </w:r>
      <w:r w:rsidRPr="0054340E">
        <w:rPr>
          <w:b/>
          <w:bCs/>
        </w:rPr>
        <w:lastRenderedPageBreak/>
        <w:t>10. Sprawy różne.</w:t>
      </w:r>
      <w:r>
        <w:br/>
      </w:r>
    </w:p>
    <w:p w14:paraId="216247F6" w14:textId="7B2017F5" w:rsidR="00F21E56" w:rsidRDefault="00745AAA" w:rsidP="00964ADA">
      <w:pPr>
        <w:pStyle w:val="NormalnyWeb"/>
        <w:spacing w:before="0" w:beforeAutospacing="0" w:after="0" w:afterAutospacing="0"/>
      </w:pPr>
      <w:r w:rsidRPr="00745AAA">
        <w:t>Przewodniczący Komisji Rolnictwa, Ochrony Środowiska i Gospodarki Przestrzennej Włodzimierz Skośkiewicz</w:t>
      </w:r>
      <w:r>
        <w:t xml:space="preserve"> zapytał, czy jest już coś wiadomo o trasowaniu planowanej kolei.</w:t>
      </w:r>
    </w:p>
    <w:p w14:paraId="1943FECD" w14:textId="6092CE6B" w:rsidR="00745AAA" w:rsidRDefault="00745AAA" w:rsidP="00964ADA">
      <w:pPr>
        <w:pStyle w:val="NormalnyWeb"/>
        <w:spacing w:before="0" w:beforeAutospacing="0" w:after="0" w:afterAutospacing="0"/>
      </w:pPr>
    </w:p>
    <w:p w14:paraId="7B05D7CD" w14:textId="23C130D2" w:rsidR="00745AAA" w:rsidRDefault="00745AAA" w:rsidP="00964ADA">
      <w:pPr>
        <w:pStyle w:val="NormalnyWeb"/>
        <w:spacing w:before="0" w:beforeAutospacing="0" w:after="0" w:afterAutospacing="0"/>
      </w:pPr>
      <w:r>
        <w:t xml:space="preserve">Burmistrz Artur Borkowski odpowiedział, że o trasowaniu wiadomo tyle, że 3 warianty, które były konsultowane w tym ten jeden zmodyfikowany z przebiegu na Stasi Las na Jadwisin </w:t>
      </w:r>
      <w:r w:rsidR="0084575F">
        <w:t>zostało opisane w studium i taki połączony wariant został Radnym na sesji zaprezentowany i w takim kształcie się one znajdują. Gmina jest z firmą w napięciu by uzyskać ostateczny kształt dokumentów</w:t>
      </w:r>
      <w:r w:rsidR="006763F6">
        <w:t xml:space="preserve">, zostały dwa dni by dopiąć. </w:t>
      </w:r>
    </w:p>
    <w:p w14:paraId="457AA25C" w14:textId="0CB3747F" w:rsidR="00916F82" w:rsidRDefault="00916F82" w:rsidP="00964ADA">
      <w:pPr>
        <w:pStyle w:val="NormalnyWeb"/>
        <w:spacing w:before="0" w:beforeAutospacing="0" w:after="0" w:afterAutospacing="0"/>
      </w:pPr>
    </w:p>
    <w:p w14:paraId="5B88F424" w14:textId="15F73AC2" w:rsidR="00916F82" w:rsidRDefault="00A07F50" w:rsidP="00964ADA">
      <w:pPr>
        <w:pStyle w:val="NormalnyWeb"/>
        <w:spacing w:before="0" w:beforeAutospacing="0" w:after="0" w:afterAutospacing="0"/>
      </w:pPr>
      <w:r>
        <w:t>Radny Marek Biliński</w:t>
      </w:r>
      <w:r w:rsidR="00495533">
        <w:t xml:space="preserve"> </w:t>
      </w:r>
      <w:r>
        <w:t xml:space="preserve">zgłosił </w:t>
      </w:r>
      <w:r w:rsidR="00E207B0">
        <w:t>o niedziałającej lampie</w:t>
      </w:r>
      <w:r>
        <w:t xml:space="preserve"> na skrzyżowaniu </w:t>
      </w:r>
      <w:r w:rsidR="00E207B0">
        <w:t>z drogą</w:t>
      </w:r>
      <w:r w:rsidR="00495533">
        <w:t xml:space="preserve"> 61 na Dębe</w:t>
      </w:r>
      <w:r w:rsidR="00E207B0">
        <w:t>.</w:t>
      </w:r>
      <w:r w:rsidR="00495533">
        <w:t xml:space="preserve"> </w:t>
      </w:r>
    </w:p>
    <w:p w14:paraId="5A94B002" w14:textId="474CCA2B" w:rsidR="00223DF0" w:rsidRDefault="00000000" w:rsidP="00964ADA">
      <w:pPr>
        <w:pStyle w:val="NormalnyWeb"/>
        <w:spacing w:before="0" w:beforeAutospacing="0" w:after="0" w:afterAutospacing="0"/>
      </w:pPr>
      <w:r>
        <w:br/>
      </w:r>
      <w:r w:rsidRPr="0054340E">
        <w:rPr>
          <w:b/>
          <w:bCs/>
        </w:rPr>
        <w:t>11. Zakończenie posiedzenia.</w:t>
      </w:r>
      <w:r w:rsidRPr="0054340E">
        <w:rPr>
          <w:b/>
          <w:bCs/>
        </w:rPr>
        <w:br/>
      </w:r>
      <w:r>
        <w:br/>
      </w:r>
      <w:r w:rsidR="0030645A" w:rsidRPr="0030645A">
        <w:t>Przewodniczący Komisji Rolnictwa, Ochrony Środowiska i Gospodarki Przestrzennej Włodzimierz Skośkiewicz stwierdził wyczerpanie porządku obrad i zamknął posiedzenie Komisji</w:t>
      </w:r>
      <w:r w:rsidR="0030645A">
        <w:t>.</w:t>
      </w:r>
      <w:r>
        <w:br/>
      </w:r>
    </w:p>
    <w:p w14:paraId="15311F8F" w14:textId="77777777" w:rsidR="00223DF0" w:rsidRDefault="00000000">
      <w:pPr>
        <w:pStyle w:val="NormalnyWeb"/>
      </w:pPr>
      <w:r>
        <w:t> </w:t>
      </w:r>
    </w:p>
    <w:p w14:paraId="71CD1759" w14:textId="77777777" w:rsidR="00B46D87" w:rsidRPr="009F6CF8" w:rsidRDefault="00B46D87" w:rsidP="00B46D87">
      <w:pPr>
        <w:pStyle w:val="Bezodstpw"/>
        <w:jc w:val="center"/>
        <w:rPr>
          <w:b/>
        </w:rPr>
      </w:pPr>
      <w:r w:rsidRPr="009F6CF8">
        <w:rPr>
          <w:b/>
        </w:rPr>
        <w:t>Przewodniczący</w:t>
      </w:r>
      <w:r w:rsidRPr="009F6CF8">
        <w:rPr>
          <w:b/>
        </w:rPr>
        <w:br/>
        <w:t xml:space="preserve">     Komisji Rolnictwa, Ochrony Środowiska</w:t>
      </w:r>
    </w:p>
    <w:p w14:paraId="64059CDA" w14:textId="77777777" w:rsidR="00B46D87" w:rsidRPr="009F6CF8" w:rsidRDefault="00B46D87" w:rsidP="00B46D87">
      <w:pPr>
        <w:pStyle w:val="Bezodstpw"/>
        <w:jc w:val="center"/>
        <w:rPr>
          <w:b/>
        </w:rPr>
      </w:pPr>
      <w:r w:rsidRPr="009F6CF8">
        <w:rPr>
          <w:b/>
        </w:rPr>
        <w:t>i Gospodarki Przestrzennej</w:t>
      </w:r>
    </w:p>
    <w:p w14:paraId="465F4A36" w14:textId="77777777" w:rsidR="00B46D87" w:rsidRPr="009F6CF8" w:rsidRDefault="00B46D87" w:rsidP="00B46D87">
      <w:pPr>
        <w:pStyle w:val="Bezodstpw"/>
        <w:jc w:val="center"/>
        <w:rPr>
          <w:b/>
        </w:rPr>
      </w:pPr>
      <w:r w:rsidRPr="009F6CF8">
        <w:rPr>
          <w:b/>
        </w:rPr>
        <w:t xml:space="preserve"> Włodzimierz Skośkiewicz</w:t>
      </w:r>
    </w:p>
    <w:p w14:paraId="1338F49B" w14:textId="77777777" w:rsidR="00223DF0" w:rsidRDefault="00000000">
      <w:pPr>
        <w:pStyle w:val="NormalnyWeb"/>
        <w:jc w:val="center"/>
      </w:pPr>
      <w:r>
        <w:t> </w:t>
      </w:r>
    </w:p>
    <w:p w14:paraId="0B0C8CC5" w14:textId="77777777" w:rsidR="00223DF0" w:rsidRDefault="00000000">
      <w:pPr>
        <w:pStyle w:val="NormalnyWeb"/>
      </w:pPr>
      <w:r>
        <w:br/>
        <w:t>Przygotował(a): Justyna Kuniewicz</w:t>
      </w:r>
    </w:p>
    <w:p w14:paraId="7B81065A" w14:textId="77777777" w:rsidR="00223DF0" w:rsidRDefault="00000000">
      <w:pPr>
        <w:rPr>
          <w:rFonts w:eastAsia="Times New Roman"/>
        </w:rPr>
      </w:pPr>
      <w:r>
        <w:rPr>
          <w:rFonts w:eastAsia="Times New Roman"/>
        </w:rPr>
        <w:pict w14:anchorId="17031F18">
          <v:rect id="_x0000_i1025" style="width:0;height:1.5pt" o:hralign="center" o:hrstd="t" o:hr="t" fillcolor="#a0a0a0" stroked="f"/>
        </w:pict>
      </w:r>
    </w:p>
    <w:p w14:paraId="1FDDB205" w14:textId="77777777" w:rsidR="00977C22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7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C1"/>
    <w:rsid w:val="000352A1"/>
    <w:rsid w:val="000535AB"/>
    <w:rsid w:val="000817BC"/>
    <w:rsid w:val="00083BC1"/>
    <w:rsid w:val="000B79A4"/>
    <w:rsid w:val="000D655B"/>
    <w:rsid w:val="000F2210"/>
    <w:rsid w:val="00107882"/>
    <w:rsid w:val="00112878"/>
    <w:rsid w:val="00113CAF"/>
    <w:rsid w:val="001349A8"/>
    <w:rsid w:val="001407B5"/>
    <w:rsid w:val="00173E07"/>
    <w:rsid w:val="001A79AD"/>
    <w:rsid w:val="001C2331"/>
    <w:rsid w:val="001C2E5B"/>
    <w:rsid w:val="001E652A"/>
    <w:rsid w:val="001F390F"/>
    <w:rsid w:val="001F6284"/>
    <w:rsid w:val="00203A1B"/>
    <w:rsid w:val="00223DF0"/>
    <w:rsid w:val="002A178C"/>
    <w:rsid w:val="002E2A9F"/>
    <w:rsid w:val="0030645A"/>
    <w:rsid w:val="00340E8B"/>
    <w:rsid w:val="0035676F"/>
    <w:rsid w:val="00360F04"/>
    <w:rsid w:val="00363911"/>
    <w:rsid w:val="00365DC1"/>
    <w:rsid w:val="0037106B"/>
    <w:rsid w:val="003A4CFB"/>
    <w:rsid w:val="003A5AC1"/>
    <w:rsid w:val="003C0397"/>
    <w:rsid w:val="003E1611"/>
    <w:rsid w:val="003F100F"/>
    <w:rsid w:val="00406D92"/>
    <w:rsid w:val="004144BC"/>
    <w:rsid w:val="004330EB"/>
    <w:rsid w:val="00445800"/>
    <w:rsid w:val="0049157B"/>
    <w:rsid w:val="00493758"/>
    <w:rsid w:val="00495533"/>
    <w:rsid w:val="004A2E53"/>
    <w:rsid w:val="004C1157"/>
    <w:rsid w:val="004D72FA"/>
    <w:rsid w:val="004F1551"/>
    <w:rsid w:val="00507628"/>
    <w:rsid w:val="0052399F"/>
    <w:rsid w:val="00526E1B"/>
    <w:rsid w:val="0053604B"/>
    <w:rsid w:val="0054340E"/>
    <w:rsid w:val="00561F44"/>
    <w:rsid w:val="00563C2C"/>
    <w:rsid w:val="00580255"/>
    <w:rsid w:val="0058273B"/>
    <w:rsid w:val="005841C1"/>
    <w:rsid w:val="005A0A4B"/>
    <w:rsid w:val="005D036F"/>
    <w:rsid w:val="00607672"/>
    <w:rsid w:val="00617A33"/>
    <w:rsid w:val="00626872"/>
    <w:rsid w:val="00626883"/>
    <w:rsid w:val="00630AF2"/>
    <w:rsid w:val="00634235"/>
    <w:rsid w:val="00644422"/>
    <w:rsid w:val="00666DC2"/>
    <w:rsid w:val="006763F6"/>
    <w:rsid w:val="00680048"/>
    <w:rsid w:val="00680D8A"/>
    <w:rsid w:val="006901C3"/>
    <w:rsid w:val="006B0079"/>
    <w:rsid w:val="006B0FA0"/>
    <w:rsid w:val="006C4CA9"/>
    <w:rsid w:val="006D73B5"/>
    <w:rsid w:val="00706267"/>
    <w:rsid w:val="00707856"/>
    <w:rsid w:val="007139FE"/>
    <w:rsid w:val="00714A3B"/>
    <w:rsid w:val="00731547"/>
    <w:rsid w:val="00736A77"/>
    <w:rsid w:val="00745AAA"/>
    <w:rsid w:val="00745AE1"/>
    <w:rsid w:val="007571A8"/>
    <w:rsid w:val="00766CDB"/>
    <w:rsid w:val="00776A44"/>
    <w:rsid w:val="00796CAF"/>
    <w:rsid w:val="007A3422"/>
    <w:rsid w:val="007A4DFB"/>
    <w:rsid w:val="007B5EE1"/>
    <w:rsid w:val="007C2AA4"/>
    <w:rsid w:val="00810C30"/>
    <w:rsid w:val="00832D20"/>
    <w:rsid w:val="0084575F"/>
    <w:rsid w:val="00847EC1"/>
    <w:rsid w:val="00865F59"/>
    <w:rsid w:val="00870C4A"/>
    <w:rsid w:val="00875DFB"/>
    <w:rsid w:val="00877775"/>
    <w:rsid w:val="008C1EA6"/>
    <w:rsid w:val="008D1414"/>
    <w:rsid w:val="008D5694"/>
    <w:rsid w:val="008F187E"/>
    <w:rsid w:val="00916F82"/>
    <w:rsid w:val="009172DD"/>
    <w:rsid w:val="00932C3D"/>
    <w:rsid w:val="0094200F"/>
    <w:rsid w:val="00964ADA"/>
    <w:rsid w:val="009653A8"/>
    <w:rsid w:val="00977C22"/>
    <w:rsid w:val="009840D3"/>
    <w:rsid w:val="009876A9"/>
    <w:rsid w:val="009C0496"/>
    <w:rsid w:val="009D2295"/>
    <w:rsid w:val="009E282F"/>
    <w:rsid w:val="009E785A"/>
    <w:rsid w:val="00A07F50"/>
    <w:rsid w:val="00A1234E"/>
    <w:rsid w:val="00A234A7"/>
    <w:rsid w:val="00A35321"/>
    <w:rsid w:val="00A443A1"/>
    <w:rsid w:val="00A46F3C"/>
    <w:rsid w:val="00A55C3F"/>
    <w:rsid w:val="00A7658C"/>
    <w:rsid w:val="00A933D7"/>
    <w:rsid w:val="00AA37FF"/>
    <w:rsid w:val="00AC6118"/>
    <w:rsid w:val="00AD6F81"/>
    <w:rsid w:val="00AD6FBA"/>
    <w:rsid w:val="00AE7B28"/>
    <w:rsid w:val="00B0693A"/>
    <w:rsid w:val="00B252C3"/>
    <w:rsid w:val="00B35817"/>
    <w:rsid w:val="00B46D87"/>
    <w:rsid w:val="00B77F05"/>
    <w:rsid w:val="00B911B7"/>
    <w:rsid w:val="00BB53E3"/>
    <w:rsid w:val="00BD5781"/>
    <w:rsid w:val="00BE2194"/>
    <w:rsid w:val="00C123D4"/>
    <w:rsid w:val="00C12978"/>
    <w:rsid w:val="00C1455B"/>
    <w:rsid w:val="00C171B3"/>
    <w:rsid w:val="00C2066D"/>
    <w:rsid w:val="00C8637B"/>
    <w:rsid w:val="00C92AA7"/>
    <w:rsid w:val="00C97CFF"/>
    <w:rsid w:val="00CB6759"/>
    <w:rsid w:val="00CE5BBC"/>
    <w:rsid w:val="00D3705F"/>
    <w:rsid w:val="00D557E7"/>
    <w:rsid w:val="00D71962"/>
    <w:rsid w:val="00D83D04"/>
    <w:rsid w:val="00DB0056"/>
    <w:rsid w:val="00DB415F"/>
    <w:rsid w:val="00DE68A6"/>
    <w:rsid w:val="00DF6FCD"/>
    <w:rsid w:val="00E207B0"/>
    <w:rsid w:val="00E2276A"/>
    <w:rsid w:val="00E304BD"/>
    <w:rsid w:val="00E507BC"/>
    <w:rsid w:val="00E61144"/>
    <w:rsid w:val="00E812FA"/>
    <w:rsid w:val="00E930BB"/>
    <w:rsid w:val="00E9437A"/>
    <w:rsid w:val="00EA0D11"/>
    <w:rsid w:val="00EB59FC"/>
    <w:rsid w:val="00EC3DE9"/>
    <w:rsid w:val="00EE3F7C"/>
    <w:rsid w:val="00F01360"/>
    <w:rsid w:val="00F02126"/>
    <w:rsid w:val="00F02B61"/>
    <w:rsid w:val="00F161EA"/>
    <w:rsid w:val="00F21E56"/>
    <w:rsid w:val="00F23F36"/>
    <w:rsid w:val="00F3794B"/>
    <w:rsid w:val="00F52841"/>
    <w:rsid w:val="00F60317"/>
    <w:rsid w:val="00F7506D"/>
    <w:rsid w:val="00F81F7E"/>
    <w:rsid w:val="00F82A56"/>
    <w:rsid w:val="00F8478B"/>
    <w:rsid w:val="00F90826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5D923"/>
  <w15:chartTrackingRefBased/>
  <w15:docId w15:val="{02FE9792-C48C-4B9D-8E6E-4FBA4972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B46D8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136</cp:revision>
  <dcterms:created xsi:type="dcterms:W3CDTF">2022-10-12T08:12:00Z</dcterms:created>
  <dcterms:modified xsi:type="dcterms:W3CDTF">2022-10-17T10:27:00Z</dcterms:modified>
</cp:coreProperties>
</file>