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5ED4" w14:textId="77777777" w:rsidR="0014001E" w:rsidRPr="007445FC" w:rsidRDefault="0014001E" w:rsidP="0014001E">
      <w:pPr>
        <w:jc w:val="center"/>
        <w:rPr>
          <w:b/>
          <w:bCs/>
          <w:sz w:val="22"/>
          <w:szCs w:val="22"/>
        </w:rPr>
      </w:pPr>
      <w:r w:rsidRPr="007445FC">
        <w:rPr>
          <w:b/>
          <w:bCs/>
          <w:sz w:val="22"/>
          <w:szCs w:val="22"/>
        </w:rPr>
        <w:t>Informacja</w:t>
      </w:r>
    </w:p>
    <w:p w14:paraId="55C8D4AA" w14:textId="77777777" w:rsidR="0014001E" w:rsidRPr="007445FC" w:rsidRDefault="0014001E" w:rsidP="0014001E">
      <w:pPr>
        <w:jc w:val="center"/>
        <w:rPr>
          <w:b/>
          <w:bCs/>
          <w:sz w:val="22"/>
          <w:szCs w:val="22"/>
        </w:rPr>
      </w:pPr>
      <w:r w:rsidRPr="007445FC">
        <w:rPr>
          <w:b/>
          <w:bCs/>
          <w:sz w:val="22"/>
          <w:szCs w:val="22"/>
        </w:rPr>
        <w:t>Burmistrza Miasta i Gminy Serock</w:t>
      </w:r>
    </w:p>
    <w:p w14:paraId="14935BF2" w14:textId="4A4CD6C2" w:rsidR="0014001E" w:rsidRPr="007445FC" w:rsidRDefault="0014001E" w:rsidP="0014001E">
      <w:pPr>
        <w:jc w:val="center"/>
        <w:rPr>
          <w:b/>
          <w:bCs/>
          <w:sz w:val="22"/>
          <w:szCs w:val="22"/>
        </w:rPr>
      </w:pPr>
      <w:r w:rsidRPr="007445FC">
        <w:rPr>
          <w:b/>
          <w:bCs/>
          <w:sz w:val="22"/>
          <w:szCs w:val="22"/>
        </w:rPr>
        <w:t>o działalności między sesjami (</w:t>
      </w:r>
      <w:r w:rsidR="00096B63">
        <w:rPr>
          <w:b/>
          <w:bCs/>
          <w:sz w:val="22"/>
          <w:szCs w:val="22"/>
        </w:rPr>
        <w:t>30</w:t>
      </w:r>
      <w:r w:rsidRPr="007445FC">
        <w:rPr>
          <w:b/>
          <w:bCs/>
          <w:sz w:val="22"/>
          <w:szCs w:val="22"/>
        </w:rPr>
        <w:t xml:space="preserve"> </w:t>
      </w:r>
      <w:r w:rsidR="00096B63">
        <w:rPr>
          <w:b/>
          <w:bCs/>
          <w:sz w:val="22"/>
          <w:szCs w:val="22"/>
        </w:rPr>
        <w:t>marca</w:t>
      </w:r>
      <w:r w:rsidRPr="007445FC">
        <w:rPr>
          <w:b/>
          <w:bCs/>
          <w:sz w:val="22"/>
          <w:szCs w:val="22"/>
        </w:rPr>
        <w:t xml:space="preserve"> 202</w:t>
      </w:r>
      <w:r w:rsidR="0088064C">
        <w:rPr>
          <w:b/>
          <w:bCs/>
          <w:sz w:val="22"/>
          <w:szCs w:val="22"/>
        </w:rPr>
        <w:t>2</w:t>
      </w:r>
      <w:r w:rsidRPr="007445FC">
        <w:rPr>
          <w:b/>
          <w:bCs/>
          <w:sz w:val="22"/>
          <w:szCs w:val="22"/>
        </w:rPr>
        <w:t xml:space="preserve">r. - </w:t>
      </w:r>
      <w:r w:rsidR="00096B63">
        <w:rPr>
          <w:b/>
          <w:bCs/>
          <w:sz w:val="22"/>
          <w:szCs w:val="22"/>
        </w:rPr>
        <w:t>27</w:t>
      </w:r>
      <w:r w:rsidRPr="007445FC">
        <w:rPr>
          <w:b/>
          <w:bCs/>
          <w:sz w:val="22"/>
          <w:szCs w:val="22"/>
        </w:rPr>
        <w:t xml:space="preserve"> </w:t>
      </w:r>
      <w:r w:rsidR="00096B63">
        <w:rPr>
          <w:b/>
          <w:bCs/>
          <w:sz w:val="22"/>
          <w:szCs w:val="22"/>
        </w:rPr>
        <w:t>kwietnia</w:t>
      </w:r>
      <w:r w:rsidRPr="007445FC">
        <w:rPr>
          <w:b/>
          <w:bCs/>
          <w:sz w:val="22"/>
          <w:szCs w:val="22"/>
        </w:rPr>
        <w:t xml:space="preserve"> 2022r.)</w:t>
      </w:r>
    </w:p>
    <w:p w14:paraId="4FC16656" w14:textId="77777777" w:rsidR="0088064C" w:rsidRDefault="0088064C" w:rsidP="0014001E"/>
    <w:p w14:paraId="5AD50B2D" w14:textId="20F31F16" w:rsidR="000E7878" w:rsidRDefault="000E7878" w:rsidP="000E7878">
      <w:r>
        <w:t>• W dniu 28.03.2022 r. wszczęto postępowanie o udzielenie zamówienia polegającego na opracowaniu kompletnej dokumentacji projektowo – kosztorysowej dla zadania pn. „Budowa kanalizacji sanitarnej w Serocku, rejon ulic Polna – Traugutta – Pogodna”. W dniu 05.04.2022 r. dokonano otwarcia ofert złożonych w postępowaniu. Wartość najniżej oferty: 103 246,20 zł brutto. Trwa weryfikacja ofert. Wartość wszystkich ofert przekracza wielkość środków zaplanowanych ba ten cel.</w:t>
      </w:r>
    </w:p>
    <w:p w14:paraId="3A1AA3C6" w14:textId="185AD851" w:rsidR="000E7878" w:rsidRDefault="000E7878" w:rsidP="000E7878">
      <w:r>
        <w:t xml:space="preserve">• W dniu 28.03.2022 r. wszczęto postępowanie o udzielenie zamówienia polegającego na wykonaniu dokumentacji projektowo-kosztorysowej dla potrzeb instalacji dźwigu osobowego w budynku zlokalizowanym przy ul. Kościuszki 15 w Serocku. W dniu 08.04.2022 r. dokonano wyboru najkorzystniejszej oferty. Wartość najniżej oferty: 19 680,00 zł brutto. </w:t>
      </w:r>
    </w:p>
    <w:p w14:paraId="2B09C862" w14:textId="7CECD844" w:rsidR="000E7878" w:rsidRDefault="000E7878" w:rsidP="000E7878">
      <w:r>
        <w:t xml:space="preserve">• W dniu 28.03.2022 r. wszczęto postępowanie o udzielenie zamówienia polegającego na wykonaniu dokumentacji projektowo-kosztorysowej dla budowy punktów świetlnych - Izbica ul. Serocka w ramach funduszu sołeckiego.  W dniu 08.04.2022 dokonano wyboru najkorzystniejszej oferty. Wartość najniżej oferty: 11 070,00 zł brutto. </w:t>
      </w:r>
    </w:p>
    <w:p w14:paraId="31592F32" w14:textId="77E3DFF5" w:rsidR="000E7878" w:rsidRDefault="000E7878" w:rsidP="000E7878">
      <w:r>
        <w:t xml:space="preserve">• W dniu 28.03.2022 r. wszczęto postępowanie o udzielenie zamówienia polegającego na wykonaniu dokumentacji projektowo-kosztorysowej dla budowy punktów świetlnych </w:t>
      </w:r>
      <w:r w:rsidR="00A0002D">
        <w:br/>
      </w:r>
      <w:r>
        <w:t xml:space="preserve">w Skubiance, ul. Sportowa w ramach funduszu sołeckiego.  W dniu 08.04.2022 r. dokonano wyboru najkorzystniejszej oferty. Wartość najniżej oferty: 4.920,00 zł brutto. </w:t>
      </w:r>
    </w:p>
    <w:p w14:paraId="4574519A" w14:textId="64454A51" w:rsidR="000E7878" w:rsidRDefault="000E7878" w:rsidP="000E7878">
      <w:r>
        <w:t>• W dniu 29.03.2022 r. wszczęto postępowanie o udzielenie zamówienia polegającego na opracowaniu kompletnej dokumentacji projektowo – kosztorysowej dla zadania pn.: „Budowa ul. Frezji w Skubiance”.  W dniu 08.04.2022 r. dokonano otwarcia ofert złożonych w postępowaniu. Wartość najniżej oferty: 35 670,00 zł brutto. Trwa weryfikacja ofert.</w:t>
      </w:r>
    </w:p>
    <w:p w14:paraId="1A6B62E1" w14:textId="41829CB6" w:rsidR="000E7878" w:rsidRDefault="000E7878" w:rsidP="000E7878">
      <w:r>
        <w:t>• W dniu 29.03.2022 r. dokonano unieważnienia postepowania o udzielenie zamówienia na budowę punktów świetlnych - Skubianka ul. Baśniowa i ul. Kubusia Puchatka. Wszystkie oferty złożone w postepowaniu przewyższały kwotę przeznaczoną na realizację zadania.</w:t>
      </w:r>
    </w:p>
    <w:p w14:paraId="24BD14BA" w14:textId="315C19B1" w:rsidR="000E7878" w:rsidRDefault="000E7878" w:rsidP="000E7878">
      <w:r>
        <w:t>• W dniu 30.03.2022 r. wszczęto postępowanie o udzielenie zamówienia polegającego na opracowaniu kompletnej dokumentacji projektowo – kosztorysowej przebudowy skrzyżowania drogi krajowej nr 62 i drogi gminnej Nr 180752W z drogą wewnętrzną W dniu 14.04.2022 r. dokonano otwarcia ofert złożonych w postępowaniu. Wartość najniżej oferty: 86 100,00 zł brutto. Wartość oferty przekracza wielkość środków zaplanowanych na ten cel.</w:t>
      </w:r>
    </w:p>
    <w:p w14:paraId="1B2C0B34" w14:textId="77777777" w:rsidR="00A0002D" w:rsidRDefault="000E7878" w:rsidP="000E7878">
      <w:r>
        <w:t xml:space="preserve">• W dniu 30.03.2022 r. wszczęto postępowanie o udzielenie zamówienia polegającego na pracowaniu kompletnej dokumentacji projektowo – kosztorysowej w ramach zadania pn.: „Budowa ul. Norwida w Serocku”. W dniu 14.04.2022 r. dokonano otwarcia ofert złożonych </w:t>
      </w:r>
    </w:p>
    <w:p w14:paraId="04D0E5E3" w14:textId="7C13B5A2" w:rsidR="000E7878" w:rsidRDefault="000E7878" w:rsidP="000E7878">
      <w:r>
        <w:t>w postępowaniu. Wartość najniżej oferty: 55 965,00 zł brutto. Trwa weryfikacja ofert. Wartość oferty przekracza wielkość środków zaplanowanych na ten cel.</w:t>
      </w:r>
    </w:p>
    <w:p w14:paraId="5D0FDF6C" w14:textId="23C0CC62" w:rsidR="000E7878" w:rsidRDefault="000E7878" w:rsidP="000E7878">
      <w:r>
        <w:t>• W dniu 13.04.2022 r. wszczęto postępowanie o udzielenie zamówienia polegającego na przebudowie i rozbudowie budynku przedszkola w Zegrzu - w formule „zaprojektuj i wybuduj”. Termin otwarcia ofert: 13.05.2022 r.</w:t>
      </w:r>
    </w:p>
    <w:p w14:paraId="44FB27A6" w14:textId="255729E9" w:rsidR="000E7878" w:rsidRDefault="000E7878" w:rsidP="000E7878">
      <w:r>
        <w:lastRenderedPageBreak/>
        <w:t>• W dniu 21.04.2022 r. wszczęto postępowanie o udzielenie zamówienia polegającego na budowie ścieżki pieszo-rowerowej w Jadwisinie.  Zadanie częściowo realizowane w przy udział środków z funduszu sołeckiego. Termin otwarcia ofert: 06.05.2022 r.</w:t>
      </w:r>
    </w:p>
    <w:p w14:paraId="4E3D46DF" w14:textId="03EFD7F4" w:rsidR="000E7878" w:rsidRDefault="000E7878" w:rsidP="000E7878">
      <w:r>
        <w:t>• W dniu 20.04.2022 r. zawarto umowę na modernizację budynku administracyjnego Ratusz. Wykonawcą jest firma: USŁUGI BUDOWLANE Tadeusz Głowiński. Wartość umowy: 2.066.400,00 zł brutto</w:t>
      </w:r>
    </w:p>
    <w:p w14:paraId="1FD4AE0F" w14:textId="5EFCE95A" w:rsidR="000E7878" w:rsidRDefault="000E7878" w:rsidP="000E7878">
      <w:r>
        <w:t>• W dniu 19.04.2022 r. zawarto umowę na wykonanie dokumentacji projektowo – kosztorysowej dla potrzeb instalacji dźwigu osobowego w budynku przy ul. Kościuszki 15 w Serocku. Wykonawcą jest firma: SART Sp. z o.o. Wartość umowy: 19.680,00 zł brutto</w:t>
      </w:r>
    </w:p>
    <w:p w14:paraId="3D262F25" w14:textId="02F14735" w:rsidR="000E7878" w:rsidRDefault="000E7878" w:rsidP="000E7878">
      <w:r>
        <w:t>• W dniu 15.04.2022 r. zawarto umowę na opracowanie dokumentacji projektowo – kosztorysowej dla zadania pn. „Budowa punktów świetlnych Izbica ul. Serocka”. Wykonawcą jest firma: ELEKTRA – Projektowanie, Wykonawstwo Instalacji Elektrycznych W. Klama, M. Wlazło. Wartość umowy: 11.070,00 zł brutto</w:t>
      </w:r>
    </w:p>
    <w:p w14:paraId="7CEB7308" w14:textId="6E0CB163" w:rsidR="000E7878" w:rsidRDefault="000E7878" w:rsidP="000E7878">
      <w:r>
        <w:t>• W dniu 15.04.2022 r. zawarto umowę na opracowanie dokumentacji projektowo – kosztorysowej dla zadania pn. „Budowa punktów świetlnych w Skubiance ul. Sportowa”. Wykonawcą jest firma: ENERGOLINIA Adam Mańko. Wartość umowy: 4.920,00 zł brutto</w:t>
      </w:r>
    </w:p>
    <w:p w14:paraId="6FA8FCE1" w14:textId="69871229" w:rsidR="000E7878" w:rsidRDefault="000E7878" w:rsidP="000E7878">
      <w:r>
        <w:t>• W dniu 13.04.2022 r. zawarto umowę na opracowanie dokumentacji projektowo – kosztorysowej budowy kanalizacji sanitarnej - Serock ul. Wyzwolenia – Radziwiłła. Wykonawcą jest: RUROPROJEKT JACEK OBIDZIŃSKI. Wartość umowy: 146.985,00 zł brutto</w:t>
      </w:r>
    </w:p>
    <w:p w14:paraId="40FA310F" w14:textId="1FB8FF3E" w:rsidR="000E7878" w:rsidRDefault="000E7878" w:rsidP="000E7878">
      <w:r>
        <w:t xml:space="preserve">• W dniu 12.04.2022 r. zawarto umowę na opracowanie dokumentacji projektowo – kosztorysowej budowy kanalizacji sanitarnej w rejonie ulicy Głównej w Stasim Lesie oraz ulicy Radziwiłłów w Ludwinowie Zegrzyńskim. Wykonawcą jest: MW PROJEKT Marta Romatowska – </w:t>
      </w:r>
      <w:r w:rsidR="00A53674">
        <w:t>Kania.</w:t>
      </w:r>
      <w:r>
        <w:t xml:space="preserve"> Wartość umowy: 122.385,00 zł brutto</w:t>
      </w:r>
    </w:p>
    <w:p w14:paraId="5938E6E3" w14:textId="39F8ED7B" w:rsidR="000E7878" w:rsidRDefault="000E7878" w:rsidP="000E7878">
      <w:r>
        <w:t>•</w:t>
      </w:r>
      <w:r w:rsidR="00A53674">
        <w:t xml:space="preserve"> </w:t>
      </w:r>
      <w:r>
        <w:t xml:space="preserve">W dniu 12.04.2022 r. zawarto umowę na budowę punktów </w:t>
      </w:r>
      <w:r w:rsidR="00A53674">
        <w:t>świetlnych -</w:t>
      </w:r>
      <w:r>
        <w:t xml:space="preserve"> Izbica ul. Zachodnia. Wykonawcą jest: Zakład Instalacji Elektrycznych LUMEN Jerzy </w:t>
      </w:r>
      <w:r w:rsidR="00A53674">
        <w:t>Wuttke.</w:t>
      </w:r>
      <w:r>
        <w:t xml:space="preserve"> Wartość umowy: 48.574,66 zł brutto</w:t>
      </w:r>
    </w:p>
    <w:p w14:paraId="76FE7584" w14:textId="548D3099" w:rsidR="000E7878" w:rsidRDefault="00A53674" w:rsidP="000E7878">
      <w:r>
        <w:t>Zadania w</w:t>
      </w:r>
      <w:r w:rsidR="000E7878">
        <w:t xml:space="preserve"> toku:</w:t>
      </w:r>
    </w:p>
    <w:p w14:paraId="1AEF4E1A" w14:textId="1DBB4B6C" w:rsidR="000E7878" w:rsidRDefault="000E7878" w:rsidP="000E7878">
      <w:r>
        <w:t>•</w:t>
      </w:r>
      <w:r w:rsidR="00A53674">
        <w:t xml:space="preserve"> </w:t>
      </w:r>
      <w:r>
        <w:t>zagospodarowanie terenu pod przebudowę ze zmianą sposobu użytkowania budynku magazynowego na wypożyczalnię sprzętu wodnego z kontenerem usługowym w m. Zegrze (teren dawnej przepompowni przy ul. Pułku Radio w Zegrzu)</w:t>
      </w:r>
    </w:p>
    <w:p w14:paraId="69940CBE" w14:textId="3B6C9D70" w:rsidR="000E7878" w:rsidRDefault="000E7878" w:rsidP="000E7878">
      <w:r>
        <w:t>•</w:t>
      </w:r>
      <w:r w:rsidR="00A53674">
        <w:t xml:space="preserve"> </w:t>
      </w:r>
      <w:r>
        <w:t>opracowanie dokumentacji projektowo – kosztorysowej dla zadania pn. „Budowa punktów świetlnych Cupel ul. Łąkowa”.</w:t>
      </w:r>
    </w:p>
    <w:p w14:paraId="6FB9B1EF" w14:textId="77777777" w:rsidR="000E7878" w:rsidRDefault="000E7878" w:rsidP="000E7878">
      <w:r>
        <w:t>• opracowanie dokumentacji projektowo – kosztorysowej dla zadania pn.  „Budowa punktów świetlnych Święcienica ul. Pasieki”.</w:t>
      </w:r>
    </w:p>
    <w:p w14:paraId="41EC00A8" w14:textId="77777777" w:rsidR="000E7878" w:rsidRDefault="000E7878" w:rsidP="000E7878">
      <w:r>
        <w:t>• opracowanie dokumentacji projektowo – kosztorysowej dla zadania pn. „Budowa punktów świetlnych Łacha ul. Koszykowa”.</w:t>
      </w:r>
    </w:p>
    <w:p w14:paraId="32CD648A" w14:textId="77777777" w:rsidR="0089036A" w:rsidRDefault="000E7878" w:rsidP="000E7878">
      <w:r>
        <w:t xml:space="preserve">• opracowanie dokumentacji projektowo – kosztorysowej dla </w:t>
      </w:r>
      <w:r w:rsidR="00A53674">
        <w:t xml:space="preserve">zadań: </w:t>
      </w:r>
    </w:p>
    <w:p w14:paraId="10F7E2DA" w14:textId="224E855E" w:rsidR="0089036A" w:rsidRDefault="00A53674" w:rsidP="000E7878">
      <w:r>
        <w:t>Zadanie</w:t>
      </w:r>
      <w:r w:rsidR="000E7878">
        <w:t xml:space="preserve"> </w:t>
      </w:r>
      <w:r>
        <w:t>A: Budowa</w:t>
      </w:r>
      <w:r w:rsidR="000E7878">
        <w:t xml:space="preserve"> punktów świetlnych w m. Łacha – oświetlenie drogi gminnej</w:t>
      </w:r>
      <w:r w:rsidR="0089036A">
        <w:t>.</w:t>
      </w:r>
    </w:p>
    <w:p w14:paraId="15E1F6FD" w14:textId="618BD26E" w:rsidR="000E7878" w:rsidRDefault="0089036A" w:rsidP="000E7878">
      <w:r>
        <w:t>Z</w:t>
      </w:r>
      <w:r w:rsidR="000E7878">
        <w:t>adanie B: Budowa punktów świetlnych ul. Serocka Łacha – Nowa Wieś</w:t>
      </w:r>
      <w:r>
        <w:t>.</w:t>
      </w:r>
    </w:p>
    <w:p w14:paraId="18CD061A" w14:textId="77777777" w:rsidR="000E7878" w:rsidRDefault="000E7878" w:rsidP="000E7878">
      <w:r>
        <w:t>• budowa pełnowymiarowego boiska o nawierzchni ze sztucznej trawy w m. Jadwisin.</w:t>
      </w:r>
    </w:p>
    <w:p w14:paraId="0C6FE426" w14:textId="3E9959F1" w:rsidR="000E7878" w:rsidRDefault="000E7878" w:rsidP="000E7878">
      <w:r>
        <w:t xml:space="preserve">• budowa punktów </w:t>
      </w:r>
      <w:r w:rsidR="00A53674">
        <w:t>świetlnych Dosin</w:t>
      </w:r>
      <w:r>
        <w:t xml:space="preserve"> ul. Piękna</w:t>
      </w:r>
    </w:p>
    <w:p w14:paraId="3B902AF8" w14:textId="061599B5" w:rsidR="000E7878" w:rsidRDefault="000E7878" w:rsidP="000E7878">
      <w:r>
        <w:t xml:space="preserve">• budowa punktów </w:t>
      </w:r>
      <w:r w:rsidR="00A53674">
        <w:t>świetlnych Łacha</w:t>
      </w:r>
      <w:r>
        <w:t xml:space="preserve"> ul. Wedmana</w:t>
      </w:r>
    </w:p>
    <w:p w14:paraId="24CD4988" w14:textId="77777777" w:rsidR="000E7878" w:rsidRDefault="000E7878" w:rsidP="000E7878">
      <w:r>
        <w:lastRenderedPageBreak/>
        <w:t>• opracowanie dokumentacji technicznej budowy chodnika przy drodze wojewódzkiej Nr 632W Ludwinowo Dębskie - Stanisławowo</w:t>
      </w:r>
    </w:p>
    <w:p w14:paraId="728AAD49" w14:textId="0F0C8FC8" w:rsidR="000E7878" w:rsidRDefault="000E7878" w:rsidP="000E7878">
      <w:r>
        <w:t>• budowa ścieżki pieszo-rowerowej w Jadwisin-Zegrze. 1 etap</w:t>
      </w:r>
    </w:p>
    <w:p w14:paraId="4D26C347" w14:textId="63675AA0" w:rsidR="000E7878" w:rsidRDefault="000E7878" w:rsidP="000E7878">
      <w:r>
        <w:t>•</w:t>
      </w:r>
      <w:r w:rsidR="00A53674">
        <w:t xml:space="preserve"> przebudowa wodociągu</w:t>
      </w:r>
      <w:r>
        <w:t xml:space="preserve"> w ul. </w:t>
      </w:r>
      <w:r w:rsidR="00A53674">
        <w:t>Traugutta w</w:t>
      </w:r>
      <w:r>
        <w:t xml:space="preserve"> Serocku;</w:t>
      </w:r>
    </w:p>
    <w:p w14:paraId="631E5B13" w14:textId="39D6219A" w:rsidR="000E7878" w:rsidRDefault="000E7878" w:rsidP="000E7878">
      <w:r>
        <w:t>•</w:t>
      </w:r>
      <w:r w:rsidR="00A53674">
        <w:t xml:space="preserve"> </w:t>
      </w:r>
      <w:r>
        <w:t>budowa kanalizacji sanitarnej w ul. Brzozowej w Dosinie i Borowej Górze, zakończono I etap prac zaplanowany na 2021 r.;</w:t>
      </w:r>
    </w:p>
    <w:p w14:paraId="1E98D167" w14:textId="695C0447" w:rsidR="000E7878" w:rsidRDefault="000E7878" w:rsidP="000E7878">
      <w:r>
        <w:t>•</w:t>
      </w:r>
      <w:r w:rsidR="00A53674">
        <w:t xml:space="preserve"> </w:t>
      </w:r>
      <w:r>
        <w:t xml:space="preserve">budowa odcinków sieci wodociągowej w m. Serock; </w:t>
      </w:r>
    </w:p>
    <w:p w14:paraId="67A62CAA" w14:textId="6CF1F054" w:rsidR="000E7878" w:rsidRDefault="000E7878" w:rsidP="000E7878">
      <w:r>
        <w:t>•</w:t>
      </w:r>
      <w:r w:rsidR="00A53674">
        <w:t xml:space="preserve"> </w:t>
      </w:r>
      <w:r>
        <w:t>opracowanie dokumentacji projektowej budynku komunalnego w Borowej Górze;</w:t>
      </w:r>
    </w:p>
    <w:p w14:paraId="6D0C6433" w14:textId="3BB89D7D" w:rsidR="000E7878" w:rsidRDefault="000E7878" w:rsidP="000E7878">
      <w:r>
        <w:t>•</w:t>
      </w:r>
      <w:r w:rsidR="004C7EE4">
        <w:t xml:space="preserve"> </w:t>
      </w:r>
      <w:r>
        <w:t>opracowanie dokumentacji projektowej remontu, przebudowy i rozbudowy Szkoły Podstawowej w Serocku w zakresie sali gimnastycznej i dodatkowych sal lekcyjnych;</w:t>
      </w:r>
    </w:p>
    <w:p w14:paraId="0F6CEEB1" w14:textId="6298B8FE" w:rsidR="000E7878" w:rsidRDefault="000E7878" w:rsidP="000E7878">
      <w:r>
        <w:t>•  rozbudowa zespołu Szkolno-Przedszkolnego w Woli Kiełpińskiej;</w:t>
      </w:r>
    </w:p>
    <w:p w14:paraId="40159DF9" w14:textId="5E642855" w:rsidR="000E7878" w:rsidRDefault="004C7EE4" w:rsidP="000E7878">
      <w:r w:rsidRPr="004C7EE4">
        <w:t>•</w:t>
      </w:r>
      <w:r>
        <w:t xml:space="preserve"> </w:t>
      </w:r>
      <w:r w:rsidR="000E7878">
        <w:t xml:space="preserve">Wydano </w:t>
      </w:r>
      <w:r w:rsidR="00A177AB">
        <w:t>41 decyzji</w:t>
      </w:r>
      <w:r w:rsidR="000E7878">
        <w:t xml:space="preserve"> z zakresu zarządzania drogami.</w:t>
      </w:r>
    </w:p>
    <w:p w14:paraId="503FF0B7" w14:textId="4370D0A5" w:rsidR="000E7878" w:rsidRDefault="000E7878" w:rsidP="000E7878">
      <w:r>
        <w:t>•</w:t>
      </w:r>
      <w:r w:rsidR="00A177AB">
        <w:t xml:space="preserve"> </w:t>
      </w:r>
      <w:r>
        <w:t xml:space="preserve">W dniu 14.04.2022 r. złożono wniosek o dofinansowanie zadań polegających na budowie stacji uzdatniania wody w Stasim Lesie i sieci kanalizacji sanitarnej w ul. Jasnej w Jachrance w ramach Programu Rozwoju Obszarów Wiejskich na lata 2014-2020 </w:t>
      </w:r>
    </w:p>
    <w:p w14:paraId="40028634" w14:textId="79255D0F" w:rsidR="000E7878" w:rsidRDefault="000E7878" w:rsidP="000E7878">
      <w:r>
        <w:t>•</w:t>
      </w:r>
      <w:r w:rsidR="00A177AB">
        <w:t xml:space="preserve"> </w:t>
      </w:r>
      <w:r>
        <w:t>W dniu 14.04.2022 r. złożono wniosek o dofinansowanie remontu budynku Ratusza w zakresie poprawy jego dostępności dla osób z r niepełnosprawnościami w ramach realizowanego przez PFRON projektu pn. „Dostępny samorząd – granty” który finansowany jest ze środków Programu Operacyjnego Wiedza Edukacja Rozwój (PO WER) 2014-2020, Działanie 2.18 Wysokiej jakości usługi administracyjne.</w:t>
      </w:r>
    </w:p>
    <w:p w14:paraId="56BC99EF" w14:textId="46D58559" w:rsidR="000A4AF3" w:rsidRPr="000A4AF3" w:rsidRDefault="000E7878" w:rsidP="000E7878">
      <w:r>
        <w:t>•</w:t>
      </w:r>
      <w:r w:rsidR="00A177AB">
        <w:t xml:space="preserve"> </w:t>
      </w:r>
      <w:r>
        <w:t>W dniu 07.03.2022 r. została zawarta umowa na umorzenie pożyczek: Nr 0110/16/OA/P (zadanie pn. Poprawa efektywności energetycznej budynku Zespołu Szkolno-Przedszkolnego w Woli Kiełpińskiej) oraz nr 0130/16/OA/P (zadanie pn. Poprawa efektywności energetycznej na terenie Gminy Serock w miejscowościach Marynino, Stanisławowo, Skubianka, Jachranka, Zabłocie).</w:t>
      </w:r>
    </w:p>
    <w:p w14:paraId="769E68FC" w14:textId="77777777" w:rsidR="002C53E0" w:rsidRDefault="002C53E0" w:rsidP="00D51EF8"/>
    <w:p w14:paraId="0AA0A832" w14:textId="77777777" w:rsidR="00386D8F" w:rsidRDefault="00386D8F" w:rsidP="00041858"/>
    <w:p w14:paraId="770BDAB5" w14:textId="5FDBB44C" w:rsidR="00041858" w:rsidRDefault="00041858" w:rsidP="00041858">
      <w:r w:rsidRPr="00041858">
        <w:t>•</w:t>
      </w:r>
      <w:r>
        <w:t xml:space="preserve"> W dniach od 27 kwietnia 2022 r. do 23 maja 2022 r. odbywa się wyłożenie do publicznego wglądu projektu zmiany miejscowego planu zagospodarowania przestrzennego gminy Serock – sekcja C, obejmujący obręby Dosin, Izbica, Jachranka, Skubianka. Dyskusja publiczna nad przyjętymi w projekcie planu rozwiązaniami odbędzie się w dniu 9 maja 2022 r. o godz. 16.00 </w:t>
      </w:r>
      <w:r>
        <w:br/>
        <w:t>w sali widowiskowej Centrum Kultury i Czytelnictwa w Serocku, ul. Pułtuska 35. Uwagi można wnosić do dnia 07.06.2022 r.</w:t>
      </w:r>
    </w:p>
    <w:p w14:paraId="1CD23C3B" w14:textId="01DEFA38" w:rsidR="00041858" w:rsidRDefault="00041858" w:rsidP="00041858">
      <w:r w:rsidRPr="00041858">
        <w:t>•</w:t>
      </w:r>
      <w:r>
        <w:t xml:space="preserve"> W dniu 12.04.2022 r. podpisano oświadczenie o ustanowieniu ograniczonego prawa rzeczowego – służebności przesyłu w formie aktu notarialnego, na rzecz spółki Polska Zielona Energia Sp. z o. o. na działce nr 18/2 z obrębu 13 w Serocku – wykonanie uchwały nr 462/XLI/2021 z dnia 27.10.2021 r. </w:t>
      </w:r>
    </w:p>
    <w:p w14:paraId="485D5B41" w14:textId="0F1B2965" w:rsidR="00041858" w:rsidRDefault="00041858" w:rsidP="00041858">
      <w:r w:rsidRPr="00041858">
        <w:t>•</w:t>
      </w:r>
      <w:r>
        <w:t xml:space="preserve"> W dniu 14.04.2022 r. podpisano oświadczenia o ustanowieniu ograniczonego prawa rzeczowego – służebności przesyłu w formie aktów notarialnych, na rzecz ORANGE POLSKA S.A. na działkach nr 20/10 z obrębu 18 oraz działach nr 37/2 i 37/5 z obrębu 14 w Serocku – wykonanie uchwały nr 383/XXXIV/2021 z dnia 17.03.2021 r. </w:t>
      </w:r>
    </w:p>
    <w:p w14:paraId="4082B2D1" w14:textId="0E1D5A15" w:rsidR="00041858" w:rsidRDefault="00041858" w:rsidP="00041858">
      <w:r w:rsidRPr="00041858">
        <w:t>•</w:t>
      </w:r>
      <w:r>
        <w:t xml:space="preserve"> W dniu 14.04.2022 r. podpisano oświadczenie o ustanowieniu ograniczonego prawa rzeczowego – służebności przesyłu w formie aktu notarialnego, na rzecz Polskiej Spółki</w:t>
      </w:r>
      <w:r w:rsidR="00611F32">
        <w:t xml:space="preserve"> </w:t>
      </w:r>
      <w:r>
        <w:lastRenderedPageBreak/>
        <w:t xml:space="preserve">Gazownictwa Sp. z o. o. na działce nr 328/7 z obrębu Skubianka – częściowe wykonanie uchwały nr 426/XXXVII/2021 z dnia 29.06.2021 r. </w:t>
      </w:r>
    </w:p>
    <w:p w14:paraId="7112CC79" w14:textId="458AE6E2" w:rsidR="00041858" w:rsidRDefault="00041858" w:rsidP="00041858">
      <w:r w:rsidRPr="00041858">
        <w:t>•</w:t>
      </w:r>
      <w:r>
        <w:t xml:space="preserve"> W dniu 12.04.2022 r. podpisano oświadczenie o ustanowieniu ograniczonego prawa rzeczowego – służebności przesyłu w formie aktu notarialnego, na rzecz PGE Dystrybucja S. A. na działkach nr 63/3 z obrębu 13 oraz nr 1/8 i 57/3 z obrębu 14 w Serocku – wykonanie uchwały nr 461/XLI/2021 z dnia 27.10.2021 r. </w:t>
      </w:r>
    </w:p>
    <w:p w14:paraId="793B21E9" w14:textId="2B236E99" w:rsidR="00041858" w:rsidRDefault="00041858" w:rsidP="00041858">
      <w:r w:rsidRPr="00041858">
        <w:t>•</w:t>
      </w:r>
      <w:r>
        <w:t xml:space="preserve"> W dniu 12.04.2022 r. podpisano oświadczenie o ustanowieniu ograniczonego prawa rzeczowego – służebności przesyłu w formie aktu notarialnego, na rzecz PGE Dystrybucja S. A. na działce nr 37/51 z obrębu 14 w Serocku – wykonanie uchwał nr 445/XL/2021 z dnia 29.09.2021 r. oraz nr 519/XLVI/2022 z dnia 26.01.2022 r. </w:t>
      </w:r>
    </w:p>
    <w:p w14:paraId="6C90CD78" w14:textId="1856AF7A" w:rsidR="00041858" w:rsidRDefault="00041858" w:rsidP="00041858">
      <w:r w:rsidRPr="00041858">
        <w:t>•</w:t>
      </w:r>
      <w:r>
        <w:t xml:space="preserve"> W dniu 12.04.2022 r. podpisano oświadczenie o ustanowieniu ograniczonego prawa rzeczowego – służebności przesyłu w formie aktu notarialnego, na rzecz PGE Dystrybucja S. A. na działce nr 69/3 z obrębu Wierzbica – wykonanie uchwały nr 445/XL/2021 z dnia 29.09.2021 r. </w:t>
      </w:r>
    </w:p>
    <w:p w14:paraId="0A276F1B" w14:textId="1B93D3A5" w:rsidR="00041858" w:rsidRDefault="00041858" w:rsidP="00041858">
      <w:r w:rsidRPr="00041858">
        <w:t>•</w:t>
      </w:r>
      <w:r>
        <w:t xml:space="preserve"> W dniu 07.04.2022 r. podpisano akt notarialny dotyczący zakupu na rzecz Miasta i Gminy Serock działki nr 360/3 w miejscowości Gąsiorowo o powierzchni 170 m2, przeznaczonej pod drogę gminną - wykonanie uchwały nr 522/XLVI/2022 z dnia 26.01.2022r. </w:t>
      </w:r>
    </w:p>
    <w:p w14:paraId="25DE11B0" w14:textId="7F65ABBC" w:rsidR="00041858" w:rsidRDefault="00041858" w:rsidP="00041858">
      <w:r w:rsidRPr="00041858">
        <w:t>•</w:t>
      </w:r>
      <w:r>
        <w:t xml:space="preserve"> W dniu 07.04.2022 r. podpisano akt notarialny dotyczący darowizny na rzecz Miasta i Gminy Serock udziałów 14/180 części w ulicy Dzikiej Róży w Borowej Górze - częściowe wykonanie uchwały nr 521/XLVI/2022 z dnia 26.01.2022r.</w:t>
      </w:r>
    </w:p>
    <w:p w14:paraId="53594D3A" w14:textId="0AFE488F" w:rsidR="00041858" w:rsidRDefault="00041858" w:rsidP="00041858">
      <w:r w:rsidRPr="00041858">
        <w:t>•</w:t>
      </w:r>
      <w:r>
        <w:t xml:space="preserve"> W dniu 25 kwietnia 2022 roku doręczona została informacja o zakwalifikowaniu do realizacji projektu realizacji linii kolejowej Zegrze – Przasnysz, w rządowym programie Uzupełniania Lokalnej i Regionlanej Infrastruktury Kolejowej „Kolej+” do 2028 roku. Informacja o zakwalifikowaniu oznacza rozpoczęcie biegu terminu na uzgodnienie między partnerami projektu (18 samorządów, których liderem jest Miasto i Gmina Serock) skali partycypacji finansowej oraz podpisanie umowy wykonawczej z PKP PLK. Wg zgłoszonego projektu, do roku 2028 powinien powstać szczegółowy projekt budowlany oraz powinna zostać uzyskana decyzja o pozwoleniu na budowę inwestycji, wraz z wykupem nieruchomości niezbędnych do jej realizacji. </w:t>
      </w:r>
    </w:p>
    <w:p w14:paraId="23F47E11" w14:textId="77777777" w:rsidR="00041858" w:rsidRDefault="00041858" w:rsidP="00041858">
      <w:r>
        <w:t xml:space="preserve">Dopiero po zawarciu umowy między PKP PLK, a samorządami, rozpoczęty zostanie proces wyłonienia wykonawcy dokumentacji projektowej nowej linii kolejowej i rozpocznie się proces projektowania linii, w trakcie którego szczegółowo będą analizowane dotychczas zaproponowane warianty trasy.  </w:t>
      </w:r>
    </w:p>
    <w:p w14:paraId="0FC600C6" w14:textId="02239FB7" w:rsidR="0088064C" w:rsidRDefault="00041858" w:rsidP="00041858">
      <w:r w:rsidRPr="00041858">
        <w:t>•</w:t>
      </w:r>
      <w:r>
        <w:t xml:space="preserve"> 10 kwietnia 2022 roku przeprowadzono spotkanie terenowe otwarte dla lokalnej społeczności, na terenie ośrodka WAT w Zegrzu. Spotkanie zorganizowano w ramach prac nad planem miejscowym, który opracowywany jest dla tego terenu. Nowy plan ma za zadanie umożliwić realizację na terenie nowego obiektu akademickiego, który stworzy atrakcyjne powierzchnie mogące stanowić bazę dla studentów i środowiska akademickiego WAT. Nowy obiekt ma szansę stać ważnym ośrodkiem badawczym w strukturze Akademii, a na terenie przyległym od strony linii brzegowej, przewiduje się wyznaczenie obszarów ogólnodostępnych dla lokalnej społeczności.</w:t>
      </w:r>
    </w:p>
    <w:p w14:paraId="2758987B" w14:textId="77777777" w:rsidR="00041858" w:rsidRDefault="00041858" w:rsidP="00791692"/>
    <w:p w14:paraId="2E729468" w14:textId="77777777" w:rsidR="00611F32" w:rsidRDefault="00611F32" w:rsidP="00791692"/>
    <w:p w14:paraId="2761159E" w14:textId="77777777" w:rsidR="00611F32" w:rsidRDefault="00611F32" w:rsidP="00791692"/>
    <w:p w14:paraId="61EEC28E" w14:textId="772994A3" w:rsidR="00B95D86" w:rsidRDefault="00B95D86" w:rsidP="00B95D86">
      <w:r w:rsidRPr="00B95D86">
        <w:lastRenderedPageBreak/>
        <w:t>•</w:t>
      </w:r>
      <w:r>
        <w:t xml:space="preserve"> Obecnie prowadzon</w:t>
      </w:r>
      <w:r w:rsidR="00DC7809">
        <w:t>e</w:t>
      </w:r>
      <w:r>
        <w:t xml:space="preserve"> </w:t>
      </w:r>
      <w:r w:rsidR="00DC7809">
        <w:t>są</w:t>
      </w:r>
      <w:r>
        <w:t xml:space="preserve"> 4 postępowa</w:t>
      </w:r>
      <w:r w:rsidR="00DC7809">
        <w:t>nia</w:t>
      </w:r>
      <w:r>
        <w:t xml:space="preserve"> w sprawie wymierzenia administracyjnej kary pieniężnej (za usunięcie drzew bez zezwolenia (1) i za zniszczenie drzew (3)) w trybie art. 88 ust. 1 i art. 88 ust. 1 pkt 3 ustawy z dnia 16 kwietnia 2004 roku o ochronie przyrody.</w:t>
      </w:r>
    </w:p>
    <w:p w14:paraId="1FAABD72" w14:textId="6063FFF3" w:rsidR="00B95D86" w:rsidRDefault="00B95D86" w:rsidP="00B95D86">
      <w:r w:rsidRPr="00B95D86">
        <w:t>•</w:t>
      </w:r>
      <w:r>
        <w:t xml:space="preserve"> Na bieżąco przyjmowane i wprowadzane są deklaracje źródeł ciepła i źródeł spalania paliw do systemu Centralnej Ewidencji Emisyjności Budynków.</w:t>
      </w:r>
    </w:p>
    <w:p w14:paraId="74327B8D" w14:textId="38829370" w:rsidR="00B95D86" w:rsidRDefault="00B95D86" w:rsidP="00B95D86">
      <w:r w:rsidRPr="00B95D86">
        <w:t>•</w:t>
      </w:r>
      <w:r>
        <w:t xml:space="preserve"> Bieżcące kontrole mieszkańców w zakresie posiadanych źródeł ciepła oraz spalania paliw stałych.</w:t>
      </w:r>
    </w:p>
    <w:p w14:paraId="4FBAD8D1" w14:textId="172D44B0" w:rsidR="00B95D86" w:rsidRDefault="00B95D86" w:rsidP="00B95D86">
      <w:r w:rsidRPr="00B95D86">
        <w:t>•</w:t>
      </w:r>
      <w:r>
        <w:t xml:space="preserve"> Na bieżąco prowadzony jest punkt konsultacyjny w ramach Programu Czyste Powietrze, realizowany przez Wojewódzki Fundusz Ochrony Środowiska i Gospodarki Wodnej </w:t>
      </w:r>
      <w:r>
        <w:br/>
        <w:t>w Warszawie.</w:t>
      </w:r>
    </w:p>
    <w:p w14:paraId="1E7782AC" w14:textId="77777777" w:rsidR="00B95D86" w:rsidRDefault="00B95D86" w:rsidP="00B95D86">
      <w:r w:rsidRPr="00B95D86">
        <w:t>•</w:t>
      </w:r>
      <w:r>
        <w:t xml:space="preserve"> Podpisano 25 umów na udzielenie dotacji gminnej na wymianę źródeł ogrzewania oraz </w:t>
      </w:r>
    </w:p>
    <w:p w14:paraId="4E1CA8DC" w14:textId="5C35FEA9" w:rsidR="00B95D86" w:rsidRDefault="00B95D86" w:rsidP="00B95D86">
      <w:r>
        <w:t>2 umowy na dofinansowanie budowy przydomowej oczyszczalni ścieków.</w:t>
      </w:r>
    </w:p>
    <w:p w14:paraId="3C86DF15" w14:textId="7581F57D" w:rsidR="00B95D86" w:rsidRDefault="00B95D86" w:rsidP="00B95D86">
      <w:r w:rsidRPr="00B95D86">
        <w:t>•</w:t>
      </w:r>
      <w:r>
        <w:t xml:space="preserve"> Zaopiniowano pozytywnie 5 wniosków o wydzierżawienie obwodów łowieckich na terenie Miasta i Gminy Serock.</w:t>
      </w:r>
    </w:p>
    <w:p w14:paraId="1D28F655" w14:textId="525C68DB" w:rsidR="00B95D86" w:rsidRDefault="00B95D86" w:rsidP="00B95D86">
      <w:r w:rsidRPr="00B95D86">
        <w:t>•</w:t>
      </w:r>
      <w:r w:rsidR="00A177AB">
        <w:t xml:space="preserve"> </w:t>
      </w:r>
      <w:r>
        <w:t xml:space="preserve">Prowadzonych jest 9 postępowań administracyjnych w sprawie wydania decyzji </w:t>
      </w:r>
      <w:r>
        <w:br/>
        <w:t xml:space="preserve">o środowiskowych uwarunkowaniach dla przedsięwzięć:  </w:t>
      </w:r>
    </w:p>
    <w:p w14:paraId="477EDC37" w14:textId="63B9E18E" w:rsidR="00B95D86" w:rsidRDefault="00B95D86" w:rsidP="00B95D86">
      <w:r>
        <w:t>a) Budowa czterech budynków mieszkalnych wielorodzinnych (na łącznie około 200 lokali mieszkalnych) wraz z parkingami podziemnymi wraz z infrastrukturą towarzyszącą oraz rozbudowa/nadbudowa istniejącego obiektu ,,dawny bunkier” przewidzianego do realizacji na działce nr ew. 111/13, przy ul. Groszkowskiego, miejscowość Zegrze, obręb Jadwisin, gmina Serock.</w:t>
      </w:r>
    </w:p>
    <w:p w14:paraId="68D312CE" w14:textId="4EF5CFF6" w:rsidR="00B95D86" w:rsidRDefault="00B95D86" w:rsidP="00B95D86">
      <w:r>
        <w:t xml:space="preserve">b) Budowa zespołu Hotelowo-Konferencyjnego na działce o nr ewid. 87/41 obr. 18 Serock </w:t>
      </w:r>
      <w:r w:rsidR="000C775E">
        <w:br/>
      </w:r>
      <w:r>
        <w:t>w gminie Serock, woj. mazowieckie.</w:t>
      </w:r>
    </w:p>
    <w:p w14:paraId="0485471A" w14:textId="053B4C96" w:rsidR="00B95D86" w:rsidRDefault="00B95D86" w:rsidP="00B95D86">
      <w:r>
        <w:t xml:space="preserve">c) Budowa budynku hotelowego z częścią usługową wraz infrastrukturą towarzyszącą </w:t>
      </w:r>
      <w:r w:rsidR="000C775E">
        <w:br/>
      </w:r>
      <w:r>
        <w:t>i niezbędną infrastrukturą techniczną „Apartamenty nad Zalewem” na działce o nr ewid. 86/88 obr. 18, w miejscowości Serock.</w:t>
      </w:r>
    </w:p>
    <w:p w14:paraId="080550E5" w14:textId="656ACBDA" w:rsidR="00B95D86" w:rsidRDefault="00B95D86" w:rsidP="00B95D86">
      <w:r>
        <w:t>d)</w:t>
      </w:r>
      <w:r w:rsidR="00A177AB">
        <w:t xml:space="preserve"> </w:t>
      </w:r>
      <w:r>
        <w:t>Fabryka produkcji innowacyjnych drobnowymiarowych wyrobów betonowo</w:t>
      </w:r>
      <w:r w:rsidR="000C775E">
        <w:t>-</w:t>
      </w:r>
      <w:r>
        <w:t>geopolimerowych (kostka brukowa) na działkach o nr ewid. 5, 6/2, 7 obr. 13, w miejscowości</w:t>
      </w:r>
      <w:r w:rsidR="00CB04BC">
        <w:t xml:space="preserve"> </w:t>
      </w:r>
      <w:r>
        <w:t>Serock.</w:t>
      </w:r>
    </w:p>
    <w:p w14:paraId="4EFD0741" w14:textId="0A3BD2BB" w:rsidR="00B95D86" w:rsidRDefault="00B95D86" w:rsidP="00B95D86">
      <w:r>
        <w:t>e)</w:t>
      </w:r>
      <w:r w:rsidR="000C775E">
        <w:t xml:space="preserve"> </w:t>
      </w:r>
      <w:r>
        <w:t xml:space="preserve">Budowa budynku magazynowo – biurowego z dopuszczalną funkcją produkcji lekkiej, wraz </w:t>
      </w:r>
      <w:r w:rsidR="000C775E">
        <w:br/>
        <w:t>z towarzyszącą</w:t>
      </w:r>
      <w:r>
        <w:t xml:space="preserve"> infrastrukturą na działkach o nr ewid. 43/2, 44/4, 44/6, 45/2, 46/2, 47/2, 48/2, </w:t>
      </w:r>
      <w:r w:rsidR="000C775E">
        <w:br/>
      </w:r>
      <w:r>
        <w:t xml:space="preserve">obr. </w:t>
      </w:r>
      <w:r w:rsidR="000C775E">
        <w:t>13, w miejscowości</w:t>
      </w:r>
      <w:r>
        <w:t xml:space="preserve"> Serock.</w:t>
      </w:r>
    </w:p>
    <w:p w14:paraId="5C0C2CF1" w14:textId="29800195" w:rsidR="00B95D86" w:rsidRDefault="00B95D86" w:rsidP="00B95D86">
      <w:r>
        <w:t>f)</w:t>
      </w:r>
      <w:r w:rsidR="000C775E">
        <w:t xml:space="preserve"> </w:t>
      </w:r>
      <w:r>
        <w:t xml:space="preserve">Wydobywanie kopaliny za pomocą istniejącego dubletu otworów (produkcyjny/chłonny) </w:t>
      </w:r>
      <w:r w:rsidR="000C775E">
        <w:br/>
      </w:r>
      <w:r>
        <w:t xml:space="preserve">o nazwach Jachranka GT-1 i Jachranka GT-2K do celów grzewczych, kąpielowo-rekreacyjnych </w:t>
      </w:r>
      <w:r w:rsidR="000C775E">
        <w:br/>
      </w:r>
      <w:r>
        <w:t xml:space="preserve">i leczniczych,” zlokalizowanego na działce o nr ew. 339/21 obr. 0010, w miejscowości Jachranka. </w:t>
      </w:r>
    </w:p>
    <w:p w14:paraId="5A24FBB5" w14:textId="3C59CE03" w:rsidR="00B95D86" w:rsidRDefault="00B95D86" w:rsidP="00B95D86">
      <w:r>
        <w:t>g)</w:t>
      </w:r>
      <w:r w:rsidR="00EA78A2">
        <w:t xml:space="preserve"> </w:t>
      </w:r>
      <w:r>
        <w:t xml:space="preserve">Wykonanie ujęcia wody składającego się z dwóch studni głębinowych na działkach o nr ew. 86/88 </w:t>
      </w:r>
      <w:r w:rsidR="00A177AB">
        <w:t>i 86</w:t>
      </w:r>
      <w:r>
        <w:t>/89, obr. 18, w miejscowości Serock.</w:t>
      </w:r>
    </w:p>
    <w:p w14:paraId="57D926A5" w14:textId="5060BE6C" w:rsidR="00B95D86" w:rsidRDefault="00B95D86" w:rsidP="00B95D86">
      <w:r>
        <w:t>h)</w:t>
      </w:r>
      <w:r w:rsidR="00EA78A2">
        <w:t xml:space="preserve"> </w:t>
      </w:r>
      <w:r>
        <w:t>Budowa zespołu przemysłowo-</w:t>
      </w:r>
      <w:r w:rsidR="00EA78A2">
        <w:t xml:space="preserve"> </w:t>
      </w:r>
      <w:r>
        <w:t>magazynowo-</w:t>
      </w:r>
      <w:r w:rsidR="00EA78A2">
        <w:t xml:space="preserve"> </w:t>
      </w:r>
      <w:r>
        <w:t xml:space="preserve">usługowego wraz z segmentami socjalno-biurowymi oraz niezbędną infrastrukturą techniczną i komunikacyjną, na działkach o nr ewid. 43/2, 44/4, 44/6, 45/2, 46/2, 47/2, 48/2, obr. 13, </w:t>
      </w:r>
      <w:r w:rsidR="00EA78A2">
        <w:t>w miejscowości</w:t>
      </w:r>
      <w:r>
        <w:t xml:space="preserve"> Serock.</w:t>
      </w:r>
    </w:p>
    <w:p w14:paraId="7FDB2893" w14:textId="0EF374A7" w:rsidR="0088064C" w:rsidRDefault="00B95D86" w:rsidP="00B95D86">
      <w:r>
        <w:t>i)</w:t>
      </w:r>
      <w:r w:rsidR="00EA78A2">
        <w:t xml:space="preserve"> </w:t>
      </w:r>
      <w:r>
        <w:t xml:space="preserve">Przebudowa i rozbudowa nabrzeża łączącego strefę plaży z nabrzeżem wraz z towarzyszącą infrastrukturą na terenie Hotelu Warszawianka w Jachrance, na działkach o nr ewid. 475/1, 475/2, 472/7, obr. 10, w miejscowości Jachranka.  </w:t>
      </w:r>
    </w:p>
    <w:p w14:paraId="0A051AC1" w14:textId="00E01869" w:rsidR="009C676A" w:rsidRDefault="009C676A" w:rsidP="009C087A"/>
    <w:p w14:paraId="6FE25531" w14:textId="77777777" w:rsidR="006F63D7" w:rsidRDefault="006F63D7" w:rsidP="00002B87"/>
    <w:p w14:paraId="0C12AE80" w14:textId="4CEE5FE9" w:rsidR="00002B87" w:rsidRDefault="00002B87" w:rsidP="00002B87">
      <w:r w:rsidRPr="00002B87">
        <w:t>•</w:t>
      </w:r>
      <w:r>
        <w:t xml:space="preserve"> Przez ostatnie miesiące pracowaliśmy nad aplikacją gminną, którą już można pobierać </w:t>
      </w:r>
    </w:p>
    <w:p w14:paraId="43BD2A55" w14:textId="77777777" w:rsidR="00002B87" w:rsidRDefault="00002B87" w:rsidP="00002B87">
      <w:r>
        <w:t>na platformach GooglePlay oraz App Store. Aplikacja nosi nazwę „Serock”.</w:t>
      </w:r>
    </w:p>
    <w:p w14:paraId="4B0DE3CF" w14:textId="23279FB7" w:rsidR="00002B87" w:rsidRDefault="00002B87" w:rsidP="00002B87">
      <w:r>
        <w:t xml:space="preserve">Projekt graficzny aplikacji został oparty na identyfikacji wizualnej towarzyszącej Systemowi Informacji Miejskiej dla Miasta i Gminy Serock. Aplikacja jest promocyjnym narzędziem informacyjno-turystycznym. Skorzystają z niej zarówno odwiedzający miasto turyści, jak i nasi mieszkańcy - posiada ona szereg przydatnych funkcjonalności. Użytkownicy znajdą tutaj mapy zsynchronizowane z nawigacją Google, trasy z oznaczonymi atrakcjami, moduł audio-przewodnika, i mnóstwo praktycznych informacji. Będą tu także publikowane aktualności, komunikaty, informacje, a o ich zamieszczeniu użytkownicy będą otrzymywali powiadomienia. Aplikacja jest otwartym dziełem, zachęcamy przedsiębiorców i usługodawców do jej współtworzenia, a mieszkańców i turystów – do pobierania. </w:t>
      </w:r>
    </w:p>
    <w:p w14:paraId="16679696" w14:textId="632E6580" w:rsidR="00D64B36" w:rsidRDefault="00002B87" w:rsidP="00002B87">
      <w:r w:rsidRPr="00002B87">
        <w:t>•</w:t>
      </w:r>
      <w:r>
        <w:t xml:space="preserve"> Z okazji 1025 rocznicy śmierci św. Wojciecha – patrona Serocka przygotowano film, poświęcony jego misji do Prusów. Wraz z twórcami podążamy śladami biskupa do Gorzędzieja, Gdańska, Bęgartu, Pachoł i Świętego Gaju. Zachęcamy do oglądania.</w:t>
      </w:r>
    </w:p>
    <w:p w14:paraId="5B9BC71F" w14:textId="77777777" w:rsidR="008C64A3" w:rsidRDefault="008C64A3" w:rsidP="003E14AD"/>
    <w:p w14:paraId="0CED0329" w14:textId="77777777" w:rsidR="00123A32" w:rsidRDefault="00123A32" w:rsidP="003E14AD"/>
    <w:p w14:paraId="342163CF" w14:textId="5AA00743" w:rsidR="006844AA" w:rsidRDefault="00B22AB1" w:rsidP="006844AA">
      <w:r w:rsidRPr="00B22AB1">
        <w:t>•</w:t>
      </w:r>
      <w:r w:rsidR="006844AA">
        <w:t xml:space="preserve"> Od 30 marca 2022 roku wydano 112 dowodów osobistych.</w:t>
      </w:r>
    </w:p>
    <w:p w14:paraId="7FFEBB83" w14:textId="68EEA735" w:rsidR="006844AA" w:rsidRDefault="006844AA" w:rsidP="006844AA">
      <w:r w:rsidRPr="006844AA">
        <w:t>•</w:t>
      </w:r>
      <w:r>
        <w:t xml:space="preserve"> Zameldowało się na pobyt stały i czasowy 61 osób, a wymeldowało się 33.</w:t>
      </w:r>
    </w:p>
    <w:p w14:paraId="6A6C7D15" w14:textId="734E0EFE" w:rsidR="006844AA" w:rsidRDefault="006844AA" w:rsidP="006844AA">
      <w:r w:rsidRPr="006844AA">
        <w:t>•</w:t>
      </w:r>
      <w:r>
        <w:t xml:space="preserve"> Sporządzono 5 aktów zgonu.</w:t>
      </w:r>
    </w:p>
    <w:p w14:paraId="5F078F6E" w14:textId="26FC2B79" w:rsidR="006844AA" w:rsidRDefault="006844AA" w:rsidP="006844AA">
      <w:r w:rsidRPr="006844AA">
        <w:t>•</w:t>
      </w:r>
      <w:r>
        <w:t xml:space="preserve"> Wydano 100 aktów stanu cywilnego na wniosek.</w:t>
      </w:r>
    </w:p>
    <w:p w14:paraId="40165204" w14:textId="208FC12F" w:rsidR="006844AA" w:rsidRDefault="006844AA" w:rsidP="006844AA">
      <w:r w:rsidRPr="006844AA">
        <w:t>•</w:t>
      </w:r>
      <w:r>
        <w:t xml:space="preserve"> Od 16 marca 2022 roku UMiG prowadz</w:t>
      </w:r>
      <w:r w:rsidR="00B662B8">
        <w:t>ona jest</w:t>
      </w:r>
      <w:r>
        <w:t xml:space="preserve"> rejestracj</w:t>
      </w:r>
      <w:r w:rsidR="00B662B8">
        <w:t>a</w:t>
      </w:r>
      <w:r>
        <w:t xml:space="preserve"> obywateli Ukrainy. Na dzień 25.04.2022 r. zostało zarejestrowanych 1200 osób.  Założono około 400 profili zaufanych.</w:t>
      </w:r>
    </w:p>
    <w:p w14:paraId="102BB536" w14:textId="5CBF6B91" w:rsidR="00F34760" w:rsidRPr="006844AA" w:rsidRDefault="006844AA" w:rsidP="006844AA">
      <w:r w:rsidRPr="006844AA">
        <w:t>•</w:t>
      </w:r>
      <w:r>
        <w:t xml:space="preserve"> W dniu 1 kwietnia deklarację partnera programu ,,Karta Serocczanina” złożyła firma Sklep internetowy oferujący produkty z zakresu m.in.: systemów wystawienniczych, materiałów reklamowych i ekspozycyjnych, elementów wyposażenia sklepów. Dla posiadaczy Karty Serocczanina partner oferuje: 10% rabatu na cały asortyment ze strony www.thepos.pl – artykuły Pos, artykuły reklamowe.</w:t>
      </w:r>
    </w:p>
    <w:p w14:paraId="3625566B" w14:textId="77777777" w:rsidR="0088064C" w:rsidRDefault="0088064C" w:rsidP="003E14AD"/>
    <w:p w14:paraId="3DB37154" w14:textId="77777777" w:rsidR="00386D8F" w:rsidRDefault="00386D8F" w:rsidP="00B22AB1"/>
    <w:p w14:paraId="6F529C18" w14:textId="50613ECF" w:rsidR="00B22AB1" w:rsidRDefault="00B22AB1" w:rsidP="00B22AB1">
      <w:r>
        <w:t>Straż Miejska w Serocku przez ostatni miesiąc realizowała zadania bieżące wynikające z art. 11 ustawy o Strażach Gminnych (oraz Ustawy o Policji)</w:t>
      </w:r>
    </w:p>
    <w:p w14:paraId="55421D94" w14:textId="78524B19" w:rsidR="00B22AB1" w:rsidRDefault="00B22AB1" w:rsidP="00B22AB1">
      <w:r w:rsidRPr="00B22AB1">
        <w:t>•</w:t>
      </w:r>
      <w:r>
        <w:t xml:space="preserve"> zgłoszenia interwencji od mieszkańców – </w:t>
      </w:r>
      <w:r w:rsidR="00E045BA">
        <w:t>102</w:t>
      </w:r>
      <w:r>
        <w:t xml:space="preserve"> </w:t>
      </w:r>
    </w:p>
    <w:p w14:paraId="2D09E35A" w14:textId="5A99B1AD" w:rsidR="00B22AB1" w:rsidRDefault="00B22AB1" w:rsidP="00B22AB1">
      <w:r>
        <w:t>w tym:</w:t>
      </w:r>
    </w:p>
    <w:p w14:paraId="6F63BB2D" w14:textId="20A09058" w:rsidR="00B22AB1" w:rsidRDefault="00B22AB1" w:rsidP="00B22AB1">
      <w:r>
        <w:t>•</w:t>
      </w:r>
      <w:r w:rsidR="00190822">
        <w:t xml:space="preserve"> </w:t>
      </w:r>
      <w:r>
        <w:t>zgłoszenie do utylizacji</w:t>
      </w:r>
      <w:r w:rsidR="00190822">
        <w:t xml:space="preserve"> padliny</w:t>
      </w:r>
      <w:r>
        <w:t xml:space="preserve"> – </w:t>
      </w:r>
      <w:r w:rsidR="00E045BA">
        <w:t>13</w:t>
      </w:r>
      <w:r>
        <w:t xml:space="preserve"> interwencji,</w:t>
      </w:r>
    </w:p>
    <w:p w14:paraId="63DB4458" w14:textId="14F31970" w:rsidR="00E045BA" w:rsidRDefault="00B22AB1" w:rsidP="00E045BA">
      <w:r>
        <w:t>•</w:t>
      </w:r>
      <w:r w:rsidR="00190822">
        <w:t xml:space="preserve"> </w:t>
      </w:r>
      <w:r w:rsidR="00E045BA">
        <w:t>zwierzęta bez opieki (błąkające się psy) – 15 interwencji, (odłowiono 9 psów),</w:t>
      </w:r>
    </w:p>
    <w:p w14:paraId="6DD9D987" w14:textId="6AA9D13A" w:rsidR="00E045BA" w:rsidRDefault="00E045BA" w:rsidP="00E045BA">
      <w:r>
        <w:t>• porządkowe (suche drzewa -obłamane konary, zakłócenia spokoju, zaśmiecanie, przepełnione kontenery na używaną odzież itp.)  - 31 interwencji,</w:t>
      </w:r>
    </w:p>
    <w:p w14:paraId="597B1005" w14:textId="3EBC1C05" w:rsidR="00E045BA" w:rsidRDefault="00E045BA" w:rsidP="00E045BA">
      <w:r>
        <w:t>• drogowe (uszkodzenie chodnika – drogi, zajęcie pasa ruchu, awarie oświetlenia, niewłaściwe parkowanie samochodu itp.)  - 7 interwencji,</w:t>
      </w:r>
    </w:p>
    <w:p w14:paraId="612272F2" w14:textId="77591029" w:rsidR="00E045BA" w:rsidRDefault="00E045BA" w:rsidP="00E045BA">
      <w:r>
        <w:t>• zadymienie – 10 interwencji</w:t>
      </w:r>
    </w:p>
    <w:p w14:paraId="01A093AC" w14:textId="61628BCD" w:rsidR="00E045BA" w:rsidRDefault="00E045BA" w:rsidP="00E045BA">
      <w:bookmarkStart w:id="0" w:name="_Hlk101773082"/>
      <w:r>
        <w:t>•</w:t>
      </w:r>
      <w:bookmarkEnd w:id="0"/>
      <w:r>
        <w:t xml:space="preserve"> nietrzeźwy – 12 interwencji,</w:t>
      </w:r>
    </w:p>
    <w:p w14:paraId="084DD43A" w14:textId="6533ACC0" w:rsidR="00E045BA" w:rsidRDefault="00E045BA" w:rsidP="00E045BA">
      <w:bookmarkStart w:id="1" w:name="_Hlk101786220"/>
      <w:r>
        <w:t>•</w:t>
      </w:r>
      <w:bookmarkEnd w:id="1"/>
      <w:r>
        <w:t xml:space="preserve"> zakłócanie ciszy - 3 interwencje</w:t>
      </w:r>
      <w:r w:rsidR="00244843">
        <w:t>.</w:t>
      </w:r>
    </w:p>
    <w:p w14:paraId="2CD36507" w14:textId="67DEFC06" w:rsidR="00E045BA" w:rsidRDefault="00E045BA" w:rsidP="00E045BA">
      <w:r>
        <w:lastRenderedPageBreak/>
        <w:t>- interwencje własne, ujawnione w wyniku patrolu – 15 interwencji,</w:t>
      </w:r>
    </w:p>
    <w:p w14:paraId="44D7861C" w14:textId="211EC514" w:rsidR="00E045BA" w:rsidRDefault="00E045BA" w:rsidP="00E045BA">
      <w:r>
        <w:t xml:space="preserve">  w tym:</w:t>
      </w:r>
    </w:p>
    <w:p w14:paraId="1B40CA16" w14:textId="2B1D1BEA" w:rsidR="00E045BA" w:rsidRDefault="00E045BA" w:rsidP="00E045BA">
      <w:r>
        <w:t xml:space="preserve"> </w:t>
      </w:r>
      <w:r w:rsidR="00CF2987">
        <w:t xml:space="preserve"> </w:t>
      </w:r>
      <w:r>
        <w:t>* 8 interwencj</w:t>
      </w:r>
      <w:r w:rsidR="00CF2987">
        <w:t>i</w:t>
      </w:r>
      <w:r>
        <w:t xml:space="preserve"> – parkowanie na zakazie,</w:t>
      </w:r>
    </w:p>
    <w:p w14:paraId="1F956AFC" w14:textId="12659F2A" w:rsidR="00E045BA" w:rsidRDefault="00E045BA" w:rsidP="00E045BA">
      <w:r>
        <w:t xml:space="preserve">  * 4 interwencj</w:t>
      </w:r>
      <w:r w:rsidR="00CF2987">
        <w:t>e</w:t>
      </w:r>
      <w:r>
        <w:t xml:space="preserve"> – biegające psy bez opieki’</w:t>
      </w:r>
    </w:p>
    <w:p w14:paraId="423619D7" w14:textId="018A750A" w:rsidR="00E045BA" w:rsidRDefault="00E045BA" w:rsidP="00E045BA">
      <w:r>
        <w:t xml:space="preserve">  * 2 interwencje – awaria oświetlenia ulicznego,</w:t>
      </w:r>
    </w:p>
    <w:p w14:paraId="308A3435" w14:textId="5DC1C604" w:rsidR="00E045BA" w:rsidRDefault="00E045BA" w:rsidP="00B1132D">
      <w:pPr>
        <w:spacing w:line="276" w:lineRule="auto"/>
      </w:pPr>
      <w:r>
        <w:t xml:space="preserve">  * 1 interwencj</w:t>
      </w:r>
      <w:r w:rsidR="00CF2987">
        <w:t>a</w:t>
      </w:r>
      <w:r>
        <w:t xml:space="preserve"> – zajęcie pasa drogi,</w:t>
      </w:r>
    </w:p>
    <w:p w14:paraId="784B0187" w14:textId="77777777" w:rsidR="00E045BA" w:rsidRDefault="00E045BA" w:rsidP="006A41E4">
      <w:pPr>
        <w:spacing w:before="120"/>
      </w:pPr>
      <w:r>
        <w:t>-    zastosowanie środków oddziaływania wychowawczego (art. 41 kw.) pouczenie –78</w:t>
      </w:r>
    </w:p>
    <w:p w14:paraId="70868237" w14:textId="77777777" w:rsidR="00E045BA" w:rsidRDefault="00E045BA" w:rsidP="00B1132D">
      <w:r>
        <w:t xml:space="preserve">-    ukarano MKK sprawców wykroczenia – 7 na kwotę 700 zł. </w:t>
      </w:r>
    </w:p>
    <w:p w14:paraId="4E2948CE" w14:textId="2E59E64D" w:rsidR="00B22AB1" w:rsidRDefault="00E045BA" w:rsidP="00E045BA">
      <w:r>
        <w:t>Strażnicy brali udział w zabezpieczeniu imprez: DUO CROSS i X BIEG WOJCIECHOWY.</w:t>
      </w:r>
    </w:p>
    <w:p w14:paraId="7BEF9D12" w14:textId="0DBF660D" w:rsidR="002849C7" w:rsidRDefault="002849C7" w:rsidP="00B22AB1"/>
    <w:p w14:paraId="02BACA62" w14:textId="77777777" w:rsidR="00386D8F" w:rsidRDefault="00386D8F" w:rsidP="00B22AB1"/>
    <w:p w14:paraId="3EB9CD49" w14:textId="24C513D9" w:rsidR="00D204A3" w:rsidRDefault="00D204A3" w:rsidP="00D204A3">
      <w:r w:rsidRPr="00D204A3">
        <w:t>•</w:t>
      </w:r>
      <w:r>
        <w:t xml:space="preserve"> Zarządzeniem Nr 43/B/2022 Burmistrza Miasta i Gminy Serock z dnia 8 kwietnia 2022r. ogłoszono konkurs na stanowisko dyrektora Szkoły Podstawowej im. Wojska Polskiego </w:t>
      </w:r>
      <w:r w:rsidR="00200E92">
        <w:br/>
      </w:r>
      <w:r>
        <w:t xml:space="preserve">w Zegrzu, ul. Oficerska 3. Kandydaci mogą składać oferty do 28 kwietnia 2022r. </w:t>
      </w:r>
    </w:p>
    <w:p w14:paraId="790535DE" w14:textId="37972501" w:rsidR="00D204A3" w:rsidRDefault="00D204A3" w:rsidP="00D204A3">
      <w:r w:rsidRPr="00D204A3">
        <w:t>•</w:t>
      </w:r>
      <w:r>
        <w:t xml:space="preserve"> Gmina otrzymała dofinansowanie (w oparciu o złożony wniosek) w wysokości 10.000,00zł </w:t>
      </w:r>
      <w:r w:rsidR="00200E92">
        <w:br/>
      </w:r>
      <w:r>
        <w:t>z Ministerstwa Sportu i Turystyki na realizacje programu „Gimnastyka w gminie Serock 2022”. Stanowi to 36,4% planowanych kosztów.</w:t>
      </w:r>
    </w:p>
    <w:p w14:paraId="4AFBD220" w14:textId="2AA917F6" w:rsidR="00D95757" w:rsidRDefault="00D204A3" w:rsidP="00D204A3">
      <w:r w:rsidRPr="00D204A3">
        <w:t>•</w:t>
      </w:r>
      <w:r w:rsidR="00CB04BC">
        <w:t xml:space="preserve"> </w:t>
      </w:r>
      <w:r>
        <w:t>Przeprowadzono rekrutację do przedszkoli i oddziałów przedszkolnych w szkołach podstawowych na rok szkolny 2022/2023; w dniu 6 kwietnia 2022r. na stronach internetowych przedszkoli/oddziałów przedszkolnych w szkołach podstawowych zostały opublikowane listy dzieci przyjętych i nieprzyjętych.</w:t>
      </w:r>
    </w:p>
    <w:p w14:paraId="106ED96B" w14:textId="77777777" w:rsidR="00E46DFF" w:rsidRDefault="00E46DFF" w:rsidP="00863E96"/>
    <w:p w14:paraId="43ED1F8E" w14:textId="77777777" w:rsidR="00386D8F" w:rsidRDefault="00386D8F" w:rsidP="005B427D"/>
    <w:p w14:paraId="1A2E7E45" w14:textId="52F2B3EB" w:rsidR="005B427D" w:rsidRDefault="005B427D" w:rsidP="005B427D">
      <w:r w:rsidRPr="005B427D">
        <w:t>•</w:t>
      </w:r>
      <w:r>
        <w:t xml:space="preserve"> Zakończono remonty i konserwację urządzeń małej architektury na placach zabaw. Wykonawcą była </w:t>
      </w:r>
      <w:r w:rsidR="00AB26DD">
        <w:t>firma ERBUDOWA</w:t>
      </w:r>
      <w:r>
        <w:t xml:space="preserve"> Roberta Sochy. Wartość umowy – 43 976,12 zł brutto. </w:t>
      </w:r>
    </w:p>
    <w:p w14:paraId="04AECCE0" w14:textId="247A32EE" w:rsidR="005B427D" w:rsidRDefault="005B427D" w:rsidP="005B427D">
      <w:r w:rsidRPr="005B427D">
        <w:t>•</w:t>
      </w:r>
      <w:r>
        <w:t xml:space="preserve"> Zakończono remont i </w:t>
      </w:r>
      <w:r w:rsidR="00AB26DD">
        <w:t>konserwację ścieżki</w:t>
      </w:r>
      <w:r>
        <w:t xml:space="preserve"> pieszo rowerowa Wierzbica – Serock – Jadwisin. Prace realizowała </w:t>
      </w:r>
      <w:r w:rsidR="00AB26DD">
        <w:t>firma ERBUDOWA</w:t>
      </w:r>
      <w:r>
        <w:t xml:space="preserve"> Roberta Sochy za </w:t>
      </w:r>
      <w:r w:rsidR="00AB26DD">
        <w:t>kwotę 39 113</w:t>
      </w:r>
      <w:r>
        <w:t xml:space="preserve">,73 zł brutto. </w:t>
      </w:r>
    </w:p>
    <w:p w14:paraId="40F65C81" w14:textId="59E34438" w:rsidR="005B427D" w:rsidRDefault="005B427D" w:rsidP="005B427D">
      <w:r w:rsidRPr="005B427D">
        <w:t>•</w:t>
      </w:r>
      <w:r>
        <w:t xml:space="preserve"> Podpisano umowę na konserwację systemów nawadniania na terenie rekreacyjnym w Stasim Lesie oraz w parku miejskim z firmą OGRODY WARSZAWY Mariusza Ludwina. Wartość </w:t>
      </w:r>
      <w:r w:rsidR="00AB26DD">
        <w:t xml:space="preserve">umów </w:t>
      </w:r>
      <w:r w:rsidR="00AB26DD">
        <w:br/>
        <w:t>4 320</w:t>
      </w:r>
      <w:r>
        <w:t>,00 zł i 8</w:t>
      </w:r>
      <w:r w:rsidR="00AB26DD">
        <w:t xml:space="preserve"> </w:t>
      </w:r>
      <w:r>
        <w:t>424,00 zł brutto.</w:t>
      </w:r>
    </w:p>
    <w:p w14:paraId="4647A45E" w14:textId="7AEACB62" w:rsidR="005B427D" w:rsidRDefault="005B427D" w:rsidP="005B427D">
      <w:r w:rsidRPr="005B427D">
        <w:t>•</w:t>
      </w:r>
      <w:r>
        <w:t xml:space="preserve"> Podpisano umowę na poziome oznakowanie ulic z firmą ALMAX Arkadiusza Ludwiniaka. Wartość umowy wynosi 70 000,00 zł brutto.</w:t>
      </w:r>
    </w:p>
    <w:p w14:paraId="45798C61" w14:textId="7EBCFFBE" w:rsidR="005B427D" w:rsidRDefault="005B427D" w:rsidP="005B427D">
      <w:r w:rsidRPr="005B427D">
        <w:t>•</w:t>
      </w:r>
      <w:r>
        <w:t xml:space="preserve"> Podpisano umowę na modernizację kotłowni gazowej w budynku przy ul. Polnej 51 w Serocku z firmą Aras Adama Koczkodona. Wartość umowy 81</w:t>
      </w:r>
      <w:r w:rsidR="00AB26DD">
        <w:t xml:space="preserve"> </w:t>
      </w:r>
      <w:r>
        <w:t>928,44 zł brutto. Termin wykonania – do 31.07.2022 r.</w:t>
      </w:r>
    </w:p>
    <w:p w14:paraId="630B4418" w14:textId="01659FE7" w:rsidR="005B427D" w:rsidRDefault="005B427D" w:rsidP="005B427D">
      <w:r w:rsidRPr="005B427D">
        <w:t>•</w:t>
      </w:r>
      <w:r>
        <w:t xml:space="preserve"> Podpisano umowę na remont lokali mieszkalnych w budynkach przy ul. Wyzwolenia 7/9 oraz ul. Pułtuskiej 17 B/19. Wartość umowy – 15</w:t>
      </w:r>
      <w:r w:rsidR="00AB26DD">
        <w:t xml:space="preserve"> </w:t>
      </w:r>
      <w:r>
        <w:t xml:space="preserve">943,88 zł brutto. Termin realizacji – do 20.05.2022 r. </w:t>
      </w:r>
    </w:p>
    <w:p w14:paraId="42404B46" w14:textId="2903E2EE" w:rsidR="005B427D" w:rsidRDefault="005B427D" w:rsidP="005B427D">
      <w:r w:rsidRPr="005B427D">
        <w:t>•</w:t>
      </w:r>
      <w:r>
        <w:t xml:space="preserve"> Wszczęto procedurę przetargową na koszenie poboczy dróg na terenie Miasta i Gminy Serock. Otwarcie ofert w dniu 21.04.2022 r. </w:t>
      </w:r>
    </w:p>
    <w:p w14:paraId="37948E41" w14:textId="2C6E166E" w:rsidR="005B427D" w:rsidRDefault="005B427D" w:rsidP="005B427D">
      <w:r w:rsidRPr="005B427D">
        <w:t>•</w:t>
      </w:r>
      <w:r>
        <w:t xml:space="preserve"> Wszczęto procedurę przetargową na koszenie terenów zielonych na obszarze Miasta i Gminy Serock. Termin otwarcia ofert – 27.04.2022 r.</w:t>
      </w:r>
    </w:p>
    <w:p w14:paraId="59221493" w14:textId="182BD3AD" w:rsidR="005B427D" w:rsidRDefault="005B427D" w:rsidP="005B427D">
      <w:r w:rsidRPr="005B427D">
        <w:t>•</w:t>
      </w:r>
      <w:r>
        <w:t xml:space="preserve"> Wszczęto procedurę w trybie pozaustawowym na wynajem toalet przenośnych na potrzeby placów zabaw.</w:t>
      </w:r>
    </w:p>
    <w:p w14:paraId="0B7C37C1" w14:textId="2E319AFF" w:rsidR="005B427D" w:rsidRDefault="005B427D" w:rsidP="005B427D">
      <w:r w:rsidRPr="005B427D">
        <w:lastRenderedPageBreak/>
        <w:t>•</w:t>
      </w:r>
      <w:r>
        <w:t xml:space="preserve"> Na bieżąco prowadzone są drobne naprawy remontowe w budynkach mieszkalnych.</w:t>
      </w:r>
    </w:p>
    <w:p w14:paraId="28969672" w14:textId="2F348EEF" w:rsidR="00A43FC6" w:rsidRDefault="005B427D" w:rsidP="005B427D">
      <w:r w:rsidRPr="005B427D">
        <w:t>•</w:t>
      </w:r>
      <w:r w:rsidR="002A3D05">
        <w:t xml:space="preserve"> </w:t>
      </w:r>
      <w:r>
        <w:t xml:space="preserve">Trwają prace przy równaniu dróg </w:t>
      </w:r>
      <w:r w:rsidR="00AB26DD">
        <w:t>gruntowych oraz dróg</w:t>
      </w:r>
      <w:r>
        <w:t xml:space="preserve"> o nawierzchni </w:t>
      </w:r>
      <w:r w:rsidR="00AB26DD">
        <w:t>bitumicznej (</w:t>
      </w:r>
      <w:r>
        <w:t xml:space="preserve">KOBIAŁKA S.C.) oraz przy naprawie chodników </w:t>
      </w:r>
      <w:r w:rsidR="00AB26DD">
        <w:t>(BRD</w:t>
      </w:r>
      <w:r>
        <w:t xml:space="preserve"> Consulting).</w:t>
      </w:r>
    </w:p>
    <w:p w14:paraId="32141BAB" w14:textId="77777777" w:rsidR="005B427D" w:rsidRDefault="005B427D" w:rsidP="006E2C77"/>
    <w:p w14:paraId="0E8D6EDC" w14:textId="77777777" w:rsidR="00386D8F" w:rsidRDefault="00386D8F" w:rsidP="0056641E"/>
    <w:p w14:paraId="6C665673" w14:textId="7AE06B9D" w:rsidR="0056641E" w:rsidRDefault="0056641E" w:rsidP="0056641E">
      <w:r w:rsidRPr="0056641E">
        <w:t>•</w:t>
      </w:r>
      <w:r>
        <w:t xml:space="preserve"> Podpisano umowę na budowę sieci wodociągowej w Skubiance ul. Piwonii</w:t>
      </w:r>
      <w:r w:rsidR="001F6A24">
        <w:t>.</w:t>
      </w:r>
    </w:p>
    <w:p w14:paraId="2D0F7CE7" w14:textId="2B815F59" w:rsidR="0056641E" w:rsidRDefault="0056641E" w:rsidP="0056641E">
      <w:r w:rsidRPr="0056641E">
        <w:t>•</w:t>
      </w:r>
      <w:r>
        <w:t xml:space="preserve"> Podpisano umowę na budowę sieci wodociągowej w Serocku ul. Grzybowa</w:t>
      </w:r>
      <w:r w:rsidR="001F6A24">
        <w:t>.</w:t>
      </w:r>
    </w:p>
    <w:p w14:paraId="46377EF6" w14:textId="1C97C4C5" w:rsidR="0056641E" w:rsidRDefault="0056641E" w:rsidP="0056641E">
      <w:r w:rsidRPr="0056641E">
        <w:t>•</w:t>
      </w:r>
      <w:r>
        <w:t xml:space="preserve"> </w:t>
      </w:r>
      <w:r w:rsidR="001F6A24">
        <w:t>Wykonano analizy</w:t>
      </w:r>
      <w:r>
        <w:t xml:space="preserve"> w ramach monitoringu kontrolnego jakości wody. Wyniki dostępne </w:t>
      </w:r>
      <w:r w:rsidR="001F6A24">
        <w:br/>
      </w:r>
      <w:r>
        <w:t>na stronie www.wodociagiserock.pl</w:t>
      </w:r>
      <w:r w:rsidR="001F6A24">
        <w:t>.</w:t>
      </w:r>
    </w:p>
    <w:p w14:paraId="5A0E836D" w14:textId="60A7C4AA" w:rsidR="0056641E" w:rsidRDefault="0056641E" w:rsidP="0056641E">
      <w:bookmarkStart w:id="2" w:name="_Hlk101773788"/>
      <w:r w:rsidRPr="0056641E">
        <w:t>•</w:t>
      </w:r>
      <w:bookmarkEnd w:id="2"/>
      <w:r>
        <w:t xml:space="preserve"> Przygotowano Stacje Uzdatniania Wody do sezonu letniego zarówno pod względem estetycznym jak i hydraulicznym.</w:t>
      </w:r>
    </w:p>
    <w:p w14:paraId="0359502E" w14:textId="05648672" w:rsidR="00D23963" w:rsidRDefault="0056641E" w:rsidP="0056641E">
      <w:r w:rsidRPr="0056641E">
        <w:t>•</w:t>
      </w:r>
      <w:r>
        <w:t>Nadzorowano budowę sieci wodociągowej w Serocku (zamknięcia wody, wcinki, przewierty)</w:t>
      </w:r>
      <w:r w:rsidR="001F6A24">
        <w:t>.</w:t>
      </w:r>
    </w:p>
    <w:p w14:paraId="4FA28272" w14:textId="77777777" w:rsidR="001F6A24" w:rsidRDefault="001F6A24" w:rsidP="00A43FC6"/>
    <w:p w14:paraId="1C7619A7" w14:textId="4542B218" w:rsidR="00D23963" w:rsidRDefault="003F544E" w:rsidP="00A43FC6">
      <w:r w:rsidRPr="003F544E">
        <w:t>Centrum Kultury i Czytelnictwa zorganizowało następujące wydarzenia:</w:t>
      </w:r>
    </w:p>
    <w:p w14:paraId="689EFF96" w14:textId="57404533" w:rsidR="009C1D36" w:rsidRPr="00537279" w:rsidRDefault="00537279" w:rsidP="009C1D36">
      <w:pPr>
        <w:rPr>
          <w:b/>
          <w:bCs/>
        </w:rPr>
      </w:pPr>
      <w:r w:rsidRPr="00537279">
        <w:rPr>
          <w:b/>
          <w:bCs/>
        </w:rPr>
        <w:t xml:space="preserve">• </w:t>
      </w:r>
      <w:r w:rsidR="009C1D36" w:rsidRPr="00537279">
        <w:rPr>
          <w:b/>
          <w:bCs/>
        </w:rPr>
        <w:t xml:space="preserve">2.04.2022r. </w:t>
      </w:r>
    </w:p>
    <w:p w14:paraId="36BFFA54" w14:textId="77777777" w:rsidR="009C1D36" w:rsidRPr="00537279" w:rsidRDefault="009C1D36" w:rsidP="009C1D36">
      <w:pPr>
        <w:rPr>
          <w:b/>
          <w:bCs/>
        </w:rPr>
      </w:pPr>
      <w:r w:rsidRPr="00537279">
        <w:rPr>
          <w:b/>
          <w:bCs/>
        </w:rPr>
        <w:t>Warsztaty z psychologii sportu dla dzieci i młodzieży</w:t>
      </w:r>
    </w:p>
    <w:p w14:paraId="7DF34460" w14:textId="77777777" w:rsidR="009C1D36" w:rsidRDefault="009C1D36" w:rsidP="009C1D36">
      <w:r>
        <w:t>CKiCz w Serocku</w:t>
      </w:r>
    </w:p>
    <w:p w14:paraId="78930B3C" w14:textId="77777777" w:rsidR="009C1D36" w:rsidRDefault="009C1D36" w:rsidP="009C1D36"/>
    <w:p w14:paraId="3C230072" w14:textId="06060185" w:rsidR="009C1D36" w:rsidRPr="00537279" w:rsidRDefault="00537279" w:rsidP="009C1D36">
      <w:pPr>
        <w:rPr>
          <w:b/>
          <w:bCs/>
        </w:rPr>
      </w:pPr>
      <w:r w:rsidRPr="00537279">
        <w:t>•</w:t>
      </w:r>
      <w:r>
        <w:t xml:space="preserve"> </w:t>
      </w:r>
      <w:r w:rsidR="009C1D36" w:rsidRPr="00537279">
        <w:rPr>
          <w:b/>
          <w:bCs/>
        </w:rPr>
        <w:t xml:space="preserve">02.04.2022r. </w:t>
      </w:r>
    </w:p>
    <w:p w14:paraId="25D4F4CD" w14:textId="77777777" w:rsidR="009C1D36" w:rsidRPr="00537279" w:rsidRDefault="009C1D36" w:rsidP="009C1D36">
      <w:pPr>
        <w:rPr>
          <w:b/>
          <w:bCs/>
        </w:rPr>
      </w:pPr>
      <w:r w:rsidRPr="00537279">
        <w:rPr>
          <w:b/>
          <w:bCs/>
        </w:rPr>
        <w:t>Spektakl ,,Odjechani”</w:t>
      </w:r>
    </w:p>
    <w:p w14:paraId="75C018B6" w14:textId="77777777" w:rsidR="009C1D36" w:rsidRDefault="009C1D36" w:rsidP="009C1D36">
      <w:r>
        <w:t>CKiCz w Serocku</w:t>
      </w:r>
    </w:p>
    <w:p w14:paraId="6580FFD1" w14:textId="77777777" w:rsidR="009C1D36" w:rsidRDefault="009C1D36" w:rsidP="009C1D36"/>
    <w:p w14:paraId="20E2DEF4" w14:textId="2F74ED43" w:rsidR="009C1D36" w:rsidRPr="00537279" w:rsidRDefault="00537279" w:rsidP="009C1D36">
      <w:pPr>
        <w:rPr>
          <w:b/>
          <w:bCs/>
        </w:rPr>
      </w:pPr>
      <w:r w:rsidRPr="00537279">
        <w:t>•</w:t>
      </w:r>
      <w:r>
        <w:t xml:space="preserve"> </w:t>
      </w:r>
      <w:r w:rsidR="009C1D36" w:rsidRPr="00537279">
        <w:rPr>
          <w:b/>
          <w:bCs/>
        </w:rPr>
        <w:t xml:space="preserve">03.04.2022 </w:t>
      </w:r>
    </w:p>
    <w:p w14:paraId="3A8FEAF1" w14:textId="77777777" w:rsidR="009C1D36" w:rsidRPr="00537279" w:rsidRDefault="009C1D36" w:rsidP="009C1D36">
      <w:pPr>
        <w:rPr>
          <w:b/>
          <w:bCs/>
        </w:rPr>
      </w:pPr>
      <w:r w:rsidRPr="00537279">
        <w:rPr>
          <w:b/>
          <w:bCs/>
        </w:rPr>
        <w:t>Kabaret ,,Czesuaf”</w:t>
      </w:r>
    </w:p>
    <w:p w14:paraId="3E34F126" w14:textId="77777777" w:rsidR="009C1D36" w:rsidRDefault="009C1D36" w:rsidP="009C1D36">
      <w:r>
        <w:t>Sala widowiskowa CKiCz w Serocku</w:t>
      </w:r>
    </w:p>
    <w:p w14:paraId="1014113B" w14:textId="77777777" w:rsidR="009C1D36" w:rsidRDefault="009C1D36" w:rsidP="009C1D36"/>
    <w:p w14:paraId="6CE5B06A" w14:textId="489D1E4B" w:rsidR="009C1D36" w:rsidRPr="00537279" w:rsidRDefault="00537279" w:rsidP="009C1D36">
      <w:pPr>
        <w:rPr>
          <w:b/>
          <w:bCs/>
        </w:rPr>
      </w:pPr>
      <w:r w:rsidRPr="00537279">
        <w:t>•</w:t>
      </w:r>
      <w:r>
        <w:t xml:space="preserve"> </w:t>
      </w:r>
      <w:r w:rsidR="009C1D36" w:rsidRPr="00537279">
        <w:rPr>
          <w:b/>
          <w:bCs/>
        </w:rPr>
        <w:t>07.04.2022</w:t>
      </w:r>
    </w:p>
    <w:p w14:paraId="42ADC440" w14:textId="77777777" w:rsidR="009C1D36" w:rsidRDefault="009C1D36" w:rsidP="009C1D36">
      <w:r w:rsidRPr="00537279">
        <w:rPr>
          <w:b/>
          <w:bCs/>
        </w:rPr>
        <w:t>Chór ,,Cantores Adalberti</w:t>
      </w:r>
      <w:r>
        <w:t>„</w:t>
      </w:r>
    </w:p>
    <w:p w14:paraId="1F4E9AE7" w14:textId="77777777" w:rsidR="009C1D36" w:rsidRDefault="009C1D36" w:rsidP="009C1D36">
      <w:r>
        <w:t>Sala Widowiskowa CKiCz w Serocku</w:t>
      </w:r>
    </w:p>
    <w:p w14:paraId="2599469E" w14:textId="77777777" w:rsidR="009C1D36" w:rsidRDefault="009C1D36" w:rsidP="009C1D36"/>
    <w:p w14:paraId="0436E5CE" w14:textId="52F4D20F" w:rsidR="009C1D36" w:rsidRPr="00537279" w:rsidRDefault="00537279" w:rsidP="009C1D36">
      <w:pPr>
        <w:rPr>
          <w:b/>
          <w:bCs/>
        </w:rPr>
      </w:pPr>
      <w:r w:rsidRPr="00537279">
        <w:t>•</w:t>
      </w:r>
      <w:r>
        <w:t xml:space="preserve"> </w:t>
      </w:r>
      <w:r w:rsidR="009C1D36" w:rsidRPr="00537279">
        <w:rPr>
          <w:b/>
          <w:bCs/>
        </w:rPr>
        <w:t>08.04.2022</w:t>
      </w:r>
    </w:p>
    <w:p w14:paraId="491AD179" w14:textId="77777777" w:rsidR="009C1D36" w:rsidRPr="00537279" w:rsidRDefault="009C1D36" w:rsidP="009C1D36">
      <w:pPr>
        <w:rPr>
          <w:b/>
          <w:bCs/>
        </w:rPr>
      </w:pPr>
      <w:r w:rsidRPr="00537279">
        <w:rPr>
          <w:b/>
          <w:bCs/>
        </w:rPr>
        <w:t xml:space="preserve">Tango Argentyńskie – praktyka tangowa grupy Tango Serock </w:t>
      </w:r>
    </w:p>
    <w:p w14:paraId="24E2ED4B" w14:textId="77777777" w:rsidR="009C1D36" w:rsidRDefault="009C1D36" w:rsidP="009C1D36">
      <w:r>
        <w:t>Organizator: CKiCz i Stowarzyszenie ,,La Mirada”</w:t>
      </w:r>
    </w:p>
    <w:p w14:paraId="30B62406" w14:textId="77777777" w:rsidR="009C1D36" w:rsidRDefault="009C1D36" w:rsidP="009C1D36">
      <w:r>
        <w:t>Sala Widowiskowa CKiCz w Serocku</w:t>
      </w:r>
    </w:p>
    <w:p w14:paraId="5690C27C" w14:textId="77777777" w:rsidR="009C1D36" w:rsidRDefault="009C1D36" w:rsidP="009C1D36"/>
    <w:p w14:paraId="0A81F3C1" w14:textId="67832E05" w:rsidR="009C1D36" w:rsidRPr="000F6A39" w:rsidRDefault="00537279" w:rsidP="009C1D36">
      <w:pPr>
        <w:rPr>
          <w:b/>
          <w:bCs/>
        </w:rPr>
      </w:pPr>
      <w:r w:rsidRPr="00537279">
        <w:t>•</w:t>
      </w:r>
      <w:r>
        <w:t xml:space="preserve"> </w:t>
      </w:r>
      <w:r w:rsidR="009C1D36" w:rsidRPr="000F6A39">
        <w:rPr>
          <w:b/>
          <w:bCs/>
        </w:rPr>
        <w:t>09.04.2022r.</w:t>
      </w:r>
    </w:p>
    <w:p w14:paraId="3670EB63" w14:textId="77777777" w:rsidR="009C1D36" w:rsidRPr="000F6A39" w:rsidRDefault="009C1D36" w:rsidP="009C1D36">
      <w:pPr>
        <w:rPr>
          <w:b/>
          <w:bCs/>
        </w:rPr>
      </w:pPr>
      <w:r w:rsidRPr="000F6A39">
        <w:rPr>
          <w:b/>
          <w:bCs/>
        </w:rPr>
        <w:t>Wycieczka na Powązki oraz do Dolinki Katyńskiej</w:t>
      </w:r>
    </w:p>
    <w:p w14:paraId="2502F841" w14:textId="77777777" w:rsidR="009C1D36" w:rsidRDefault="009C1D36" w:rsidP="009C1D36"/>
    <w:p w14:paraId="297F2CF0" w14:textId="77777777" w:rsidR="00386D8F" w:rsidRDefault="00386D8F" w:rsidP="009C1D36"/>
    <w:p w14:paraId="7DFA8D6E" w14:textId="62E2951C" w:rsidR="009C1D36" w:rsidRPr="000F6A39" w:rsidRDefault="00537279" w:rsidP="009C1D36">
      <w:pPr>
        <w:rPr>
          <w:b/>
          <w:bCs/>
        </w:rPr>
      </w:pPr>
      <w:r w:rsidRPr="00537279">
        <w:t>•</w:t>
      </w:r>
      <w:r>
        <w:t xml:space="preserve"> </w:t>
      </w:r>
      <w:r w:rsidR="009C1D36" w:rsidRPr="000F6A39">
        <w:rPr>
          <w:b/>
          <w:bCs/>
        </w:rPr>
        <w:t>10.04.2022r.</w:t>
      </w:r>
    </w:p>
    <w:p w14:paraId="1010C188" w14:textId="77777777" w:rsidR="009C1D36" w:rsidRPr="000F6A39" w:rsidRDefault="009C1D36" w:rsidP="009C1D36">
      <w:pPr>
        <w:rPr>
          <w:b/>
          <w:bCs/>
        </w:rPr>
      </w:pPr>
      <w:r w:rsidRPr="000F6A39">
        <w:rPr>
          <w:b/>
          <w:bCs/>
        </w:rPr>
        <w:t>Muzyczny Podwieczorek</w:t>
      </w:r>
    </w:p>
    <w:p w14:paraId="6DDD2897" w14:textId="77777777" w:rsidR="009C1D36" w:rsidRDefault="009C1D36" w:rsidP="009C1D36">
      <w:r>
        <w:t>Sala Widowiskowa CKiCz w Serocku</w:t>
      </w:r>
    </w:p>
    <w:p w14:paraId="586B0CCF" w14:textId="77777777" w:rsidR="009C1D36" w:rsidRDefault="009C1D36" w:rsidP="009C1D36"/>
    <w:p w14:paraId="1DD74707" w14:textId="74C7EF7E" w:rsidR="009C1D36" w:rsidRPr="000F6A39" w:rsidRDefault="00537279" w:rsidP="009C1D36">
      <w:pPr>
        <w:rPr>
          <w:b/>
          <w:bCs/>
        </w:rPr>
      </w:pPr>
      <w:r w:rsidRPr="00537279">
        <w:lastRenderedPageBreak/>
        <w:t>•</w:t>
      </w:r>
      <w:r>
        <w:t xml:space="preserve"> </w:t>
      </w:r>
      <w:r w:rsidR="009C1D36" w:rsidRPr="000F6A39">
        <w:rPr>
          <w:b/>
          <w:bCs/>
        </w:rPr>
        <w:t xml:space="preserve">12.04.2022 </w:t>
      </w:r>
    </w:p>
    <w:p w14:paraId="66CCAB9C" w14:textId="77777777" w:rsidR="009C1D36" w:rsidRPr="000F6A39" w:rsidRDefault="009C1D36" w:rsidP="009C1D36">
      <w:pPr>
        <w:rPr>
          <w:b/>
          <w:bCs/>
        </w:rPr>
      </w:pPr>
      <w:r w:rsidRPr="000F6A39">
        <w:rPr>
          <w:b/>
          <w:bCs/>
        </w:rPr>
        <w:t>Rozstrzygnięcie Konkursu Wielkanocnego, organizacja wystawy pokonkursowej</w:t>
      </w:r>
    </w:p>
    <w:p w14:paraId="54E0783B" w14:textId="77777777" w:rsidR="009C1D36" w:rsidRDefault="009C1D36" w:rsidP="009C1D36">
      <w:r>
        <w:t>CKiCz w Serocku</w:t>
      </w:r>
    </w:p>
    <w:p w14:paraId="4271533D" w14:textId="77777777" w:rsidR="009C1D36" w:rsidRDefault="009C1D36" w:rsidP="009C1D36"/>
    <w:p w14:paraId="109322E8" w14:textId="644902A8" w:rsidR="009C1D36" w:rsidRPr="000F6A39" w:rsidRDefault="00537279" w:rsidP="009C1D36">
      <w:pPr>
        <w:rPr>
          <w:b/>
          <w:bCs/>
        </w:rPr>
      </w:pPr>
      <w:r w:rsidRPr="000F6A39">
        <w:rPr>
          <w:b/>
          <w:bCs/>
        </w:rPr>
        <w:t xml:space="preserve">• </w:t>
      </w:r>
      <w:r w:rsidR="009C1D36" w:rsidRPr="000F6A39">
        <w:rPr>
          <w:b/>
          <w:bCs/>
        </w:rPr>
        <w:t>13.04.2022</w:t>
      </w:r>
    </w:p>
    <w:p w14:paraId="77AEC64A" w14:textId="77777777" w:rsidR="009C1D36" w:rsidRPr="000F6A39" w:rsidRDefault="009C1D36" w:rsidP="009C1D36">
      <w:pPr>
        <w:rPr>
          <w:b/>
          <w:bCs/>
        </w:rPr>
      </w:pPr>
      <w:r w:rsidRPr="000F6A39">
        <w:rPr>
          <w:b/>
          <w:bCs/>
        </w:rPr>
        <w:t xml:space="preserve">82. Rocznica Zbrodni Katyńskiej, Msza święta, Apel Pamięci </w:t>
      </w:r>
    </w:p>
    <w:p w14:paraId="06FA04F0" w14:textId="77777777" w:rsidR="009C1D36" w:rsidRDefault="009C1D36" w:rsidP="009C1D36">
      <w:r>
        <w:t>Rynek w Serocku</w:t>
      </w:r>
    </w:p>
    <w:p w14:paraId="409C2EFF" w14:textId="77777777" w:rsidR="009C1D36" w:rsidRDefault="009C1D36" w:rsidP="009C1D36"/>
    <w:p w14:paraId="42C3D53D" w14:textId="2F9BCCEE" w:rsidR="009C1D36" w:rsidRPr="000F6A39" w:rsidRDefault="00537279" w:rsidP="009C1D36">
      <w:pPr>
        <w:rPr>
          <w:b/>
          <w:bCs/>
        </w:rPr>
      </w:pPr>
      <w:r w:rsidRPr="00537279">
        <w:t>•</w:t>
      </w:r>
      <w:r>
        <w:t xml:space="preserve"> </w:t>
      </w:r>
      <w:r w:rsidR="009C1D36" w:rsidRPr="000F6A39">
        <w:rPr>
          <w:b/>
          <w:bCs/>
        </w:rPr>
        <w:t xml:space="preserve">14.04.2022 </w:t>
      </w:r>
    </w:p>
    <w:p w14:paraId="6DD84E83" w14:textId="6B515558" w:rsidR="009C1D36" w:rsidRPr="000F6A39" w:rsidRDefault="009C1D36" w:rsidP="009C1D36">
      <w:pPr>
        <w:rPr>
          <w:b/>
          <w:bCs/>
        </w:rPr>
      </w:pPr>
      <w:r w:rsidRPr="000F6A39">
        <w:rPr>
          <w:b/>
          <w:bCs/>
        </w:rPr>
        <w:t>Szkolenie „Pierwsz</w:t>
      </w:r>
      <w:r w:rsidR="00770AA4">
        <w:rPr>
          <w:b/>
          <w:bCs/>
        </w:rPr>
        <w:t>a</w:t>
      </w:r>
      <w:r w:rsidRPr="000F6A39">
        <w:rPr>
          <w:b/>
          <w:bCs/>
        </w:rPr>
        <w:t xml:space="preserve"> pomoc medyczna”</w:t>
      </w:r>
    </w:p>
    <w:p w14:paraId="1E48F120" w14:textId="77777777" w:rsidR="009C1D36" w:rsidRDefault="009C1D36" w:rsidP="009C1D36">
      <w:r>
        <w:t>CKiCz w Serocku</w:t>
      </w:r>
    </w:p>
    <w:p w14:paraId="6F572413" w14:textId="77777777" w:rsidR="009C1D36" w:rsidRDefault="009C1D36" w:rsidP="009C1D36"/>
    <w:p w14:paraId="7D0FE9BB" w14:textId="75B3B6DD" w:rsidR="009C1D36" w:rsidRPr="000F6A39" w:rsidRDefault="00537279" w:rsidP="009C1D36">
      <w:pPr>
        <w:rPr>
          <w:b/>
          <w:bCs/>
        </w:rPr>
      </w:pPr>
      <w:r w:rsidRPr="00537279">
        <w:t>•</w:t>
      </w:r>
      <w:r>
        <w:t xml:space="preserve"> </w:t>
      </w:r>
      <w:r w:rsidR="009C1D36" w:rsidRPr="000F6A39">
        <w:rPr>
          <w:b/>
          <w:bCs/>
        </w:rPr>
        <w:t xml:space="preserve">22.04.2022 </w:t>
      </w:r>
    </w:p>
    <w:p w14:paraId="66869C73" w14:textId="27438012" w:rsidR="009C1D36" w:rsidRPr="000F6A39" w:rsidRDefault="009C1D36" w:rsidP="009C1D36">
      <w:pPr>
        <w:rPr>
          <w:b/>
          <w:bCs/>
        </w:rPr>
      </w:pPr>
      <w:r w:rsidRPr="000F6A39">
        <w:rPr>
          <w:b/>
          <w:bCs/>
        </w:rPr>
        <w:t xml:space="preserve">Uroczysta sesja Rady </w:t>
      </w:r>
      <w:r w:rsidR="00770AA4">
        <w:rPr>
          <w:b/>
          <w:bCs/>
        </w:rPr>
        <w:t>M</w:t>
      </w:r>
      <w:r w:rsidRPr="000F6A39">
        <w:rPr>
          <w:b/>
          <w:bCs/>
        </w:rPr>
        <w:t>iejskiej</w:t>
      </w:r>
      <w:r w:rsidR="00770AA4">
        <w:rPr>
          <w:b/>
          <w:bCs/>
        </w:rPr>
        <w:t xml:space="preserve"> – występ okolicznościowy</w:t>
      </w:r>
    </w:p>
    <w:p w14:paraId="32208FA8" w14:textId="77777777" w:rsidR="009C1D36" w:rsidRDefault="009C1D36" w:rsidP="009C1D36"/>
    <w:p w14:paraId="2633ED6F" w14:textId="1CF119FD" w:rsidR="009C1D36" w:rsidRPr="000F6A39" w:rsidRDefault="00537279" w:rsidP="009C1D36">
      <w:pPr>
        <w:rPr>
          <w:b/>
          <w:bCs/>
        </w:rPr>
      </w:pPr>
      <w:r w:rsidRPr="00537279">
        <w:t>•</w:t>
      </w:r>
      <w:r>
        <w:t xml:space="preserve"> </w:t>
      </w:r>
      <w:r w:rsidR="009C1D36" w:rsidRPr="000F6A39">
        <w:rPr>
          <w:b/>
          <w:bCs/>
        </w:rPr>
        <w:t>22.04.2022</w:t>
      </w:r>
    </w:p>
    <w:p w14:paraId="31288727" w14:textId="77777777" w:rsidR="009C1D36" w:rsidRPr="000F6A39" w:rsidRDefault="009C1D36" w:rsidP="009C1D36">
      <w:pPr>
        <w:rPr>
          <w:b/>
          <w:bCs/>
        </w:rPr>
      </w:pPr>
      <w:r w:rsidRPr="000F6A39">
        <w:rPr>
          <w:b/>
          <w:bCs/>
        </w:rPr>
        <w:t>Koncert SATVARI</w:t>
      </w:r>
    </w:p>
    <w:p w14:paraId="7AD5B61C" w14:textId="77777777" w:rsidR="009C1D36" w:rsidRDefault="009C1D36" w:rsidP="009C1D36">
      <w:r>
        <w:t>Sala widowiskowa CKiCz w Serocku</w:t>
      </w:r>
    </w:p>
    <w:p w14:paraId="73B8534B" w14:textId="77777777" w:rsidR="009C1D36" w:rsidRDefault="009C1D36" w:rsidP="009C1D36"/>
    <w:p w14:paraId="01605FA8" w14:textId="00F77E89" w:rsidR="009C1D36" w:rsidRPr="000F6A39" w:rsidRDefault="00537279" w:rsidP="009C1D36">
      <w:pPr>
        <w:rPr>
          <w:b/>
          <w:bCs/>
        </w:rPr>
      </w:pPr>
      <w:r w:rsidRPr="00537279">
        <w:t>•</w:t>
      </w:r>
      <w:r>
        <w:t xml:space="preserve"> </w:t>
      </w:r>
      <w:r w:rsidR="009C1D36" w:rsidRPr="000F6A39">
        <w:rPr>
          <w:b/>
          <w:bCs/>
        </w:rPr>
        <w:t>23.04.2022</w:t>
      </w:r>
    </w:p>
    <w:p w14:paraId="694269CC" w14:textId="77777777" w:rsidR="009C1D36" w:rsidRPr="000F6A39" w:rsidRDefault="009C1D36" w:rsidP="009C1D36">
      <w:pPr>
        <w:rPr>
          <w:b/>
          <w:bCs/>
        </w:rPr>
      </w:pPr>
      <w:r w:rsidRPr="000F6A39">
        <w:rPr>
          <w:b/>
          <w:bCs/>
        </w:rPr>
        <w:t>Wiosenny Koncert Instrumentalistów -podopiecznych CKiCz</w:t>
      </w:r>
    </w:p>
    <w:p w14:paraId="33E1B90A" w14:textId="77777777" w:rsidR="009C1D36" w:rsidRDefault="009C1D36" w:rsidP="009C1D36">
      <w:r>
        <w:t>Sala widowiskowa CKiCz w Serocku</w:t>
      </w:r>
    </w:p>
    <w:p w14:paraId="75847239" w14:textId="77777777" w:rsidR="009C1D36" w:rsidRDefault="009C1D36" w:rsidP="009C1D36"/>
    <w:p w14:paraId="751EDA62" w14:textId="7727F9C7" w:rsidR="009C1D36" w:rsidRPr="000F6A39" w:rsidRDefault="00537279" w:rsidP="009C1D36">
      <w:pPr>
        <w:rPr>
          <w:b/>
          <w:bCs/>
        </w:rPr>
      </w:pPr>
      <w:r w:rsidRPr="00537279">
        <w:t>•</w:t>
      </w:r>
      <w:r>
        <w:t xml:space="preserve"> </w:t>
      </w:r>
      <w:r w:rsidR="009C1D36" w:rsidRPr="000F6A39">
        <w:rPr>
          <w:b/>
          <w:bCs/>
        </w:rPr>
        <w:t>24.04.2022</w:t>
      </w:r>
    </w:p>
    <w:p w14:paraId="3BACCE2C" w14:textId="77777777" w:rsidR="009C1D36" w:rsidRPr="000F6A39" w:rsidRDefault="009C1D36" w:rsidP="009C1D36">
      <w:pPr>
        <w:rPr>
          <w:b/>
          <w:bCs/>
        </w:rPr>
      </w:pPr>
      <w:r w:rsidRPr="000F6A39">
        <w:rPr>
          <w:b/>
          <w:bCs/>
        </w:rPr>
        <w:t>Charytatywny Bieg z książką w ramach X Biegu Wojciechowego</w:t>
      </w:r>
    </w:p>
    <w:p w14:paraId="6F6E4F77" w14:textId="77777777" w:rsidR="009C1D36" w:rsidRDefault="009C1D36" w:rsidP="009C1D36">
      <w:r>
        <w:t xml:space="preserve"> </w:t>
      </w:r>
    </w:p>
    <w:p w14:paraId="75EB6E21" w14:textId="77777777" w:rsidR="009C1D36" w:rsidRPr="000F6A39" w:rsidRDefault="009C1D36" w:rsidP="009C1D36">
      <w:pPr>
        <w:rPr>
          <w:b/>
          <w:bCs/>
        </w:rPr>
      </w:pPr>
      <w:r w:rsidRPr="000F6A39">
        <w:rPr>
          <w:b/>
          <w:bCs/>
        </w:rPr>
        <w:t>Projekt ,,Serocka miłość ojczyzny”</w:t>
      </w:r>
    </w:p>
    <w:p w14:paraId="63ECE963" w14:textId="77777777" w:rsidR="009C1D36" w:rsidRPr="000F6A39" w:rsidRDefault="009C1D36" w:rsidP="009C1D36">
      <w:pPr>
        <w:rPr>
          <w:b/>
          <w:bCs/>
        </w:rPr>
      </w:pPr>
      <w:r w:rsidRPr="000F6A39">
        <w:rPr>
          <w:b/>
          <w:bCs/>
        </w:rPr>
        <w:t>Otwarte warsztaty dekorowania kafli ceramicznych – tworzymy Flagę Polski</w:t>
      </w:r>
    </w:p>
    <w:p w14:paraId="12C26F7B" w14:textId="77777777" w:rsidR="009C1D36" w:rsidRDefault="009C1D36" w:rsidP="009C1D36">
      <w:r>
        <w:t>Rynek w Serocku</w:t>
      </w:r>
    </w:p>
    <w:p w14:paraId="483B8678" w14:textId="77777777" w:rsidR="009C1D36" w:rsidRDefault="009C1D36" w:rsidP="009C1D36"/>
    <w:sectPr w:rsidR="009C1D36" w:rsidSect="00CC71BF">
      <w:headerReference w:type="default" r:id="rId6"/>
      <w:footerReference w:type="default" r:id="rId7"/>
      <w:pgSz w:w="11906" w:h="16838" w:code="9"/>
      <w:pgMar w:top="1418"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481A" w14:textId="77777777" w:rsidR="000468E2" w:rsidRDefault="000468E2" w:rsidP="000C4431">
      <w:r>
        <w:separator/>
      </w:r>
    </w:p>
    <w:p w14:paraId="64F1D2AD" w14:textId="77777777" w:rsidR="000468E2" w:rsidRDefault="000468E2" w:rsidP="000C4431"/>
  </w:endnote>
  <w:endnote w:type="continuationSeparator" w:id="0">
    <w:p w14:paraId="36574A42" w14:textId="77777777" w:rsidR="000468E2" w:rsidRDefault="000468E2" w:rsidP="000C4431">
      <w:r>
        <w:continuationSeparator/>
      </w:r>
    </w:p>
    <w:p w14:paraId="4DC8A044" w14:textId="77777777" w:rsidR="000468E2" w:rsidRDefault="000468E2" w:rsidP="000C4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ind">
    <w:panose1 w:val="02000000000000000000"/>
    <w:charset w:val="EE"/>
    <w:family w:val="auto"/>
    <w:pitch w:val="variable"/>
    <w:sig w:usb0="00008007" w:usb1="00000000"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Hind Light">
    <w:panose1 w:val="02000000000000000000"/>
    <w:charset w:val="EE"/>
    <w:family w:val="auto"/>
    <w:pitch w:val="variable"/>
    <w:sig w:usb0="00008007" w:usb1="00000000" w:usb2="00000000" w:usb3="00000000" w:csb0="00000093" w:csb1="00000000"/>
  </w:font>
  <w:font w:name="Hind SemiBold">
    <w:panose1 w:val="02000000000000000000"/>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782456"/>
      <w:docPartObj>
        <w:docPartGallery w:val="Page Numbers (Bottom of Page)"/>
        <w:docPartUnique/>
      </w:docPartObj>
    </w:sdtPr>
    <w:sdtEndPr/>
    <w:sdtContent>
      <w:p w14:paraId="2D6041D8" w14:textId="77777777" w:rsidR="00B32724" w:rsidRDefault="00B32724" w:rsidP="00B32724">
        <w:pPr>
          <w:pStyle w:val="Stopka"/>
          <w:jc w:val="right"/>
        </w:pPr>
      </w:p>
      <w:p w14:paraId="5F2137FC" w14:textId="77777777" w:rsidR="001D67BF" w:rsidRDefault="001D67BF" w:rsidP="00B32724">
        <w:pPr>
          <w:pStyle w:val="Stopka"/>
          <w:jc w:val="right"/>
        </w:pPr>
        <w:r>
          <w:fldChar w:fldCharType="begin"/>
        </w:r>
        <w:r>
          <w:instrText>PAGE   \* MERGEFORMAT</w:instrText>
        </w:r>
        <w:r>
          <w:fldChar w:fldCharType="separate"/>
        </w:r>
        <w:r>
          <w:t>2</w:t>
        </w:r>
        <w:r>
          <w:fldChar w:fldCharType="end"/>
        </w:r>
      </w:p>
    </w:sdtContent>
  </w:sdt>
  <w:p w14:paraId="186D9D42" w14:textId="77777777" w:rsidR="00357998" w:rsidRDefault="00357998" w:rsidP="000C44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FEE3A" w14:textId="77777777" w:rsidR="000468E2" w:rsidRDefault="000468E2" w:rsidP="000C4431">
      <w:r>
        <w:separator/>
      </w:r>
    </w:p>
    <w:p w14:paraId="57D31237" w14:textId="77777777" w:rsidR="000468E2" w:rsidRDefault="000468E2" w:rsidP="000C4431"/>
  </w:footnote>
  <w:footnote w:type="continuationSeparator" w:id="0">
    <w:p w14:paraId="4E8CD58F" w14:textId="77777777" w:rsidR="000468E2" w:rsidRDefault="000468E2" w:rsidP="000C4431">
      <w:r>
        <w:continuationSeparator/>
      </w:r>
    </w:p>
    <w:p w14:paraId="0BE9A6FE" w14:textId="77777777" w:rsidR="000468E2" w:rsidRDefault="000468E2" w:rsidP="000C44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5E9D" w14:textId="77777777" w:rsidR="00357998" w:rsidRDefault="00C91A60" w:rsidP="000C4431">
    <w:pPr>
      <w:pStyle w:val="Nagwek"/>
    </w:pPr>
    <w:r>
      <w:rPr>
        <w:noProof/>
      </w:rPr>
      <w:drawing>
        <wp:anchor distT="0" distB="0" distL="114300" distR="114300" simplePos="0" relativeHeight="251659264" behindDoc="1" locked="0" layoutInCell="1" allowOverlap="1" wp14:anchorId="0357EAB8" wp14:editId="5ED43B81">
          <wp:simplePos x="0" y="0"/>
          <wp:positionH relativeFrom="leftMargin">
            <wp:posOffset>190500</wp:posOffset>
          </wp:positionH>
          <wp:positionV relativeFrom="paragraph">
            <wp:posOffset>407035</wp:posOffset>
          </wp:positionV>
          <wp:extent cx="971550" cy="88868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88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1E"/>
    <w:rsid w:val="00002B87"/>
    <w:rsid w:val="00023CFC"/>
    <w:rsid w:val="00041858"/>
    <w:rsid w:val="000468E2"/>
    <w:rsid w:val="00055C24"/>
    <w:rsid w:val="00061ED9"/>
    <w:rsid w:val="0007174E"/>
    <w:rsid w:val="00080D28"/>
    <w:rsid w:val="0008244D"/>
    <w:rsid w:val="00092FEB"/>
    <w:rsid w:val="00096B63"/>
    <w:rsid w:val="000A4AF3"/>
    <w:rsid w:val="000B32CC"/>
    <w:rsid w:val="000C4431"/>
    <w:rsid w:val="000C775E"/>
    <w:rsid w:val="000E7878"/>
    <w:rsid w:val="000F6A39"/>
    <w:rsid w:val="00103DDB"/>
    <w:rsid w:val="00123A32"/>
    <w:rsid w:val="0014001E"/>
    <w:rsid w:val="00156CAE"/>
    <w:rsid w:val="00164E6B"/>
    <w:rsid w:val="00190822"/>
    <w:rsid w:val="00195154"/>
    <w:rsid w:val="001A3440"/>
    <w:rsid w:val="001D67BF"/>
    <w:rsid w:val="001D76CB"/>
    <w:rsid w:val="001E4421"/>
    <w:rsid w:val="001F0B89"/>
    <w:rsid w:val="001F61DA"/>
    <w:rsid w:val="001F6A24"/>
    <w:rsid w:val="00200E92"/>
    <w:rsid w:val="00204690"/>
    <w:rsid w:val="00217D3E"/>
    <w:rsid w:val="002207DC"/>
    <w:rsid w:val="0022519E"/>
    <w:rsid w:val="0023543F"/>
    <w:rsid w:val="00244843"/>
    <w:rsid w:val="00250040"/>
    <w:rsid w:val="00280052"/>
    <w:rsid w:val="002849C7"/>
    <w:rsid w:val="00293531"/>
    <w:rsid w:val="002A3D05"/>
    <w:rsid w:val="002C53E0"/>
    <w:rsid w:val="0030487F"/>
    <w:rsid w:val="00357998"/>
    <w:rsid w:val="00386D8F"/>
    <w:rsid w:val="003C2035"/>
    <w:rsid w:val="003E14AD"/>
    <w:rsid w:val="003E720C"/>
    <w:rsid w:val="003F544E"/>
    <w:rsid w:val="00412476"/>
    <w:rsid w:val="00431BAE"/>
    <w:rsid w:val="0043751E"/>
    <w:rsid w:val="00441F2D"/>
    <w:rsid w:val="0045675C"/>
    <w:rsid w:val="0045746E"/>
    <w:rsid w:val="00466AAC"/>
    <w:rsid w:val="004B209F"/>
    <w:rsid w:val="004B39D3"/>
    <w:rsid w:val="004C7EE4"/>
    <w:rsid w:val="004F253B"/>
    <w:rsid w:val="004F2765"/>
    <w:rsid w:val="00507DA4"/>
    <w:rsid w:val="00537279"/>
    <w:rsid w:val="0056641E"/>
    <w:rsid w:val="005B427D"/>
    <w:rsid w:val="005C1E55"/>
    <w:rsid w:val="005C475A"/>
    <w:rsid w:val="00611F32"/>
    <w:rsid w:val="00622833"/>
    <w:rsid w:val="00632CD4"/>
    <w:rsid w:val="0064528D"/>
    <w:rsid w:val="00653871"/>
    <w:rsid w:val="00664E95"/>
    <w:rsid w:val="006844AA"/>
    <w:rsid w:val="006A1B50"/>
    <w:rsid w:val="006A41E4"/>
    <w:rsid w:val="006E2C77"/>
    <w:rsid w:val="006E50E1"/>
    <w:rsid w:val="006F0DAD"/>
    <w:rsid w:val="006F63D7"/>
    <w:rsid w:val="0071455E"/>
    <w:rsid w:val="00716CC7"/>
    <w:rsid w:val="00770AA4"/>
    <w:rsid w:val="00791692"/>
    <w:rsid w:val="007F2A8E"/>
    <w:rsid w:val="00821A28"/>
    <w:rsid w:val="0082578B"/>
    <w:rsid w:val="00830EBE"/>
    <w:rsid w:val="008415F6"/>
    <w:rsid w:val="00863E96"/>
    <w:rsid w:val="008701A9"/>
    <w:rsid w:val="0088064C"/>
    <w:rsid w:val="0089036A"/>
    <w:rsid w:val="008C64A3"/>
    <w:rsid w:val="008C6E77"/>
    <w:rsid w:val="008F010C"/>
    <w:rsid w:val="00947824"/>
    <w:rsid w:val="009765E9"/>
    <w:rsid w:val="00991011"/>
    <w:rsid w:val="00993A7B"/>
    <w:rsid w:val="00996143"/>
    <w:rsid w:val="009C087A"/>
    <w:rsid w:val="009C1D36"/>
    <w:rsid w:val="009C676A"/>
    <w:rsid w:val="009F17B4"/>
    <w:rsid w:val="009F5798"/>
    <w:rsid w:val="00A0002D"/>
    <w:rsid w:val="00A049BE"/>
    <w:rsid w:val="00A177AB"/>
    <w:rsid w:val="00A42B3B"/>
    <w:rsid w:val="00A43FC6"/>
    <w:rsid w:val="00A53674"/>
    <w:rsid w:val="00A82A26"/>
    <w:rsid w:val="00A961AF"/>
    <w:rsid w:val="00AA00AF"/>
    <w:rsid w:val="00AA2016"/>
    <w:rsid w:val="00AB26DD"/>
    <w:rsid w:val="00AB3BE3"/>
    <w:rsid w:val="00B1132D"/>
    <w:rsid w:val="00B22AB1"/>
    <w:rsid w:val="00B32724"/>
    <w:rsid w:val="00B662B8"/>
    <w:rsid w:val="00B73F21"/>
    <w:rsid w:val="00B762F0"/>
    <w:rsid w:val="00B81218"/>
    <w:rsid w:val="00B83F93"/>
    <w:rsid w:val="00B931CC"/>
    <w:rsid w:val="00B95D86"/>
    <w:rsid w:val="00BB7A80"/>
    <w:rsid w:val="00BF1B13"/>
    <w:rsid w:val="00BF7D3B"/>
    <w:rsid w:val="00C31708"/>
    <w:rsid w:val="00C402E0"/>
    <w:rsid w:val="00C531F1"/>
    <w:rsid w:val="00C90530"/>
    <w:rsid w:val="00C91A60"/>
    <w:rsid w:val="00CA594A"/>
    <w:rsid w:val="00CB04BC"/>
    <w:rsid w:val="00CB36A0"/>
    <w:rsid w:val="00CC71BF"/>
    <w:rsid w:val="00CE1CD9"/>
    <w:rsid w:val="00CF2987"/>
    <w:rsid w:val="00D061F9"/>
    <w:rsid w:val="00D204A3"/>
    <w:rsid w:val="00D23963"/>
    <w:rsid w:val="00D455C0"/>
    <w:rsid w:val="00D51EF8"/>
    <w:rsid w:val="00D64B36"/>
    <w:rsid w:val="00D76E32"/>
    <w:rsid w:val="00D92334"/>
    <w:rsid w:val="00D95757"/>
    <w:rsid w:val="00DB2212"/>
    <w:rsid w:val="00DC0396"/>
    <w:rsid w:val="00DC7809"/>
    <w:rsid w:val="00DD4B83"/>
    <w:rsid w:val="00E01223"/>
    <w:rsid w:val="00E045BA"/>
    <w:rsid w:val="00E46DFF"/>
    <w:rsid w:val="00EA78A2"/>
    <w:rsid w:val="00ED5E21"/>
    <w:rsid w:val="00EE15F2"/>
    <w:rsid w:val="00EE36BD"/>
    <w:rsid w:val="00EE7C9C"/>
    <w:rsid w:val="00F063CF"/>
    <w:rsid w:val="00F130BF"/>
    <w:rsid w:val="00F139D9"/>
    <w:rsid w:val="00F34760"/>
    <w:rsid w:val="00F51097"/>
    <w:rsid w:val="00F5384A"/>
    <w:rsid w:val="00F66B6D"/>
    <w:rsid w:val="00F81700"/>
    <w:rsid w:val="00FD4758"/>
    <w:rsid w:val="00FE329A"/>
    <w:rsid w:val="00FE47A1"/>
    <w:rsid w:val="00FF05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B23F3"/>
  <w15:chartTrackingRefBased/>
  <w15:docId w15:val="{BDF4BFA6-E75D-451A-AE68-56B2700E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001E"/>
    <w:pPr>
      <w:spacing w:after="0" w:line="240" w:lineRule="auto"/>
      <w:ind w:left="340"/>
    </w:pPr>
    <w:rPr>
      <w:sz w:val="20"/>
      <w:szCs w:val="20"/>
    </w:rPr>
  </w:style>
  <w:style w:type="paragraph" w:styleId="Nagwek1">
    <w:name w:val="heading 1"/>
    <w:basedOn w:val="Normalny"/>
    <w:next w:val="Normalny"/>
    <w:link w:val="Nagwek1Znak"/>
    <w:autoRedefine/>
    <w:uiPriority w:val="9"/>
    <w:qFormat/>
    <w:rsid w:val="005C1E55"/>
    <w:pPr>
      <w:keepNext/>
      <w:keepLines/>
      <w:spacing w:before="320" w:after="120" w:line="252" w:lineRule="auto"/>
      <w:ind w:left="0"/>
      <w:outlineLvl w:val="0"/>
    </w:pPr>
    <w:rPr>
      <w:rFonts w:asciiTheme="majorHAnsi" w:eastAsiaTheme="majorEastAsia" w:hAnsiTheme="majorHAnsi" w:cstheme="majorBidi"/>
      <w:bCs/>
      <w:spacing w:val="4"/>
      <w:sz w:val="24"/>
      <w:szCs w:val="28"/>
    </w:rPr>
  </w:style>
  <w:style w:type="paragraph" w:styleId="Nagwek2">
    <w:name w:val="heading 2"/>
    <w:basedOn w:val="Normalny"/>
    <w:next w:val="Normalny"/>
    <w:link w:val="Nagwek2Znak"/>
    <w:uiPriority w:val="9"/>
    <w:unhideWhenUsed/>
    <w:qFormat/>
    <w:rsid w:val="00993A7B"/>
    <w:pPr>
      <w:keepNext/>
      <w:keepLines/>
      <w:spacing w:before="120" w:line="252" w:lineRule="auto"/>
      <w:ind w:left="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unhideWhenUsed/>
    <w:qFormat/>
    <w:rsid w:val="00993A7B"/>
    <w:pPr>
      <w:keepNext/>
      <w:keepLines/>
      <w:spacing w:before="120" w:line="252" w:lineRule="auto"/>
      <w:ind w:left="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93A7B"/>
    <w:pPr>
      <w:keepNext/>
      <w:keepLines/>
      <w:spacing w:before="120" w:line="252" w:lineRule="auto"/>
      <w:ind w:left="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93A7B"/>
    <w:pPr>
      <w:keepNext/>
      <w:keepLines/>
      <w:spacing w:before="120" w:line="252" w:lineRule="auto"/>
      <w:ind w:left="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93A7B"/>
    <w:pPr>
      <w:keepNext/>
      <w:keepLines/>
      <w:spacing w:before="120" w:line="252" w:lineRule="auto"/>
      <w:ind w:left="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93A7B"/>
    <w:pPr>
      <w:keepNext/>
      <w:keepLines/>
      <w:spacing w:before="120" w:line="252" w:lineRule="auto"/>
      <w:ind w:left="0"/>
      <w:outlineLvl w:val="6"/>
    </w:pPr>
    <w:rPr>
      <w:i/>
      <w:iCs/>
    </w:rPr>
  </w:style>
  <w:style w:type="paragraph" w:styleId="Nagwek8">
    <w:name w:val="heading 8"/>
    <w:basedOn w:val="Normalny"/>
    <w:next w:val="Normalny"/>
    <w:link w:val="Nagwek8Znak"/>
    <w:uiPriority w:val="9"/>
    <w:semiHidden/>
    <w:unhideWhenUsed/>
    <w:qFormat/>
    <w:rsid w:val="00993A7B"/>
    <w:pPr>
      <w:keepNext/>
      <w:keepLines/>
      <w:spacing w:before="120" w:line="252" w:lineRule="auto"/>
      <w:ind w:left="0"/>
      <w:outlineLvl w:val="7"/>
    </w:pPr>
    <w:rPr>
      <w:b/>
      <w:bCs/>
    </w:rPr>
  </w:style>
  <w:style w:type="paragraph" w:styleId="Nagwek9">
    <w:name w:val="heading 9"/>
    <w:basedOn w:val="Normalny"/>
    <w:next w:val="Normalny"/>
    <w:link w:val="Nagwek9Znak"/>
    <w:uiPriority w:val="9"/>
    <w:semiHidden/>
    <w:unhideWhenUsed/>
    <w:qFormat/>
    <w:rsid w:val="00993A7B"/>
    <w:pPr>
      <w:keepNext/>
      <w:keepLines/>
      <w:spacing w:before="120" w:line="252" w:lineRule="auto"/>
      <w:ind w:left="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1700"/>
    <w:pPr>
      <w:tabs>
        <w:tab w:val="center" w:pos="4536"/>
        <w:tab w:val="right" w:pos="9072"/>
      </w:tabs>
      <w:spacing w:line="252" w:lineRule="auto"/>
      <w:ind w:left="0"/>
    </w:pPr>
  </w:style>
  <w:style w:type="character" w:customStyle="1" w:styleId="NagwekZnak">
    <w:name w:val="Nagłówek Znak"/>
    <w:basedOn w:val="Domylnaczcionkaakapitu"/>
    <w:link w:val="Nagwek"/>
    <w:uiPriority w:val="99"/>
    <w:rsid w:val="00F81700"/>
  </w:style>
  <w:style w:type="paragraph" w:styleId="Stopka">
    <w:name w:val="footer"/>
    <w:basedOn w:val="Normalny"/>
    <w:link w:val="StopkaZnak"/>
    <w:uiPriority w:val="99"/>
    <w:unhideWhenUsed/>
    <w:rsid w:val="00F81700"/>
    <w:pPr>
      <w:tabs>
        <w:tab w:val="center" w:pos="4536"/>
        <w:tab w:val="right" w:pos="9072"/>
      </w:tabs>
      <w:spacing w:line="252" w:lineRule="auto"/>
      <w:ind w:left="0"/>
    </w:pPr>
  </w:style>
  <w:style w:type="character" w:customStyle="1" w:styleId="StopkaZnak">
    <w:name w:val="Stopka Znak"/>
    <w:basedOn w:val="Domylnaczcionkaakapitu"/>
    <w:link w:val="Stopka"/>
    <w:uiPriority w:val="99"/>
    <w:rsid w:val="00F81700"/>
  </w:style>
  <w:style w:type="character" w:customStyle="1" w:styleId="Nagwek2Znak">
    <w:name w:val="Nagłówek 2 Znak"/>
    <w:basedOn w:val="Domylnaczcionkaakapitu"/>
    <w:link w:val="Nagwek2"/>
    <w:uiPriority w:val="9"/>
    <w:rsid w:val="00993A7B"/>
    <w:rPr>
      <w:rFonts w:asciiTheme="majorHAnsi" w:eastAsiaTheme="majorEastAsia" w:hAnsiTheme="majorHAnsi" w:cstheme="majorBidi"/>
      <w:b/>
      <w:bCs/>
      <w:sz w:val="28"/>
      <w:szCs w:val="28"/>
    </w:rPr>
  </w:style>
  <w:style w:type="paragraph" w:styleId="NormalnyWeb">
    <w:name w:val="Normal (Web)"/>
    <w:basedOn w:val="Normalny"/>
    <w:uiPriority w:val="99"/>
    <w:semiHidden/>
    <w:unhideWhenUsed/>
    <w:rsid w:val="00F81700"/>
    <w:rPr>
      <w:rFonts w:ascii="Times New Roman" w:hAnsi="Times New Roman" w:cs="Times New Roman"/>
      <w:sz w:val="24"/>
      <w:szCs w:val="24"/>
    </w:rPr>
  </w:style>
  <w:style w:type="paragraph" w:styleId="Tytu">
    <w:name w:val="Title"/>
    <w:basedOn w:val="Normalny"/>
    <w:next w:val="Normalny"/>
    <w:link w:val="TytuZnak"/>
    <w:autoRedefine/>
    <w:uiPriority w:val="10"/>
    <w:qFormat/>
    <w:rsid w:val="00055C24"/>
    <w:pPr>
      <w:ind w:left="0"/>
      <w:contextualSpacing/>
      <w:jc w:val="center"/>
    </w:pPr>
    <w:rPr>
      <w:rFonts w:ascii="Hind SemiBold" w:eastAsiaTheme="majorEastAsia" w:hAnsi="Hind SemiBold" w:cs="Hind SemiBold"/>
      <w:b/>
      <w:bCs/>
      <w:spacing w:val="-7"/>
      <w:sz w:val="40"/>
      <w:szCs w:val="40"/>
    </w:rPr>
  </w:style>
  <w:style w:type="character" w:customStyle="1" w:styleId="TytuZnak">
    <w:name w:val="Tytuł Znak"/>
    <w:basedOn w:val="Domylnaczcionkaakapitu"/>
    <w:link w:val="Tytu"/>
    <w:uiPriority w:val="10"/>
    <w:rsid w:val="00055C24"/>
    <w:rPr>
      <w:rFonts w:ascii="Hind SemiBold" w:eastAsiaTheme="majorEastAsia" w:hAnsi="Hind SemiBold" w:cs="Hind SemiBold"/>
      <w:b/>
      <w:bCs/>
      <w:spacing w:val="-7"/>
      <w:sz w:val="40"/>
      <w:szCs w:val="40"/>
    </w:rPr>
  </w:style>
  <w:style w:type="paragraph" w:styleId="Podtytu">
    <w:name w:val="Subtitle"/>
    <w:basedOn w:val="Normalny"/>
    <w:next w:val="Normalny"/>
    <w:link w:val="PodtytuZnak"/>
    <w:autoRedefine/>
    <w:uiPriority w:val="11"/>
    <w:qFormat/>
    <w:rsid w:val="00431BAE"/>
    <w:pPr>
      <w:numPr>
        <w:ilvl w:val="1"/>
      </w:numPr>
      <w:spacing w:after="240" w:line="252" w:lineRule="auto"/>
      <w:ind w:left="340"/>
      <w:jc w:val="center"/>
    </w:pPr>
    <w:rPr>
      <w:rFonts w:asciiTheme="majorHAnsi" w:eastAsiaTheme="majorEastAsia" w:hAnsiTheme="majorHAnsi" w:cstheme="majorBidi"/>
      <w:b/>
      <w:bCs/>
      <w:smallCaps/>
      <w:sz w:val="28"/>
      <w:szCs w:val="28"/>
    </w:rPr>
  </w:style>
  <w:style w:type="character" w:customStyle="1" w:styleId="PodtytuZnak">
    <w:name w:val="Podtytuł Znak"/>
    <w:basedOn w:val="Domylnaczcionkaakapitu"/>
    <w:link w:val="Podtytu"/>
    <w:uiPriority w:val="11"/>
    <w:rsid w:val="00431BAE"/>
    <w:rPr>
      <w:rFonts w:asciiTheme="majorHAnsi" w:eastAsiaTheme="majorEastAsia" w:hAnsiTheme="majorHAnsi" w:cstheme="majorBidi"/>
      <w:b/>
      <w:bCs/>
      <w:smallCaps/>
      <w:sz w:val="28"/>
      <w:szCs w:val="28"/>
    </w:rPr>
  </w:style>
  <w:style w:type="character" w:customStyle="1" w:styleId="Nagwek1Znak">
    <w:name w:val="Nagłówek 1 Znak"/>
    <w:basedOn w:val="Domylnaczcionkaakapitu"/>
    <w:link w:val="Nagwek1"/>
    <w:uiPriority w:val="9"/>
    <w:rsid w:val="005C1E55"/>
    <w:rPr>
      <w:rFonts w:asciiTheme="majorHAnsi" w:eastAsiaTheme="majorEastAsia" w:hAnsiTheme="majorHAnsi" w:cstheme="majorBidi"/>
      <w:bCs/>
      <w:spacing w:val="4"/>
      <w:sz w:val="24"/>
      <w:szCs w:val="28"/>
    </w:rPr>
  </w:style>
  <w:style w:type="character" w:customStyle="1" w:styleId="Nagwek3Znak">
    <w:name w:val="Nagłówek 3 Znak"/>
    <w:basedOn w:val="Domylnaczcionkaakapitu"/>
    <w:link w:val="Nagwek3"/>
    <w:uiPriority w:val="9"/>
    <w:rsid w:val="00993A7B"/>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993A7B"/>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93A7B"/>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93A7B"/>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93A7B"/>
    <w:rPr>
      <w:i/>
      <w:iCs/>
    </w:rPr>
  </w:style>
  <w:style w:type="character" w:customStyle="1" w:styleId="Nagwek8Znak">
    <w:name w:val="Nagłówek 8 Znak"/>
    <w:basedOn w:val="Domylnaczcionkaakapitu"/>
    <w:link w:val="Nagwek8"/>
    <w:uiPriority w:val="9"/>
    <w:semiHidden/>
    <w:rsid w:val="00993A7B"/>
    <w:rPr>
      <w:b/>
      <w:bCs/>
    </w:rPr>
  </w:style>
  <w:style w:type="character" w:customStyle="1" w:styleId="Nagwek9Znak">
    <w:name w:val="Nagłówek 9 Znak"/>
    <w:basedOn w:val="Domylnaczcionkaakapitu"/>
    <w:link w:val="Nagwek9"/>
    <w:uiPriority w:val="9"/>
    <w:semiHidden/>
    <w:rsid w:val="00993A7B"/>
    <w:rPr>
      <w:i/>
      <w:iCs/>
    </w:rPr>
  </w:style>
  <w:style w:type="paragraph" w:styleId="Legenda">
    <w:name w:val="caption"/>
    <w:basedOn w:val="Normalny"/>
    <w:next w:val="Normalny"/>
    <w:uiPriority w:val="35"/>
    <w:semiHidden/>
    <w:unhideWhenUsed/>
    <w:qFormat/>
    <w:rsid w:val="00993A7B"/>
    <w:pPr>
      <w:spacing w:after="160" w:line="252" w:lineRule="auto"/>
      <w:ind w:left="0"/>
    </w:pPr>
    <w:rPr>
      <w:b/>
      <w:bCs/>
      <w:sz w:val="18"/>
      <w:szCs w:val="18"/>
    </w:rPr>
  </w:style>
  <w:style w:type="character" w:styleId="Pogrubienie">
    <w:name w:val="Strong"/>
    <w:basedOn w:val="Domylnaczcionkaakapitu"/>
    <w:uiPriority w:val="22"/>
    <w:qFormat/>
    <w:rsid w:val="00993A7B"/>
    <w:rPr>
      <w:b/>
      <w:bCs/>
      <w:color w:val="auto"/>
    </w:rPr>
  </w:style>
  <w:style w:type="character" w:styleId="Uwydatnienie">
    <w:name w:val="Emphasis"/>
    <w:basedOn w:val="Domylnaczcionkaakapitu"/>
    <w:uiPriority w:val="20"/>
    <w:qFormat/>
    <w:rsid w:val="00993A7B"/>
    <w:rPr>
      <w:i/>
      <w:iCs/>
      <w:color w:val="auto"/>
    </w:rPr>
  </w:style>
  <w:style w:type="paragraph" w:styleId="Bezodstpw">
    <w:name w:val="No Spacing"/>
    <w:uiPriority w:val="1"/>
    <w:qFormat/>
    <w:rsid w:val="00993A7B"/>
    <w:pPr>
      <w:spacing w:after="0" w:line="240" w:lineRule="auto"/>
    </w:pPr>
  </w:style>
  <w:style w:type="paragraph" w:styleId="Cytat">
    <w:name w:val="Quote"/>
    <w:basedOn w:val="Normalny"/>
    <w:next w:val="Normalny"/>
    <w:link w:val="CytatZnak"/>
    <w:uiPriority w:val="29"/>
    <w:qFormat/>
    <w:rsid w:val="00993A7B"/>
    <w:pPr>
      <w:spacing w:before="200" w:after="16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93A7B"/>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93A7B"/>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93A7B"/>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93A7B"/>
    <w:rPr>
      <w:i/>
      <w:iCs/>
      <w:color w:val="auto"/>
    </w:rPr>
  </w:style>
  <w:style w:type="character" w:styleId="Wyrnienieintensywne">
    <w:name w:val="Intense Emphasis"/>
    <w:basedOn w:val="Domylnaczcionkaakapitu"/>
    <w:uiPriority w:val="21"/>
    <w:qFormat/>
    <w:rsid w:val="00993A7B"/>
    <w:rPr>
      <w:b/>
      <w:bCs/>
      <w:i/>
      <w:iCs/>
      <w:color w:val="auto"/>
    </w:rPr>
  </w:style>
  <w:style w:type="character" w:styleId="Odwoaniedelikatne">
    <w:name w:val="Subtle Reference"/>
    <w:basedOn w:val="Domylnaczcionkaakapitu"/>
    <w:uiPriority w:val="31"/>
    <w:qFormat/>
    <w:rsid w:val="00993A7B"/>
    <w:rPr>
      <w:smallCaps/>
      <w:color w:val="auto"/>
      <w:u w:val="single" w:color="7F7F7F" w:themeColor="text1" w:themeTint="80"/>
    </w:rPr>
  </w:style>
  <w:style w:type="character" w:styleId="Odwoanieintensywne">
    <w:name w:val="Intense Reference"/>
    <w:basedOn w:val="Domylnaczcionkaakapitu"/>
    <w:uiPriority w:val="32"/>
    <w:qFormat/>
    <w:rsid w:val="00993A7B"/>
    <w:rPr>
      <w:b/>
      <w:bCs/>
      <w:smallCaps/>
      <w:color w:val="auto"/>
      <w:u w:val="single"/>
    </w:rPr>
  </w:style>
  <w:style w:type="character" w:styleId="Tytuksiki">
    <w:name w:val="Book Title"/>
    <w:basedOn w:val="Domylnaczcionkaakapitu"/>
    <w:uiPriority w:val="33"/>
    <w:qFormat/>
    <w:rsid w:val="00993A7B"/>
    <w:rPr>
      <w:b/>
      <w:bCs/>
      <w:smallCaps/>
      <w:color w:val="auto"/>
    </w:rPr>
  </w:style>
  <w:style w:type="paragraph" w:styleId="Nagwekspisutreci">
    <w:name w:val="TOC Heading"/>
    <w:basedOn w:val="Nagwek1"/>
    <w:next w:val="Normalny"/>
    <w:uiPriority w:val="39"/>
    <w:semiHidden/>
    <w:unhideWhenUsed/>
    <w:qFormat/>
    <w:rsid w:val="00993A7B"/>
    <w:pPr>
      <w:outlineLvl w:val="9"/>
    </w:pPr>
  </w:style>
  <w:style w:type="paragraph" w:customStyle="1" w:styleId="Dataimiejscowodokumentu">
    <w:name w:val="Data i miejscowość dokumentu"/>
    <w:basedOn w:val="Normalny"/>
    <w:link w:val="DataimiejscowodokumentuZnak"/>
    <w:autoRedefine/>
    <w:qFormat/>
    <w:rsid w:val="00632CD4"/>
    <w:pPr>
      <w:spacing w:after="160" w:line="252" w:lineRule="auto"/>
      <w:ind w:left="0"/>
      <w:jc w:val="right"/>
    </w:pPr>
  </w:style>
  <w:style w:type="character" w:customStyle="1" w:styleId="DataimiejscowodokumentuZnak">
    <w:name w:val="Data i miejscowość dokumentu Znak"/>
    <w:basedOn w:val="Domylnaczcionkaakapitu"/>
    <w:link w:val="Dataimiejscowodokumentu"/>
    <w:rsid w:val="00632CD4"/>
    <w:rPr>
      <w:sz w:val="20"/>
      <w:szCs w:val="20"/>
    </w:rPr>
  </w:style>
  <w:style w:type="paragraph" w:customStyle="1" w:styleId="ODBIORCA">
    <w:name w:val="ODBIORCA"/>
    <w:basedOn w:val="Podtytu"/>
    <w:link w:val="ODBIORCAZnak"/>
    <w:autoRedefine/>
    <w:qFormat/>
    <w:rsid w:val="00B81218"/>
    <w:pPr>
      <w:spacing w:after="0"/>
      <w:ind w:left="5387"/>
      <w:jc w:val="left"/>
    </w:pPr>
    <w:rPr>
      <w:sz w:val="22"/>
      <w:szCs w:val="22"/>
    </w:rPr>
  </w:style>
  <w:style w:type="paragraph" w:customStyle="1" w:styleId="PodpisUMIG">
    <w:name w:val="Podpis UMIG"/>
    <w:basedOn w:val="Normalny"/>
    <w:link w:val="PodpisUMIGZnak"/>
    <w:qFormat/>
    <w:rsid w:val="001F61DA"/>
    <w:pPr>
      <w:tabs>
        <w:tab w:val="left" w:pos="4860"/>
      </w:tabs>
      <w:spacing w:after="160" w:line="252" w:lineRule="auto"/>
      <w:ind w:left="0"/>
    </w:pPr>
  </w:style>
  <w:style w:type="character" w:customStyle="1" w:styleId="ODBIORCAZnak">
    <w:name w:val="ODBIORCA Znak"/>
    <w:basedOn w:val="PodtytuZnak"/>
    <w:link w:val="ODBIORCA"/>
    <w:rsid w:val="00B81218"/>
    <w:rPr>
      <w:rFonts w:asciiTheme="majorHAnsi" w:eastAsiaTheme="majorEastAsia" w:hAnsiTheme="majorHAnsi" w:cstheme="majorBidi"/>
      <w:b/>
      <w:bCs/>
      <w:smallCaps/>
      <w:sz w:val="28"/>
      <w:szCs w:val="28"/>
    </w:rPr>
  </w:style>
  <w:style w:type="character" w:customStyle="1" w:styleId="PodpisUMIGZnak">
    <w:name w:val="Podpis UMIG Znak"/>
    <w:basedOn w:val="Domylnaczcionkaakapitu"/>
    <w:link w:val="PodpisUMIG"/>
    <w:rsid w:val="001F61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uro24\Desktop\Szablony%20papier%20firmowy%20od%202022r\SZABLON%20BURMISTRZ%20202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UMIG 1">
      <a:majorFont>
        <a:latin typeface="Hind Light"/>
        <a:ea typeface=""/>
        <a:cs typeface=""/>
      </a:majorFont>
      <a:minorFont>
        <a:latin typeface="Hind"/>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BURMISTRZ 2022.dotx</Template>
  <TotalTime>230</TotalTime>
  <Pages>9</Pages>
  <Words>3232</Words>
  <Characters>19395</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SZABLON PROBNY</vt:lpstr>
    </vt:vector>
  </TitlesOfParts>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PROBNY</dc:title>
  <dc:subject/>
  <dc:creator>Justyna Kuniewicz</dc:creator>
  <cp:keywords/>
  <dc:description/>
  <cp:lastModifiedBy>Justyna Kuniewicz</cp:lastModifiedBy>
  <cp:revision>71</cp:revision>
  <cp:lastPrinted>2022-04-27T07:09:00Z</cp:lastPrinted>
  <dcterms:created xsi:type="dcterms:W3CDTF">2022-01-24T08:30:00Z</dcterms:created>
  <dcterms:modified xsi:type="dcterms:W3CDTF">2022-04-27T08:06:00Z</dcterms:modified>
</cp:coreProperties>
</file>