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4FBDE" w14:textId="77777777" w:rsidR="00BB3079" w:rsidRDefault="00512C7A">
      <w:pPr>
        <w:pStyle w:val="NormalnyWeb"/>
      </w:pPr>
      <w:r>
        <w:rPr>
          <w:b/>
          <w:bCs/>
        </w:rPr>
        <w:t>Rada Miejska w Serocku</w:t>
      </w:r>
      <w:r>
        <w:br/>
        <w:t>Radni - SESJA</w:t>
      </w:r>
    </w:p>
    <w:p w14:paraId="398F3E81" w14:textId="7D121367" w:rsidR="00BB3079" w:rsidRDefault="00512C7A">
      <w:pPr>
        <w:pStyle w:val="NormalnyWeb"/>
        <w:jc w:val="center"/>
      </w:pPr>
      <w:r>
        <w:rPr>
          <w:b/>
          <w:bCs/>
          <w:sz w:val="36"/>
          <w:szCs w:val="36"/>
        </w:rPr>
        <w:t xml:space="preserve">Protokół nr </w:t>
      </w:r>
      <w:r w:rsidR="00334CDC">
        <w:rPr>
          <w:b/>
          <w:bCs/>
          <w:sz w:val="36"/>
          <w:szCs w:val="36"/>
        </w:rPr>
        <w:t>1/2022</w:t>
      </w:r>
    </w:p>
    <w:p w14:paraId="475D9FF2" w14:textId="77777777" w:rsidR="00BB3079" w:rsidRDefault="00512C7A">
      <w:pPr>
        <w:pStyle w:val="NormalnyWeb"/>
      </w:pPr>
      <w:r>
        <w:t xml:space="preserve">XLVI Sesja w dniu 26 stycznia 2022 </w:t>
      </w:r>
      <w:r>
        <w:br/>
        <w:t>Obrady rozpoczęto 26 stycznia 2022 o godz. 14:00, a zakończono o godz. 17:22 tego samego dnia.</w:t>
      </w:r>
    </w:p>
    <w:p w14:paraId="6DCDF2E2" w14:textId="77777777" w:rsidR="00BB3079" w:rsidRDefault="00512C7A">
      <w:pPr>
        <w:pStyle w:val="NormalnyWeb"/>
      </w:pPr>
      <w:r>
        <w:t>W posiedzeniu wzięło udział 14 członków.</w:t>
      </w:r>
    </w:p>
    <w:p w14:paraId="10EBBE7E" w14:textId="77777777" w:rsidR="00BB3079" w:rsidRDefault="00512C7A">
      <w:pPr>
        <w:pStyle w:val="NormalnyWeb"/>
      </w:pPr>
      <w:r>
        <w:t>Obecni:</w:t>
      </w:r>
    </w:p>
    <w:p w14:paraId="3EF79AF3" w14:textId="77777777" w:rsidR="00BB3079" w:rsidRDefault="00512C7A">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 xml:space="preserve">11. </w:t>
      </w:r>
      <w:r>
        <w:rPr>
          <w:strike/>
        </w:rPr>
        <w:t>Aneta Rogucka</w:t>
      </w:r>
      <w:r>
        <w:br/>
        <w:t>12. Mariusz Rosiński</w:t>
      </w:r>
      <w:r>
        <w:br/>
        <w:t>13. Włodzimierz Skośkiewicz</w:t>
      </w:r>
      <w:r>
        <w:br/>
        <w:t>14. Wiesław Winnicki</w:t>
      </w:r>
      <w:r>
        <w:br/>
        <w:t>15. Krzysztof Zakolski</w:t>
      </w:r>
    </w:p>
    <w:p w14:paraId="128CDB9F" w14:textId="77777777" w:rsidR="00D93210" w:rsidRDefault="00D93210" w:rsidP="00D93210">
      <w:pPr>
        <w:pStyle w:val="NormalnyWeb"/>
        <w:spacing w:before="0" w:beforeAutospacing="0" w:after="0" w:afterAutospacing="0"/>
      </w:pPr>
      <w:r>
        <w:t>Dodatkowo w posiedzeniu udział wzięli:</w:t>
      </w:r>
    </w:p>
    <w:p w14:paraId="40D2102B" w14:textId="77777777" w:rsidR="00D93210" w:rsidRDefault="00D93210" w:rsidP="00D93210">
      <w:pPr>
        <w:pStyle w:val="NormalnyWeb"/>
        <w:spacing w:before="0" w:beforeAutospacing="0" w:after="0" w:afterAutospacing="0"/>
      </w:pPr>
      <w:r>
        <w:t>1. Artur Borkowski – Burmistrz Miasta i Gminy Serock</w:t>
      </w:r>
    </w:p>
    <w:p w14:paraId="55C31E4E" w14:textId="77777777" w:rsidR="00D93210" w:rsidRDefault="00D93210" w:rsidP="00D93210">
      <w:pPr>
        <w:pStyle w:val="NormalnyWeb"/>
        <w:spacing w:before="0" w:beforeAutospacing="0" w:after="0" w:afterAutospacing="0"/>
      </w:pPr>
      <w:r>
        <w:t>2. Marek Bąbolski - Zastępca Burmistrza Miasta i Gminy Serock</w:t>
      </w:r>
    </w:p>
    <w:p w14:paraId="396E8AA0" w14:textId="77777777" w:rsidR="00D93210" w:rsidRDefault="00D93210" w:rsidP="00D93210">
      <w:pPr>
        <w:pStyle w:val="NormalnyWeb"/>
        <w:spacing w:before="0" w:beforeAutospacing="0" w:after="0" w:afterAutospacing="0"/>
      </w:pPr>
      <w:r>
        <w:t>3. Rafał Karpiński – Sekretarz Miasta i Gminy Serock</w:t>
      </w:r>
    </w:p>
    <w:p w14:paraId="60C8F25E" w14:textId="77777777" w:rsidR="00D93210" w:rsidRDefault="00D93210" w:rsidP="00D93210">
      <w:pPr>
        <w:pStyle w:val="NormalnyWeb"/>
        <w:spacing w:before="0" w:beforeAutospacing="0" w:after="0" w:afterAutospacing="0"/>
      </w:pPr>
      <w:r>
        <w:t>4. Monika Ordak – Skarbnik Miasta i Gminy Serock</w:t>
      </w:r>
    </w:p>
    <w:p w14:paraId="2106C2B7" w14:textId="1806DC9D" w:rsidR="00D93210" w:rsidRDefault="00D93210" w:rsidP="00D93210">
      <w:pPr>
        <w:pStyle w:val="NormalnyWeb"/>
        <w:spacing w:before="0" w:beforeAutospacing="0" w:after="0" w:afterAutospacing="0"/>
      </w:pPr>
      <w:r>
        <w:t>5. Kierownicy Referatów Urzędu, Dyrektorzy Jednostek Organizacyjnych oraz Przedstawiciele Jednostek Pomocniczych Miasta i Gminy Serock</w:t>
      </w:r>
    </w:p>
    <w:p w14:paraId="05B1572A" w14:textId="71845880" w:rsidR="00615C39" w:rsidRDefault="00512C7A">
      <w:pPr>
        <w:pStyle w:val="NormalnyWeb"/>
        <w:spacing w:after="240" w:afterAutospacing="0"/>
      </w:pPr>
      <w:r w:rsidRPr="001D5CD0">
        <w:rPr>
          <w:b/>
          <w:bCs/>
        </w:rPr>
        <w:t>1. Otwarcie sesji.</w:t>
      </w:r>
      <w:r>
        <w:br/>
      </w:r>
      <w:r>
        <w:br/>
      </w:r>
      <w:r w:rsidR="001D5CD0" w:rsidRPr="001D5CD0">
        <w:t>XLV Sesję Rady Miejskiej otworzył Przewodniczący Rady Mariusz Rosiński, powitał wszystkich zgromadzonych. Stwierdził, że w sesji uczestniczy 1</w:t>
      </w:r>
      <w:r w:rsidR="001D5CD0">
        <w:t>4</w:t>
      </w:r>
      <w:r w:rsidR="001D5CD0" w:rsidRPr="001D5CD0">
        <w:t xml:space="preserve"> Radnych, co stanowi kworum przy którym Rada może podejmować prawomocne decyzje.</w:t>
      </w:r>
      <w:r>
        <w:br/>
      </w:r>
      <w:r>
        <w:br/>
      </w:r>
      <w:r w:rsidRPr="001D5CD0">
        <w:rPr>
          <w:b/>
          <w:bCs/>
        </w:rPr>
        <w:t>2. Przedstawienie porządku obrad.</w:t>
      </w:r>
      <w:r w:rsidRPr="001D5CD0">
        <w:rPr>
          <w:b/>
          <w:bCs/>
        </w:rPr>
        <w:br/>
      </w:r>
      <w:r>
        <w:br/>
      </w:r>
      <w:r w:rsidR="001F7A90" w:rsidRPr="001F7A90">
        <w:t>Przewodniczący Rady Mariusz Rosiński przedstawił porządek obrad</w:t>
      </w:r>
      <w:r w:rsidR="00615C39">
        <w:t xml:space="preserve">, który przyjęto bez uwag. Porządek obrad wyglądał następująco: </w:t>
      </w:r>
    </w:p>
    <w:p w14:paraId="4A357DB1" w14:textId="77777777" w:rsidR="00615C39" w:rsidRDefault="00615C39" w:rsidP="00615C39">
      <w:pPr>
        <w:pStyle w:val="NormalnyWeb"/>
        <w:spacing w:before="0" w:beforeAutospacing="0" w:after="0" w:afterAutospacing="0"/>
      </w:pPr>
      <w:r>
        <w:t>1. Otwarcie sesji.</w:t>
      </w:r>
    </w:p>
    <w:p w14:paraId="0123BF67" w14:textId="77777777" w:rsidR="00615C39" w:rsidRDefault="00615C39" w:rsidP="00615C39">
      <w:pPr>
        <w:pStyle w:val="NormalnyWeb"/>
        <w:spacing w:before="0" w:beforeAutospacing="0" w:after="0" w:afterAutospacing="0"/>
      </w:pPr>
      <w:r>
        <w:t>2. Przedstawienie porządku obrad.</w:t>
      </w:r>
    </w:p>
    <w:p w14:paraId="53728C90" w14:textId="77777777" w:rsidR="00615C39" w:rsidRDefault="00615C39" w:rsidP="00615C39">
      <w:pPr>
        <w:pStyle w:val="NormalnyWeb"/>
        <w:spacing w:before="0" w:beforeAutospacing="0" w:after="0" w:afterAutospacing="0"/>
      </w:pPr>
      <w:r>
        <w:lastRenderedPageBreak/>
        <w:t>3. Przyjęcie protokołu z XLV Sesji Rady Miejskiej w Serocku.</w:t>
      </w:r>
    </w:p>
    <w:p w14:paraId="6C87485A" w14:textId="77777777" w:rsidR="00615C39" w:rsidRDefault="00615C39" w:rsidP="00615C39">
      <w:pPr>
        <w:pStyle w:val="NormalnyWeb"/>
        <w:spacing w:before="0" w:beforeAutospacing="0" w:after="0" w:afterAutospacing="0"/>
      </w:pPr>
      <w:r>
        <w:t>4. Informacja Przewodniczącego Rady Miejskiej w Serocku o działalności między sesjami.</w:t>
      </w:r>
    </w:p>
    <w:p w14:paraId="1CEF9A69" w14:textId="77777777" w:rsidR="00615C39" w:rsidRDefault="00615C39" w:rsidP="00615C39">
      <w:pPr>
        <w:pStyle w:val="NormalnyWeb"/>
        <w:spacing w:before="0" w:beforeAutospacing="0" w:after="0" w:afterAutospacing="0"/>
      </w:pPr>
      <w:r>
        <w:t>5. Informacja Burmistrza Miasta i Gminy Serock o działalności między sesjami.</w:t>
      </w:r>
    </w:p>
    <w:p w14:paraId="2F036F69" w14:textId="77777777" w:rsidR="00615C39" w:rsidRDefault="00615C39" w:rsidP="00615C39">
      <w:pPr>
        <w:pStyle w:val="NormalnyWeb"/>
        <w:spacing w:before="0" w:beforeAutospacing="0" w:after="0" w:afterAutospacing="0"/>
      </w:pPr>
      <w:r>
        <w:t>6. Interpelacje i zapytania radnych.</w:t>
      </w:r>
    </w:p>
    <w:p w14:paraId="31D5CAA4" w14:textId="77777777" w:rsidR="00615C39" w:rsidRDefault="00615C39" w:rsidP="00615C39">
      <w:pPr>
        <w:pStyle w:val="NormalnyWeb"/>
        <w:spacing w:before="0" w:beforeAutospacing="0" w:after="0" w:afterAutospacing="0"/>
      </w:pPr>
      <w:r>
        <w:t>7. Rozpatrzenie projektu uchwały w sprawie wprowadzenia zmian do Statutu Ośrodka Pomocy Społecznej w Serocku.</w:t>
      </w:r>
    </w:p>
    <w:p w14:paraId="71CBB198" w14:textId="77777777" w:rsidR="00615C39" w:rsidRDefault="00615C39" w:rsidP="00615C39">
      <w:pPr>
        <w:pStyle w:val="NormalnyWeb"/>
        <w:spacing w:before="0" w:beforeAutospacing="0" w:after="0" w:afterAutospacing="0"/>
      </w:pPr>
      <w:r>
        <w:t>8. Rozpatrzenie projektu uchwały w sprawie wyznaczenia miejsca oraz ustalenia zasad prowadzenia handlu w piątki i soboty przez rolników i ich domowników.</w:t>
      </w:r>
    </w:p>
    <w:p w14:paraId="2E690104" w14:textId="77777777" w:rsidR="00615C39" w:rsidRDefault="00615C39" w:rsidP="00615C39">
      <w:pPr>
        <w:pStyle w:val="NormalnyWeb"/>
        <w:spacing w:before="0" w:beforeAutospacing="0" w:after="0" w:afterAutospacing="0"/>
      </w:pPr>
      <w:r>
        <w:t>9. Rozpatrzenie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w:t>
      </w:r>
    </w:p>
    <w:p w14:paraId="0D58C668" w14:textId="77777777" w:rsidR="00615C39" w:rsidRDefault="00615C39" w:rsidP="00615C39">
      <w:pPr>
        <w:pStyle w:val="NormalnyWeb"/>
        <w:spacing w:before="0" w:beforeAutospacing="0" w:after="0" w:afterAutospacing="0"/>
      </w:pPr>
      <w:r>
        <w:t>10. Rozpatrzenie projektu uchwały w sprawie wyrażenia zgody na ustanowienie służebności przesyłu na rzecz PGE Dystrybucja S.A. z siedzibą w Lublinie.</w:t>
      </w:r>
    </w:p>
    <w:p w14:paraId="21C02FFE" w14:textId="77777777" w:rsidR="00615C39" w:rsidRDefault="00615C39" w:rsidP="00615C39">
      <w:pPr>
        <w:pStyle w:val="NormalnyWeb"/>
        <w:spacing w:before="0" w:beforeAutospacing="0" w:after="0" w:afterAutospacing="0"/>
      </w:pPr>
      <w:r>
        <w:t>11. Rozpatrzenie projektu uchwały w sprawie nabycia działki nr 53/9 we wsi Stasi Las, gm. Serock, stanowiącej drogę.</w:t>
      </w:r>
    </w:p>
    <w:p w14:paraId="64FDDD31" w14:textId="77777777" w:rsidR="00615C39" w:rsidRDefault="00615C39" w:rsidP="00615C39">
      <w:pPr>
        <w:pStyle w:val="NormalnyWeb"/>
        <w:spacing w:before="0" w:beforeAutospacing="0" w:after="0" w:afterAutospacing="0"/>
      </w:pPr>
      <w:r>
        <w:t>12. Rozpatrzenie projektu uchwały w sprawie nabycia udziałów w wysokości 28/180 części w działkach nr 126/2, 127/7, 127/22 z obrębu Borowa Góra, gm. Serock, stanowiących drogę wewnętrzną, ul. Dzikiej Róży.</w:t>
      </w:r>
    </w:p>
    <w:p w14:paraId="7A1B8A4C" w14:textId="77777777" w:rsidR="00615C39" w:rsidRDefault="00615C39" w:rsidP="00615C39">
      <w:pPr>
        <w:pStyle w:val="NormalnyWeb"/>
        <w:spacing w:before="0" w:beforeAutospacing="0" w:after="0" w:afterAutospacing="0"/>
      </w:pPr>
      <w:r>
        <w:t>13. Rozpatrzenie projektu uchwały w sprawie nabycia działki nr 360/3 z obrębu Gąsiorowo gm. Serock.</w:t>
      </w:r>
    </w:p>
    <w:p w14:paraId="0D957C39" w14:textId="77777777" w:rsidR="00615C39" w:rsidRDefault="00615C39" w:rsidP="00615C39">
      <w:pPr>
        <w:pStyle w:val="NormalnyWeb"/>
        <w:spacing w:before="0" w:beforeAutospacing="0" w:after="0" w:afterAutospacing="0"/>
      </w:pPr>
      <w:r>
        <w:t>14. Rozpatrzenie projektu uchwały w sprawie nadania drodze położonej w miejscowości Łacha nazwy ul. Romana Kłosowskiego.</w:t>
      </w:r>
    </w:p>
    <w:p w14:paraId="3ACB5EDD" w14:textId="77777777" w:rsidR="00615C39" w:rsidRDefault="00615C39" w:rsidP="00615C39">
      <w:pPr>
        <w:pStyle w:val="NormalnyWeb"/>
        <w:spacing w:before="0" w:beforeAutospacing="0" w:after="0" w:afterAutospacing="0"/>
      </w:pPr>
      <w:r>
        <w:t>15. Rozpatrzenie projektu uchwały w sprawie Wieloletniej Prognozy Finansowej Miasta i Gminy Serock na lata 2022-2037.</w:t>
      </w:r>
    </w:p>
    <w:p w14:paraId="27031B0E" w14:textId="77777777" w:rsidR="00615C39" w:rsidRDefault="00615C39" w:rsidP="00615C39">
      <w:pPr>
        <w:pStyle w:val="NormalnyWeb"/>
        <w:spacing w:before="0" w:beforeAutospacing="0" w:after="0" w:afterAutospacing="0"/>
      </w:pPr>
      <w:r>
        <w:t>16. Rozpatrzenie projektu uchwały w sprawie wprowadzenia zmian w budżecie Miasta i Gminy Serock w 2022 roku.</w:t>
      </w:r>
    </w:p>
    <w:p w14:paraId="3D31A89A" w14:textId="77777777" w:rsidR="00615C39" w:rsidRDefault="00615C39" w:rsidP="00615C39">
      <w:pPr>
        <w:pStyle w:val="NormalnyWeb"/>
        <w:spacing w:before="0" w:beforeAutospacing="0" w:after="0" w:afterAutospacing="0"/>
      </w:pPr>
      <w:r>
        <w:t>17. Rozpatrzenie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p>
    <w:p w14:paraId="351DDE7C" w14:textId="77777777" w:rsidR="00615C39" w:rsidRDefault="00615C39" w:rsidP="00615C39">
      <w:pPr>
        <w:pStyle w:val="NormalnyWeb"/>
        <w:spacing w:before="0" w:beforeAutospacing="0" w:after="0" w:afterAutospacing="0"/>
      </w:pPr>
      <w:r>
        <w:t>18. Rozpatrzenie projektu uchwały w sprawie zasad określających wysokość przysługujących diet oraz zwrotu kosztów podróży służbowych dla radnych Rady Miejskiej w Serocku.</w:t>
      </w:r>
    </w:p>
    <w:p w14:paraId="55ECF9E9" w14:textId="77777777" w:rsidR="00615C39" w:rsidRDefault="00615C39" w:rsidP="00615C39">
      <w:pPr>
        <w:pStyle w:val="NormalnyWeb"/>
        <w:spacing w:before="0" w:beforeAutospacing="0" w:after="0" w:afterAutospacing="0"/>
      </w:pPr>
      <w:r>
        <w:t>19. Rozpatrzenie projektu uchwały w sprawie rozwiązania Komisji właściwej w zakresie oceny treści wprowadzenia zmian w Statucie Miasta i Gminy Serock.</w:t>
      </w:r>
    </w:p>
    <w:p w14:paraId="7F3C48B1" w14:textId="77777777" w:rsidR="00615C39" w:rsidRDefault="00615C39" w:rsidP="00615C39">
      <w:pPr>
        <w:pStyle w:val="NormalnyWeb"/>
        <w:spacing w:before="0" w:beforeAutospacing="0" w:after="0" w:afterAutospacing="0"/>
      </w:pPr>
      <w:r>
        <w:t>20. Odpowiedzi na interpelacje i zapytania radnych.</w:t>
      </w:r>
    </w:p>
    <w:p w14:paraId="46BDA177" w14:textId="77777777" w:rsidR="00615C39" w:rsidRDefault="00615C39" w:rsidP="00615C39">
      <w:pPr>
        <w:pStyle w:val="NormalnyWeb"/>
        <w:spacing w:before="0" w:beforeAutospacing="0" w:after="0" w:afterAutospacing="0"/>
      </w:pPr>
      <w:r>
        <w:t>21. Sprawy różne.</w:t>
      </w:r>
    </w:p>
    <w:p w14:paraId="70CA38BA" w14:textId="77777777" w:rsidR="00615C39" w:rsidRDefault="00615C39" w:rsidP="00615C39">
      <w:pPr>
        <w:pStyle w:val="NormalnyWeb"/>
        <w:spacing w:before="0" w:beforeAutospacing="0" w:after="0" w:afterAutospacing="0"/>
      </w:pPr>
      <w:r>
        <w:t>22. Zamknięcie sesji.</w:t>
      </w:r>
    </w:p>
    <w:p w14:paraId="6AD26881" w14:textId="7D4407FB" w:rsidR="00DC4C86" w:rsidRDefault="00512C7A" w:rsidP="00615C39">
      <w:pPr>
        <w:pStyle w:val="NormalnyWeb"/>
        <w:spacing w:before="0" w:beforeAutospacing="0" w:after="0" w:afterAutospacing="0"/>
      </w:pPr>
      <w:r>
        <w:br/>
      </w:r>
      <w:r>
        <w:rPr>
          <w:b/>
          <w:bCs/>
          <w:u w:val="single"/>
        </w:rPr>
        <w:t>Głosowano w sprawie:</w:t>
      </w:r>
      <w:r>
        <w:br/>
        <w:t xml:space="preserve">Przyjęcie porządku obrad.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Marek Biliński, Krzysztof Bońkowski, Sławomir Czerwiński, Bożena Kalinowska, Teresa </w:t>
      </w:r>
      <w:r>
        <w:lastRenderedPageBreak/>
        <w:t>Krzyczkowska, Gabriela Książyk, Agnieszka Oktaba, Sławomir Osiwała, Jarosław Krzysztof Pielach, Mariusz Rosiński, Wiesław Winnicki, Krzysztof Zakolski</w:t>
      </w:r>
      <w:r>
        <w:br/>
        <w:t>NIEOBECNI (3)</w:t>
      </w:r>
      <w:r>
        <w:br/>
        <w:t>Józef Lutomirski , Aneta Rogucka, Włodzimierz Skośkiewicz</w:t>
      </w:r>
      <w:r>
        <w:br/>
      </w:r>
      <w:r>
        <w:br/>
      </w:r>
      <w:r>
        <w:br/>
      </w:r>
      <w:r w:rsidRPr="00615C39">
        <w:rPr>
          <w:b/>
          <w:bCs/>
        </w:rPr>
        <w:t>3. Przyjęcie protokołu z XLV Sesji Rady Miejskiej w Serocku.</w:t>
      </w:r>
      <w:r w:rsidRPr="00615C39">
        <w:rPr>
          <w:b/>
          <w:bCs/>
        </w:rPr>
        <w:br/>
      </w:r>
      <w:r>
        <w:br/>
      </w:r>
      <w:r w:rsidR="00615C39" w:rsidRPr="00615C39">
        <w:t>Protokół z XLV Sesji został przyjęty bez uwag.</w:t>
      </w:r>
      <w:r>
        <w:br/>
      </w:r>
      <w:r>
        <w:br/>
      </w:r>
      <w:r>
        <w:br/>
      </w:r>
      <w:r w:rsidRPr="002E3101">
        <w:rPr>
          <w:b/>
          <w:bCs/>
        </w:rPr>
        <w:t>4. Informacja Przewodniczącego Rady Miejskiej w Serocku o działalności między sesjami.</w:t>
      </w:r>
      <w:r>
        <w:br/>
      </w:r>
      <w:r>
        <w:br/>
      </w:r>
      <w:r w:rsidR="00DC4C86" w:rsidRPr="00DC4C86">
        <w:t>Przewodniczący poinformował o pismach, które wpłynęły na jego ręce w okresie między sesjami, a także przedstawił zestawienie posiedzeń Komisji Rady Miejskiej w Serocku. Informacja o działalności Przewodniczącego w okresie między sesjami stanowi załącznik do protokołu.</w:t>
      </w:r>
    </w:p>
    <w:p w14:paraId="0D710911" w14:textId="77777777" w:rsidR="00DC4C86" w:rsidRDefault="00DC4C86" w:rsidP="00615C39">
      <w:pPr>
        <w:pStyle w:val="NormalnyWeb"/>
        <w:spacing w:before="0" w:beforeAutospacing="0" w:after="0" w:afterAutospacing="0"/>
      </w:pPr>
    </w:p>
    <w:p w14:paraId="6ECCA233" w14:textId="77777777" w:rsidR="00E272BA" w:rsidRDefault="00512C7A" w:rsidP="00615C39">
      <w:pPr>
        <w:pStyle w:val="NormalnyWeb"/>
        <w:spacing w:before="0" w:beforeAutospacing="0" w:after="0" w:afterAutospacing="0"/>
      </w:pPr>
      <w:r>
        <w:br/>
      </w:r>
      <w:r>
        <w:rPr>
          <w:b/>
          <w:bCs/>
          <w:u w:val="single"/>
        </w:rPr>
        <w:t>W dyskusji wzięli udział:</w:t>
      </w:r>
      <w:r>
        <w:br/>
        <w:t>- Mariusz Rosiński</w:t>
      </w:r>
      <w:r>
        <w:br/>
        <w:t>- Artur Borkowski</w:t>
      </w:r>
      <w:r>
        <w:br/>
      </w:r>
      <w:r>
        <w:br/>
      </w:r>
      <w:r>
        <w:br/>
      </w:r>
      <w:r w:rsidRPr="00DC4C86">
        <w:rPr>
          <w:b/>
          <w:bCs/>
        </w:rPr>
        <w:t>5. Informacja Burmistrza Miasta i Gminy Serock o działalności między sesjami.</w:t>
      </w:r>
      <w:r>
        <w:br/>
      </w:r>
      <w:r>
        <w:br/>
      </w:r>
      <w:r w:rsidR="00DC4C86" w:rsidRPr="00DC4C86">
        <w:t>Burmistrz przedstawił działania Urzędu oraz jednostek organizacyjnych w okresie między sesjami, które stanowią załącznik do protokołu.</w:t>
      </w:r>
      <w:r>
        <w:br/>
      </w:r>
      <w:r>
        <w:br/>
      </w:r>
      <w:r>
        <w:br/>
      </w:r>
      <w:r w:rsidRPr="00DC4C86">
        <w:rPr>
          <w:b/>
          <w:bCs/>
        </w:rPr>
        <w:t>6. Interpelacje i zapytania radnych.</w:t>
      </w:r>
      <w:r w:rsidRPr="00DC4C86">
        <w:rPr>
          <w:b/>
          <w:bCs/>
        </w:rPr>
        <w:br/>
      </w:r>
      <w:r>
        <w:br/>
      </w:r>
      <w:r w:rsidR="002F6089" w:rsidRPr="002F6089">
        <w:t>Nie zgłoszono.</w:t>
      </w:r>
      <w:r>
        <w:br/>
      </w:r>
      <w:r>
        <w:br/>
      </w:r>
      <w:r>
        <w:br/>
      </w:r>
      <w:r w:rsidRPr="00E272BA">
        <w:rPr>
          <w:b/>
          <w:bCs/>
        </w:rPr>
        <w:t>7. Rozpatrzenie projektu uchwały w sprawie wprowadzenia zmian do Statutu Ośrodka Pomocy Społecznej w Serocku.</w:t>
      </w:r>
      <w:r w:rsidRPr="00E272BA">
        <w:rPr>
          <w:b/>
          <w:bCs/>
        </w:rPr>
        <w:br/>
      </w:r>
    </w:p>
    <w:p w14:paraId="557DDA94" w14:textId="5236D0B5" w:rsidR="00F97499" w:rsidRDefault="00E272BA" w:rsidP="00A8359C">
      <w:pPr>
        <w:pStyle w:val="NormalnyWeb"/>
      </w:pPr>
      <w:r>
        <w:t xml:space="preserve">Projekt uchwały przedstawiła Kierownik Ośrodka Pomocy Społecznej Pani Anna Orłowska. </w:t>
      </w:r>
      <w:r w:rsidR="00A8359C">
        <w:t>Zmiana Statutu OPS związana jest z przejęciem nowego zadania w formie dodatku osłonowego. Dodatek osłonowy został ustanowiony ustawą z dnia 17 grudnia 2021 r. o dodatku osłonowym (Dz. U. z 2022 r., poz.2), ustawa ta weszła w życie z dniem 4 stycznia 2022 roku.</w:t>
      </w:r>
      <w:r w:rsidR="00512C7A">
        <w:br/>
      </w:r>
      <w:r w:rsidR="00512C7A">
        <w:br/>
      </w:r>
      <w:r w:rsidR="00F97499" w:rsidRPr="00F97499">
        <w:t>Przewodniczący Rady Mariusz Rosiński poinformował, że na posiedzeniu wspólnym Komisji projekt uchwały został zaopiniowany pozytywnie.</w:t>
      </w:r>
    </w:p>
    <w:p w14:paraId="3C003871" w14:textId="669F687D" w:rsidR="00BB3079" w:rsidRDefault="00512C7A" w:rsidP="00A8359C">
      <w:pPr>
        <w:pStyle w:val="NormalnyWeb"/>
      </w:pPr>
      <w:r>
        <w:rPr>
          <w:b/>
          <w:bCs/>
          <w:u w:val="single"/>
        </w:rPr>
        <w:lastRenderedPageBreak/>
        <w:t>W dyskusji wzięli udział:</w:t>
      </w:r>
      <w:r>
        <w:br/>
        <w:t>- Artur Borkowski</w:t>
      </w:r>
      <w:r>
        <w:br/>
        <w:t>- Anna Orłowska</w:t>
      </w:r>
      <w:r>
        <w:br/>
        <w:t>- Sławomir Osiwała</w:t>
      </w:r>
      <w:r>
        <w:br/>
        <w:t>- Anna Orłowska</w:t>
      </w:r>
      <w:r>
        <w:br/>
        <w:t>- Krzysztof Zakolski</w:t>
      </w:r>
      <w:r>
        <w:br/>
        <w:t>- Anna Orłowska</w:t>
      </w:r>
      <w:r>
        <w:br/>
        <w:t>- Krzysztof Bońkowski</w:t>
      </w:r>
      <w:r>
        <w:br/>
        <w:t>- Wiesław Winnicki</w:t>
      </w:r>
      <w:r>
        <w:br/>
        <w:t>- Anna Orłowska</w:t>
      </w:r>
      <w:r>
        <w:br/>
        <w:t>- Anna Orłowska</w:t>
      </w:r>
      <w:r>
        <w:br/>
      </w:r>
      <w:r>
        <w:br/>
      </w:r>
      <w:r>
        <w:br/>
      </w:r>
      <w:r>
        <w:rPr>
          <w:b/>
          <w:bCs/>
          <w:u w:val="single"/>
        </w:rPr>
        <w:t>Głosowano w sprawie:</w:t>
      </w:r>
      <w:r>
        <w:br/>
        <w:t xml:space="preserve">Rozpatrzenie projektu uchwały w sprawie wprowadzenia zmian do Statutu Ośrodka Pomocy Społecznej w Serocku.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br/>
        <w:t>NIEOBECNI (1)</w:t>
      </w:r>
      <w:r>
        <w:br/>
        <w:t>Aneta Rogucka</w:t>
      </w:r>
      <w:r>
        <w:br/>
      </w:r>
    </w:p>
    <w:p w14:paraId="6F820A8F" w14:textId="5914A2AD" w:rsidR="00BB3079" w:rsidRDefault="00512C7A">
      <w:pPr>
        <w:divId w:val="42606295"/>
        <w:rPr>
          <w:rFonts w:eastAsia="Times New Roman"/>
        </w:rPr>
      </w:pPr>
      <w:r>
        <w:rPr>
          <w:rFonts w:eastAsia="Times New Roman"/>
          <w:b/>
          <w:bCs/>
        </w:rPr>
        <w:t xml:space="preserve">Uchwała nr </w:t>
      </w:r>
      <w:r w:rsidR="000C78A9" w:rsidRPr="000C78A9">
        <w:rPr>
          <w:rFonts w:eastAsia="Times New Roman"/>
          <w:b/>
          <w:bCs/>
        </w:rPr>
        <w:t>516/</w:t>
      </w:r>
      <w:r>
        <w:rPr>
          <w:rFonts w:eastAsia="Times New Roman"/>
          <w:b/>
          <w:bCs/>
        </w:rPr>
        <w:t>XLVI/2022</w:t>
      </w:r>
    </w:p>
    <w:p w14:paraId="42963395" w14:textId="77777777" w:rsidR="008A1AD2" w:rsidRDefault="00512C7A">
      <w:pPr>
        <w:spacing w:after="240"/>
        <w:rPr>
          <w:rFonts w:eastAsia="Times New Roman"/>
        </w:rPr>
      </w:pPr>
      <w:r>
        <w:rPr>
          <w:rFonts w:eastAsia="Times New Roman"/>
        </w:rPr>
        <w:br/>
      </w:r>
      <w:r>
        <w:rPr>
          <w:rFonts w:eastAsia="Times New Roman"/>
        </w:rPr>
        <w:br/>
      </w:r>
      <w:r w:rsidRPr="008A1AD2">
        <w:rPr>
          <w:rFonts w:eastAsia="Times New Roman"/>
          <w:b/>
          <w:bCs/>
        </w:rPr>
        <w:t>8. Rozpatrzenie projektu uchwały w sprawie wyznaczenia miejsca oraz ustalenia zasad prowadzenia handlu w piątki i soboty przez rolników i ich domowników.</w:t>
      </w:r>
      <w:r>
        <w:rPr>
          <w:rFonts w:eastAsia="Times New Roman"/>
        </w:rPr>
        <w:br/>
      </w:r>
    </w:p>
    <w:p w14:paraId="6A6446EF" w14:textId="1CF0559E" w:rsidR="008A1AD2" w:rsidRDefault="001346FC">
      <w:pPr>
        <w:spacing w:after="240"/>
        <w:rPr>
          <w:rFonts w:eastAsia="Times New Roman"/>
        </w:rPr>
      </w:pPr>
      <w:r>
        <w:rPr>
          <w:rFonts w:eastAsia="Times New Roman"/>
        </w:rPr>
        <w:t xml:space="preserve">Projekt uchwały przedstawiła Kierownik Referatu </w:t>
      </w:r>
      <w:r w:rsidR="00EB0D13">
        <w:rPr>
          <w:rFonts w:eastAsia="Times New Roman"/>
        </w:rPr>
        <w:t xml:space="preserve">Administracyjno- Gospodarczego Pani Beata Wilkowska. </w:t>
      </w:r>
      <w:r w:rsidR="00EB0D13" w:rsidRPr="00EB0D13">
        <w:rPr>
          <w:rFonts w:eastAsia="Times New Roman"/>
        </w:rPr>
        <w:t>Podjęcie uchwały w sprawie wyznaczenia miejsca do prowadzenia handlu w piątki i soboty przez rolników i ich domowników oraz określenie zasad handlu w wyznaczonym miejscu jest konieczne z uwagi na realizację obowiązków wynikających z przepisów prawa. Zgodnie z art. 3 ust. 1 i 2, art. 5 i art. 6 ustawy z dnia 29 października 2021 r. o ułatwieniach w prowadzeniu handlu w piątki i soboty przez rolników i ich domowników (Dz. U. z 2021 r. poz. 2290) - obowiązkiem rady gminy jest wyznaczenie miejsca do prowadzenia handlu w piątki i soboty przez rolników i ich domowników w drodze uchwały, biorąc pod uwagę w szczególności dogodną komunikację, bliską lokalizację z centrum danej gminy lub miasta lub bliską lokalizację miejsc atrakcyjnych turystycznie. Wyznaczenie miejsca, o którym mowa powyżej należy do zadań własnych gminy o charakterze obowiązkowym.</w:t>
      </w:r>
    </w:p>
    <w:p w14:paraId="4B114638" w14:textId="4C2992C7" w:rsidR="00F97499" w:rsidRDefault="00F97499">
      <w:pPr>
        <w:spacing w:after="240"/>
        <w:rPr>
          <w:rFonts w:eastAsia="Times New Roman"/>
        </w:rPr>
      </w:pPr>
      <w:r w:rsidRPr="00F97499">
        <w:rPr>
          <w:rFonts w:eastAsia="Times New Roman"/>
        </w:rPr>
        <w:lastRenderedPageBreak/>
        <w:t>Przewodniczący Rady Mariusz Rosiński poinformował, że na posiedzeniu wspólnym Komisji projekt uchwały został zaopiniowany pozytywnie.</w:t>
      </w:r>
    </w:p>
    <w:p w14:paraId="71F0C6FD" w14:textId="77777777" w:rsidR="00F97499" w:rsidRDefault="00F97499">
      <w:pPr>
        <w:spacing w:after="240"/>
        <w:rPr>
          <w:rFonts w:eastAsia="Times New Roman"/>
        </w:rPr>
      </w:pPr>
    </w:p>
    <w:p w14:paraId="6ADC0309" w14:textId="5694F21E" w:rsidR="00BB3079" w:rsidRDefault="00512C7A">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t>- Beata Wilkowska</w:t>
      </w:r>
      <w:r>
        <w:rPr>
          <w:rFonts w:eastAsia="Times New Roman"/>
        </w:rPr>
        <w:br/>
        <w:t xml:space="preserve">- Józef Lutomirski </w:t>
      </w:r>
      <w:r>
        <w:rPr>
          <w:rFonts w:eastAsia="Times New Roman"/>
        </w:rPr>
        <w:br/>
        <w:t>- Marek Biliński</w:t>
      </w:r>
      <w:r>
        <w:rPr>
          <w:rFonts w:eastAsia="Times New Roman"/>
        </w:rPr>
        <w:br/>
        <w:t>- Artur Borkowski</w:t>
      </w:r>
      <w:r>
        <w:rPr>
          <w:rFonts w:eastAsia="Times New Roman"/>
        </w:rPr>
        <w:br/>
        <w:t>- Teresa Krzyczkowska</w:t>
      </w:r>
      <w:r>
        <w:rPr>
          <w:rFonts w:eastAsia="Times New Roman"/>
        </w:rPr>
        <w:br/>
        <w:t>- Beata Wilkowska</w:t>
      </w:r>
      <w:r>
        <w:rPr>
          <w:rFonts w:eastAsia="Times New Roman"/>
        </w:rPr>
        <w:br/>
        <w:t>- Sławomir Osiwała</w:t>
      </w:r>
      <w:r>
        <w:rPr>
          <w:rFonts w:eastAsia="Times New Roman"/>
        </w:rPr>
        <w:br/>
        <w:t>- Beata Wilkowska</w:t>
      </w:r>
      <w:r>
        <w:rPr>
          <w:rFonts w:eastAsia="Times New Roman"/>
        </w:rPr>
        <w:br/>
        <w:t>- Sławomir Osiwała</w:t>
      </w:r>
      <w:r>
        <w:rPr>
          <w:rFonts w:eastAsia="Times New Roman"/>
        </w:rPr>
        <w:br/>
        <w:t>- Beata Wilkowska</w:t>
      </w:r>
      <w:r>
        <w:rPr>
          <w:rFonts w:eastAsia="Times New Roman"/>
        </w:rPr>
        <w:br/>
        <w:t>- Sławomir Osiwała</w:t>
      </w:r>
      <w:r>
        <w:rPr>
          <w:rFonts w:eastAsia="Times New Roman"/>
        </w:rPr>
        <w:br/>
        <w:t xml:space="preserve">- Józef Lutomirski </w:t>
      </w:r>
      <w:r>
        <w:rPr>
          <w:rFonts w:eastAsia="Times New Roman"/>
        </w:rPr>
        <w:br/>
        <w:t>- Krzysztof Bońkowski</w:t>
      </w:r>
      <w:r>
        <w:rPr>
          <w:rFonts w:eastAsia="Times New Roman"/>
        </w:rPr>
        <w:br/>
        <w:t>- Sławomir Czerwiński</w:t>
      </w:r>
      <w:r>
        <w:rPr>
          <w:rFonts w:eastAsia="Times New Roman"/>
        </w:rPr>
        <w:br/>
        <w:t>- Krzysztof Bońkowski</w:t>
      </w:r>
      <w:r>
        <w:rPr>
          <w:rFonts w:eastAsia="Times New Roman"/>
        </w:rPr>
        <w:br/>
        <w:t>- Marek Bąbolski</w:t>
      </w:r>
      <w:r>
        <w:rPr>
          <w:rFonts w:eastAsia="Times New Roman"/>
        </w:rPr>
        <w:br/>
        <w:t>- Artur Borkowski</w:t>
      </w:r>
      <w:r>
        <w:rPr>
          <w:rFonts w:eastAsia="Times New Roman"/>
        </w:rPr>
        <w:br/>
        <w:t>- Krzysztof Bońkowski (Ad Vocem)</w:t>
      </w:r>
      <w:r>
        <w:rPr>
          <w:rFonts w:eastAsia="Times New Roman"/>
        </w:rPr>
        <w:br/>
        <w:t>- Artur Borkowski</w:t>
      </w:r>
      <w:r>
        <w:rPr>
          <w:rFonts w:eastAsia="Times New Roman"/>
        </w:rPr>
        <w:br/>
        <w:t>- Józef Lutomirski (Ad Vocem)</w:t>
      </w:r>
      <w:r>
        <w:rPr>
          <w:rFonts w:eastAsia="Times New Roman"/>
        </w:rPr>
        <w:br/>
        <w:t>- Sławomir Czerwiński</w:t>
      </w:r>
      <w:r>
        <w:rPr>
          <w:rFonts w:eastAsia="Times New Roman"/>
        </w:rPr>
        <w:br/>
        <w:t>- Artur Borkowski</w:t>
      </w:r>
      <w:r>
        <w:rPr>
          <w:rFonts w:eastAsia="Times New Roman"/>
        </w:rPr>
        <w:br/>
        <w:t>- Krzysztof Bońkowski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wyznaczenia miejsca oraz ustalenia zasad prowadzenia handlu w piątki i soboty przez rolników i ich domowników..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156D707A" w14:textId="2AE1B62B" w:rsidR="00BB3079" w:rsidRDefault="00512C7A">
      <w:pPr>
        <w:divId w:val="571044853"/>
        <w:rPr>
          <w:rFonts w:eastAsia="Times New Roman"/>
        </w:rPr>
      </w:pPr>
      <w:r>
        <w:rPr>
          <w:rFonts w:eastAsia="Times New Roman"/>
          <w:b/>
          <w:bCs/>
        </w:rPr>
        <w:t xml:space="preserve">Uchwała nr </w:t>
      </w:r>
      <w:r w:rsidR="001C4C96" w:rsidRPr="001C4C96">
        <w:rPr>
          <w:rFonts w:eastAsia="Times New Roman"/>
          <w:b/>
          <w:bCs/>
        </w:rPr>
        <w:t>517/</w:t>
      </w:r>
      <w:r>
        <w:rPr>
          <w:rFonts w:eastAsia="Times New Roman"/>
          <w:b/>
          <w:bCs/>
        </w:rPr>
        <w:t>XLVI/2022</w:t>
      </w:r>
    </w:p>
    <w:p w14:paraId="1ADD068C" w14:textId="7B8BB90A" w:rsidR="001C4C96" w:rsidRDefault="00512C7A" w:rsidP="00ED3ECF">
      <w:pPr>
        <w:spacing w:after="240"/>
        <w:rPr>
          <w:rFonts w:eastAsia="Times New Roman"/>
        </w:rPr>
      </w:pPr>
      <w:r w:rsidRPr="001C4C96">
        <w:rPr>
          <w:rFonts w:eastAsia="Times New Roman"/>
          <w:b/>
          <w:bCs/>
        </w:rPr>
        <w:lastRenderedPageBreak/>
        <w:t>9. Rozpatrzenie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w:t>
      </w:r>
      <w:r w:rsidRPr="001C4C96">
        <w:rPr>
          <w:rFonts w:eastAsia="Times New Roman"/>
          <w:b/>
          <w:bCs/>
        </w:rPr>
        <w:br/>
      </w:r>
      <w:r>
        <w:rPr>
          <w:rFonts w:eastAsia="Times New Roman"/>
        </w:rPr>
        <w:br/>
      </w:r>
      <w:r w:rsidR="00ED3ECF">
        <w:rPr>
          <w:rFonts w:eastAsia="Times New Roman"/>
        </w:rPr>
        <w:t xml:space="preserve">Projekt uchwały przedstawił Kierownik Referatu Ochrony Środowiska, Rolnictwa i Leśnictwa Pan Mateusz Wyszyński. </w:t>
      </w:r>
      <w:r w:rsidR="00ED3ECF" w:rsidRPr="00ED3ECF">
        <w:rPr>
          <w:rFonts w:eastAsia="Times New Roman"/>
        </w:rPr>
        <w:t>Zgodnie z art. 6 ust. 1 ustawy z dnia 13 września 1996 r. o utrzymaniu czystości i porządku w gminach (Dz. U. z 2021 r. poz. 888 ze zm.) właściciele nieruchomości, którzy pozbywają się z terenu nieruchomości nieczystości ciekłych oraz właściciele nieruchomości, którzy nie są obowiązani do ponoszenia opłat za gospodarowanie odpadami komunalnymi na rzecz gminy, wykonując obowiązek pozbywania się zebranych na terenie nieruchomości odpadów komunalnych oraz nieczystości ciekłych są obowiązani do udokumentowania w formie umowy korzystania z usług wykonywanych przez gminną jednostkę organizacyjną, przedsiębiorcę posiadającego zezwolenie na prowadzenie działalności w zakresie opróżniania zbiorników bezodpływowych i transportu nieczystości ciekłych lub przedsiębiorcę odbierającego odpady komunalne od właścicieli nieruchomości, wpisanego do rejestru działalności regulowanej w zakresie odbierania odpadów komunalnych od właścicieli nieruchomości - poprzez okazanie takich umów i dowodów uiszczania opłat za te usługi. Art. 6 ust. 2 i 4 ww. ustawy nakłada natomiast na Radę Miejską obowiązek określenia górnych stawek opłat ponoszonych przez właścicieli nieruchomości w przypadku korzystania z takich usług.</w:t>
      </w:r>
      <w:r w:rsidR="00ED3ECF">
        <w:rPr>
          <w:rFonts w:eastAsia="Times New Roman"/>
        </w:rPr>
        <w:t xml:space="preserve"> </w:t>
      </w:r>
      <w:r w:rsidR="00ED3ECF" w:rsidRPr="00ED3ECF">
        <w:rPr>
          <w:rFonts w:eastAsia="Times New Roman"/>
        </w:rPr>
        <w:t>Przedmiotowa uchwała określa górne stawki, których przedsiębiorca świadczący usługi odbierania odpadów komunalnych oraz usługi opróżniania zbiorników bezodpływowych i transportu nieczystości ciekłych na terenie Miasta i Gminy Serock nie będzie mógł przekroczyć w ramach wykonywanej usługi. Określenie górnych wartości stawek będzie skutkowało tym, iż przedsiębiorca nie będzie mógł ustalić cennika świadczonych usług objętych uchwałą na terenie gminy po stawkach wyższych niż określone w uchwale.</w:t>
      </w:r>
      <w:r w:rsidR="00ED3ECF">
        <w:rPr>
          <w:rFonts w:eastAsia="Times New Roman"/>
        </w:rPr>
        <w:t xml:space="preserve"> </w:t>
      </w:r>
      <w:r w:rsidR="00ED3ECF" w:rsidRPr="00ED3ECF">
        <w:rPr>
          <w:rFonts w:eastAsia="Times New Roman"/>
        </w:rPr>
        <w:t>Celem podjęcia uchwały jest przede wszystkim unormowanie wysokości opłat, tak aby zapobiec nadmiernemu, niekontrolowanemu podwyższaniu cen przez przedsiębiorców świadczących ww. usługi.</w:t>
      </w:r>
      <w:r w:rsidR="007875A6">
        <w:rPr>
          <w:rFonts w:eastAsia="Times New Roman"/>
        </w:rPr>
        <w:t xml:space="preserve"> </w:t>
      </w:r>
      <w:r w:rsidR="00ED3ECF" w:rsidRPr="00ED3ECF">
        <w:rPr>
          <w:rFonts w:eastAsia="Times New Roman"/>
        </w:rPr>
        <w:t>Stawki dotyczące odbioru odpadów komunalnych oraz opróżniania zbiorników bezodpływowych i transportu nieczystości ciekłych, proponowane w uchwale zostały dostosowane do stawek obowiązujących na rynku lokalnym (zgodnie z informacjami uzyskanymi od przedsiębiorców posiadających wpis do Rejestru Działalności Regulowanej w zakresie odbioru odpadów komunalnych oraz od podmiotów posiadających zezwolenie na prowadzenie działalności w zakresie opróżniania zbiorników bezodpływowych i transportu nieczystości ciekłych na terenie Miasta i Gminy Serock).</w:t>
      </w:r>
    </w:p>
    <w:p w14:paraId="50EBA34E" w14:textId="77777777" w:rsidR="00F97499" w:rsidRDefault="00F97499">
      <w:pPr>
        <w:spacing w:after="240"/>
        <w:rPr>
          <w:rFonts w:eastAsia="Times New Roman"/>
        </w:rPr>
      </w:pPr>
      <w:r w:rsidRPr="00F97499">
        <w:rPr>
          <w:rFonts w:eastAsia="Times New Roman"/>
        </w:rPr>
        <w:t>Przewodniczący Rady Mariusz Rosiński poinformował, że na posiedzeniu wspólnym Komisji projekt uchwały został zaopiniowany pozytywnie.</w:t>
      </w:r>
    </w:p>
    <w:p w14:paraId="2280A3B5" w14:textId="51C36AF9" w:rsidR="00BB3079" w:rsidRDefault="00512C7A">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Mateusz Wyszyński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określenia górnych stawek opłat za odbiór odpadów komunalnych ponoszonych przez właścicieli nieruchomości, którzy nie są obowiązani do ponoszenia opłat za gospodarowanie odpadami komunalnymi na rzecz gminy </w:t>
      </w:r>
      <w:r>
        <w:rPr>
          <w:rFonts w:eastAsia="Times New Roman"/>
        </w:rPr>
        <w:lastRenderedPageBreak/>
        <w:t xml:space="preserve">oraz górnych stawek opłat ponoszonych przez właścicieli nieruchomości za usługi opróżniania zbiorników bezodpływowych i transportu nieczystości ciekłych..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3C1510C0" w14:textId="4EF7CCC9" w:rsidR="00BB3079" w:rsidRDefault="00512C7A">
      <w:pPr>
        <w:divId w:val="855121512"/>
        <w:rPr>
          <w:rFonts w:eastAsia="Times New Roman"/>
        </w:rPr>
      </w:pPr>
      <w:r>
        <w:rPr>
          <w:rFonts w:eastAsia="Times New Roman"/>
          <w:b/>
          <w:bCs/>
        </w:rPr>
        <w:t xml:space="preserve">Uchwała nr </w:t>
      </w:r>
      <w:r w:rsidR="004E6E8F" w:rsidRPr="004E6E8F">
        <w:rPr>
          <w:rFonts w:eastAsia="Times New Roman"/>
          <w:b/>
          <w:bCs/>
        </w:rPr>
        <w:t>518/</w:t>
      </w:r>
      <w:r>
        <w:rPr>
          <w:rFonts w:eastAsia="Times New Roman"/>
          <w:b/>
          <w:bCs/>
        </w:rPr>
        <w:t>XLVI/2022</w:t>
      </w:r>
    </w:p>
    <w:p w14:paraId="6CE1A597" w14:textId="77777777" w:rsidR="00DF2315" w:rsidRPr="00DF2315" w:rsidRDefault="00512C7A" w:rsidP="00DF2315">
      <w:pPr>
        <w:spacing w:after="240"/>
        <w:rPr>
          <w:rFonts w:eastAsia="Times New Roman"/>
        </w:rPr>
      </w:pPr>
      <w:r>
        <w:rPr>
          <w:rFonts w:eastAsia="Times New Roman"/>
        </w:rPr>
        <w:br/>
      </w:r>
      <w:r>
        <w:rPr>
          <w:rFonts w:eastAsia="Times New Roman"/>
        </w:rPr>
        <w:br/>
      </w:r>
      <w:r w:rsidRPr="00156DF6">
        <w:rPr>
          <w:rFonts w:eastAsia="Times New Roman"/>
          <w:b/>
          <w:bCs/>
        </w:rPr>
        <w:t>10. Rozpatrzenie projektu uchwały w sprawie wyrażenia zgody na ustanowienie służebności przesyłu na rzecz PGE Dystrybucja S.A. z siedzibą w Lublinie.</w:t>
      </w:r>
      <w:r w:rsidRPr="00156DF6">
        <w:rPr>
          <w:rFonts w:eastAsia="Times New Roman"/>
          <w:b/>
          <w:bCs/>
        </w:rPr>
        <w:br/>
      </w:r>
      <w:r>
        <w:rPr>
          <w:rFonts w:eastAsia="Times New Roman"/>
        </w:rPr>
        <w:br/>
      </w:r>
      <w:bookmarkStart w:id="0" w:name="_Hlk95725602"/>
      <w:r w:rsidR="00D908AA" w:rsidRPr="00D908AA">
        <w:rPr>
          <w:rFonts w:eastAsia="Times New Roman"/>
        </w:rPr>
        <w:t>Projekt uchwały przedstawił Kierownik Referatu</w:t>
      </w:r>
      <w:r w:rsidR="00D908AA">
        <w:rPr>
          <w:rFonts w:eastAsia="Times New Roman"/>
        </w:rPr>
        <w:t xml:space="preserve"> Gospodarki </w:t>
      </w:r>
      <w:r w:rsidR="00C243CB">
        <w:rPr>
          <w:rFonts w:eastAsia="Times New Roman"/>
        </w:rPr>
        <w:t xml:space="preserve">Gruntami, Planowania Przestrzennego i Rozwoju Pan Jakub Szymański. </w:t>
      </w:r>
      <w:bookmarkEnd w:id="0"/>
      <w:r w:rsidR="00DF2315" w:rsidRPr="00DF2315">
        <w:rPr>
          <w:rFonts w:eastAsia="Times New Roman"/>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p>
    <w:p w14:paraId="279A8313" w14:textId="2D536417" w:rsidR="00DF2315" w:rsidRPr="00DF2315" w:rsidRDefault="00DF2315" w:rsidP="00DF2315">
      <w:pPr>
        <w:spacing w:after="240"/>
        <w:rPr>
          <w:rFonts w:eastAsia="Times New Roman"/>
        </w:rPr>
      </w:pPr>
      <w:r w:rsidRPr="00DF2315">
        <w:rPr>
          <w:rFonts w:eastAsia="Times New Roman"/>
        </w:rPr>
        <w:t xml:space="preserve">Służebność zostanie ustanowiona na czas nieoznaczony i będzie polegała na prawie wstępu, przechodu i przejazdu, swobodnego, całodobowego dostępu do urządzeń energetycznych </w:t>
      </w:r>
      <w:r w:rsidRPr="00DF2315">
        <w:rPr>
          <w:rFonts w:eastAsia="Times New Roman"/>
        </w:rPr>
        <w:lastRenderedPageBreak/>
        <w:t xml:space="preserve">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t>
      </w:r>
      <w:r>
        <w:rPr>
          <w:rFonts w:eastAsia="Times New Roman"/>
        </w:rPr>
        <w:br/>
      </w:r>
      <w:r w:rsidRPr="00DF2315">
        <w:rPr>
          <w:rFonts w:eastAsia="Times New Roman"/>
        </w:rPr>
        <w:t>w ww. celach, z obowiązkiem każdorazowego przywrócenia terenu do stanu pierwotnego na koszt PGE Dystrybucja S. A. z siedzibą w Lublinie, oraz jej następców prawnych.</w:t>
      </w:r>
    </w:p>
    <w:p w14:paraId="6DA3350F" w14:textId="77777777" w:rsidR="00DF2315" w:rsidRPr="00DF2315" w:rsidRDefault="00DF2315" w:rsidP="00DF2315">
      <w:pPr>
        <w:spacing w:after="240"/>
        <w:rPr>
          <w:rFonts w:eastAsia="Times New Roman"/>
        </w:rPr>
      </w:pPr>
      <w:r w:rsidRPr="00DF2315">
        <w:rPr>
          <w:rFonts w:eastAsia="Times New Roman"/>
        </w:rPr>
        <w:t>Przebieg służebności ustalony zostanie w sposób, który będzie jedynie w minimalnym stopniu ograniczał korzystanie z nieruchomości gminnej.</w:t>
      </w:r>
    </w:p>
    <w:p w14:paraId="29377364" w14:textId="77777777" w:rsidR="00DF2315" w:rsidRPr="00DF2315" w:rsidRDefault="00DF2315" w:rsidP="00DF2315">
      <w:pPr>
        <w:spacing w:after="240"/>
        <w:rPr>
          <w:rFonts w:eastAsia="Times New Roman"/>
        </w:rPr>
      </w:pPr>
      <w:r w:rsidRPr="00DF2315">
        <w:rPr>
          <w:rFonts w:eastAsia="Times New Roman"/>
        </w:rPr>
        <w:t>Ustanowienie służebności przesyłu pozwoli również na uniknięcie w przyszłości sporów prawnych dotyczących statusu prawnego urządzeń przesyłowych budowanych przez PGE Dystrybucja S. A. z siedzibą w Lublinie.</w:t>
      </w:r>
    </w:p>
    <w:p w14:paraId="352A04BE" w14:textId="4011547B" w:rsidR="00156DF6" w:rsidRDefault="00DF2315" w:rsidP="00DF2315">
      <w:pPr>
        <w:spacing w:after="240"/>
        <w:rPr>
          <w:rFonts w:eastAsia="Times New Roman"/>
        </w:rPr>
      </w:pPr>
      <w:r w:rsidRPr="00DF2315">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73E2D955" w14:textId="41F6B448" w:rsidR="0041372C" w:rsidRDefault="0041372C" w:rsidP="00DF2315">
      <w:pPr>
        <w:spacing w:after="240"/>
        <w:rPr>
          <w:rFonts w:eastAsia="Times New Roman"/>
        </w:rPr>
      </w:pPr>
      <w:r w:rsidRPr="0041372C">
        <w:rPr>
          <w:rFonts w:eastAsia="Times New Roman"/>
        </w:rPr>
        <w:t>Przewodniczący Rady Mariusz Rosiński poinformował, że na posiedzeniu wspólnym Komisji projekt uchwały został zaopiniowany pozytywnie.</w:t>
      </w:r>
    </w:p>
    <w:p w14:paraId="0F305FDB" w14:textId="3EEF6C27" w:rsidR="00BB3079" w:rsidRDefault="00512C7A">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wyrażenia zgody na ustanowienie służebności przesyłu na rzecz PGE Dystrybucja S.A. z siedzibą w Lublinie.</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4DDA20AF" w14:textId="0B1364A9" w:rsidR="00BB3079" w:rsidRDefault="00512C7A">
      <w:pPr>
        <w:divId w:val="131145018"/>
        <w:rPr>
          <w:rFonts w:eastAsia="Times New Roman"/>
        </w:rPr>
      </w:pPr>
      <w:r>
        <w:rPr>
          <w:rFonts w:eastAsia="Times New Roman"/>
          <w:b/>
          <w:bCs/>
        </w:rPr>
        <w:t xml:space="preserve">Uchwała nr </w:t>
      </w:r>
      <w:r w:rsidR="00472CFC" w:rsidRPr="00472CFC">
        <w:rPr>
          <w:rFonts w:eastAsia="Times New Roman"/>
          <w:b/>
          <w:bCs/>
        </w:rPr>
        <w:t>519/</w:t>
      </w:r>
      <w:r>
        <w:rPr>
          <w:rFonts w:eastAsia="Times New Roman"/>
          <w:b/>
          <w:bCs/>
        </w:rPr>
        <w:t>XLVI/2022</w:t>
      </w:r>
    </w:p>
    <w:p w14:paraId="116254F8" w14:textId="2E089985" w:rsidR="007B2A1F" w:rsidRPr="007B2A1F" w:rsidRDefault="00512C7A" w:rsidP="007B2A1F">
      <w:pPr>
        <w:spacing w:after="240"/>
        <w:rPr>
          <w:rFonts w:eastAsia="Times New Roman"/>
        </w:rPr>
      </w:pPr>
      <w:r w:rsidRPr="0019426B">
        <w:rPr>
          <w:rFonts w:eastAsia="Times New Roman"/>
          <w:b/>
          <w:bCs/>
        </w:rPr>
        <w:lastRenderedPageBreak/>
        <w:t>11. Rozpatrzenie projektu uchwały w sprawie nabycia działki nr 53/9 we wsi Stasi Las, gm. Serock, stanowiącej drogę.</w:t>
      </w:r>
      <w:r>
        <w:rPr>
          <w:rFonts w:eastAsia="Times New Roman"/>
        </w:rPr>
        <w:br/>
      </w:r>
      <w:r>
        <w:rPr>
          <w:rFonts w:eastAsia="Times New Roman"/>
        </w:rPr>
        <w:br/>
      </w:r>
      <w:r>
        <w:rPr>
          <w:rFonts w:eastAsia="Times New Roman"/>
        </w:rPr>
        <w:br/>
      </w:r>
      <w:r w:rsidR="007B2A1F" w:rsidRPr="007B2A1F">
        <w:rPr>
          <w:rFonts w:eastAsia="Times New Roman"/>
        </w:rPr>
        <w:t>Projekt uchwały przedstawił Kierownik Referatu Gospodarki Gruntami, Planowania Przestrzennego i Rozwoju Pan Jakub Szymański.</w:t>
      </w:r>
      <w:r w:rsidR="007B2A1F" w:rsidRPr="007B2A1F">
        <w:t xml:space="preserve"> </w:t>
      </w:r>
      <w:r w:rsidR="007B2A1F" w:rsidRPr="007B2A1F">
        <w:rPr>
          <w:rFonts w:eastAsia="Times New Roman"/>
        </w:rPr>
        <w:t>Do Urzędu wpłynął wniosek o nieodpłatne przejęcie na rzecz gminy działki nr 53/9 o pow.0,2915 ha, położonej w obrębie Stasi Las gm. Serock, stanowiącej drogę dojazdową do kilkunastu działek zabudowanych budynkami mieszkalnymi, ul. Jutrzenki.</w:t>
      </w:r>
    </w:p>
    <w:p w14:paraId="04625A9B" w14:textId="77777777" w:rsidR="007B2A1F" w:rsidRPr="007B2A1F" w:rsidRDefault="007B2A1F" w:rsidP="007B2A1F">
      <w:pPr>
        <w:spacing w:after="240"/>
        <w:rPr>
          <w:rFonts w:eastAsia="Times New Roman"/>
        </w:rPr>
      </w:pPr>
      <w:r w:rsidRPr="007B2A1F">
        <w:rPr>
          <w:rFonts w:eastAsia="Times New Roman"/>
        </w:rPr>
        <w:t>Ulica Jutrzenki jest drogą wewnętrzną, stanowiącą połączenie komunikacyjne pomiędzy drogami publicznymi ul. Warszawską i ul. Główną.</w:t>
      </w:r>
    </w:p>
    <w:p w14:paraId="4C3A9BBD" w14:textId="77777777" w:rsidR="007B2A1F" w:rsidRPr="007B2A1F" w:rsidRDefault="007B2A1F" w:rsidP="007B2A1F">
      <w:pPr>
        <w:spacing w:after="240"/>
        <w:rPr>
          <w:rFonts w:eastAsia="Times New Roman"/>
        </w:rPr>
      </w:pPr>
      <w:r w:rsidRPr="007B2A1F">
        <w:rPr>
          <w:rFonts w:eastAsia="Times New Roman"/>
        </w:rPr>
        <w:t>Zgodnie z miejscowym planem zagospodarowania przestrzennego gminy Serock - sekcja E zatwierdzonym uchwałą Nr 106/XI/2015 Rady Miejskiej w Serocku z dnia 31.08.2015 r. (Dz. Urz. Woj. Maz. z 2015 r. poz. 8459 z dn.22.10.2015 r.), zmienionym uchwałą Nr 502/XLVI/2018 Rady Miejskiej w Serocku z dnia 25.06.2018 r. (Dz. Urz. Woj. Maz. z 2018 r. poz. 6848 z dnia 05.07.2018 r.) działka nr 53/9 położona jest na terenie przeznaczonym pod drogi publiczne klasy D, oznaczonym na rysunku planu symbolem KDD14, co wskazuje, że ulica Jutrzenki jest projektowaną drogą publiczną, dlatego też przejęcie przedmiotowej drogi do zasobu komunalnego jest uzasadnione i stanowi realizację celu publicznego, o którym mowa w art. 6 pkt 1 ustawy z dnia 21 sierpnia 1997 r. o gospodarce nieruchomościami (Dz.U. z 2021 r. poz. 1899 z późn. zm.).</w:t>
      </w:r>
    </w:p>
    <w:p w14:paraId="7F757AAC" w14:textId="77777777" w:rsidR="007B2A1F" w:rsidRPr="007B2A1F" w:rsidRDefault="007B2A1F" w:rsidP="007B2A1F">
      <w:pPr>
        <w:spacing w:after="240"/>
        <w:rPr>
          <w:rFonts w:eastAsia="Times New Roman"/>
        </w:rPr>
      </w:pPr>
      <w:r w:rsidRPr="007B2A1F">
        <w:rPr>
          <w:rFonts w:eastAsia="Times New Roman"/>
        </w:rPr>
        <w:t>W 2014 roku Miasto i Gmina Serock przejęła większościowe udziały w początkowym odcinku ul. Jutrzenki, tj. od wjazdu z ul. Warszawskiej do granicy z działką nr 53/9. Aktualnie uzyskano pisemne zgody, dotyczące nieodpłatnego przekazania na własność Miasta i Gmina Serock działki nr 53/9 oraz pozostałych udziałów w początkowym odcinku ul. Jutrzenki.</w:t>
      </w:r>
    </w:p>
    <w:p w14:paraId="63C83B14" w14:textId="1AF63C57" w:rsidR="007B2A1F" w:rsidRDefault="007B2A1F" w:rsidP="007B2A1F">
      <w:pPr>
        <w:spacing w:after="240"/>
        <w:rPr>
          <w:rFonts w:eastAsia="Times New Roman"/>
        </w:rPr>
      </w:pPr>
      <w:r w:rsidRPr="007B2A1F">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737591D8" w14:textId="0017FFFC" w:rsidR="0041372C" w:rsidRDefault="0041372C" w:rsidP="007B2A1F">
      <w:pPr>
        <w:spacing w:after="240"/>
        <w:rPr>
          <w:rFonts w:eastAsia="Times New Roman"/>
        </w:rPr>
      </w:pPr>
      <w:r w:rsidRPr="0041372C">
        <w:rPr>
          <w:rFonts w:eastAsia="Times New Roman"/>
        </w:rPr>
        <w:t>Przewodniczący Rady Mariusz Rosiński poinformował, że na posiedzeniu wspólnym Komisji projekt uchwały został zaopiniowany pozytywnie.</w:t>
      </w:r>
    </w:p>
    <w:p w14:paraId="56C83F29" w14:textId="77777777" w:rsidR="00DF5E68" w:rsidRDefault="00512C7A" w:rsidP="00DF5E68">
      <w:pPr>
        <w:spacing w:after="240"/>
        <w:divId w:val="1291593276"/>
        <w:rPr>
          <w:rFonts w:eastAsia="Times New Roman"/>
          <w:b/>
          <w:bCs/>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xml:space="preserve">- Józef Lutomirski </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nabycia działki nr 53/9 we wsi Stasi Las, gm. Serock, stanowiącej drogę.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lastRenderedPageBreak/>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522896F8" w14:textId="16AE419C" w:rsidR="00BB3079" w:rsidRDefault="00512C7A" w:rsidP="00DF5E68">
      <w:pPr>
        <w:spacing w:after="240"/>
        <w:divId w:val="1291593276"/>
        <w:rPr>
          <w:rFonts w:eastAsia="Times New Roman"/>
        </w:rPr>
      </w:pPr>
      <w:r>
        <w:rPr>
          <w:rFonts w:eastAsia="Times New Roman"/>
          <w:b/>
          <w:bCs/>
        </w:rPr>
        <w:t xml:space="preserve">Uchwała nr </w:t>
      </w:r>
      <w:r w:rsidR="00DF5E68" w:rsidRPr="00DF5E68">
        <w:rPr>
          <w:rFonts w:eastAsia="Times New Roman"/>
          <w:b/>
          <w:bCs/>
        </w:rPr>
        <w:t>520/</w:t>
      </w:r>
      <w:r>
        <w:rPr>
          <w:rFonts w:eastAsia="Times New Roman"/>
          <w:b/>
          <w:bCs/>
        </w:rPr>
        <w:t>XLVI/2022</w:t>
      </w:r>
    </w:p>
    <w:p w14:paraId="7CE83035" w14:textId="77777777" w:rsidR="0092723F" w:rsidRPr="0092723F" w:rsidRDefault="00512C7A" w:rsidP="0092723F">
      <w:pPr>
        <w:spacing w:after="240"/>
        <w:rPr>
          <w:rFonts w:eastAsia="Times New Roman"/>
        </w:rPr>
      </w:pPr>
      <w:r>
        <w:rPr>
          <w:rFonts w:eastAsia="Times New Roman"/>
        </w:rPr>
        <w:br/>
      </w:r>
      <w:r>
        <w:rPr>
          <w:rFonts w:eastAsia="Times New Roman"/>
        </w:rPr>
        <w:br/>
      </w:r>
      <w:r w:rsidRPr="004511A0">
        <w:rPr>
          <w:rFonts w:eastAsia="Times New Roman"/>
          <w:b/>
          <w:bCs/>
        </w:rPr>
        <w:t>12. Rozpatrzenie projektu uchwały w sprawie nabycia udziałów w wysokości 28/180 części w działkach nr 126/2, 127/7, 127/22 z obrębu Borowa Góra, gm. Serock, stanowiących drogę wewnętrzną, ul. Dzikiej Róży.</w:t>
      </w:r>
      <w:r w:rsidRPr="004511A0">
        <w:rPr>
          <w:rFonts w:eastAsia="Times New Roman"/>
          <w:b/>
          <w:bCs/>
        </w:rPr>
        <w:br/>
      </w:r>
      <w:r w:rsidRPr="004511A0">
        <w:rPr>
          <w:rFonts w:eastAsia="Times New Roman"/>
          <w:b/>
          <w:bCs/>
        </w:rPr>
        <w:br/>
      </w:r>
      <w:r w:rsidR="0092723F" w:rsidRPr="0092723F">
        <w:rPr>
          <w:rFonts w:eastAsia="Times New Roman"/>
        </w:rPr>
        <w:t>Projekt uchwały przedstawił Kierownik Referatu Gospodarki Gruntami, Planowania Przestrzennego i Rozwoju Pan Jakub Szymański.</w:t>
      </w:r>
      <w:r w:rsidR="0092723F">
        <w:rPr>
          <w:rFonts w:eastAsia="Times New Roman"/>
        </w:rPr>
        <w:t xml:space="preserve"> </w:t>
      </w:r>
      <w:r w:rsidR="0092723F" w:rsidRPr="0092723F">
        <w:rPr>
          <w:rFonts w:eastAsia="Times New Roman"/>
        </w:rPr>
        <w:t>Działki nr 126/2, 127/7 i 127/22 z obrębu Borowa Góra stanowią drogę dojazdową do kilkunastu działek zabudowanych budynkami mieszkalnymi jednorodzinnymi. Jest to droga wewnętrzna łącząca drogę gminną nr 180420W - ulicę Długą z drogą powiatową nr 1804W - ulicą Nasielską. Droga ta stanowi współwłasność Miasta i Gminy Serock w udziale 152/180 części i pięciu osób fizycznych w udziale 28/180 części.</w:t>
      </w:r>
    </w:p>
    <w:p w14:paraId="728E6ABF" w14:textId="77777777" w:rsidR="0092723F" w:rsidRPr="0092723F" w:rsidRDefault="0092723F" w:rsidP="0092723F">
      <w:pPr>
        <w:spacing w:after="240"/>
        <w:rPr>
          <w:rFonts w:eastAsia="Times New Roman"/>
        </w:rPr>
      </w:pPr>
      <w:r w:rsidRPr="0092723F">
        <w:rPr>
          <w:rFonts w:eastAsia="Times New Roman"/>
        </w:rPr>
        <w:t>Aktualnie do Urzędu wpłynęły wnioski trzech współwłaścicieli drogi wyrażające wolę nieodpłatnego przekazania posiadanych udziałów na rzecz Miasta i Gminy Serock z przeznaczeniem pod drogę publiczną.</w:t>
      </w:r>
    </w:p>
    <w:p w14:paraId="5CA20736" w14:textId="77777777" w:rsidR="0092723F" w:rsidRPr="0092723F" w:rsidRDefault="0092723F" w:rsidP="0092723F">
      <w:pPr>
        <w:spacing w:after="240"/>
        <w:rPr>
          <w:rFonts w:eastAsia="Times New Roman"/>
        </w:rPr>
      </w:pPr>
      <w:r w:rsidRPr="0092723F">
        <w:rPr>
          <w:rFonts w:eastAsia="Times New Roman"/>
        </w:rPr>
        <w:t>Istniejący stan prawny utrudnia zarządzanie przedmiotową drogą, dlatego też przejęcie pozostałych udziałów w drodze jest zasadne i stanowi realizację celu publicznego, o którym mowa w art. 6 pkt 1 ustawy z dnia 21 sierpnia 1997 r. o gospodarce nieruchomościami (Dz.U. z 2021 r. poz. 1899 z późn.zm.).</w:t>
      </w:r>
    </w:p>
    <w:p w14:paraId="387A6EAE" w14:textId="33C40A83" w:rsidR="004511A0" w:rsidRDefault="0092723F" w:rsidP="0092723F">
      <w:pPr>
        <w:spacing w:after="240"/>
        <w:rPr>
          <w:rFonts w:eastAsia="Times New Roman"/>
        </w:rPr>
      </w:pPr>
      <w:r w:rsidRPr="0092723F">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02D424A1" w14:textId="0E216F7B" w:rsidR="0041372C" w:rsidRPr="0041372C" w:rsidRDefault="0041372C" w:rsidP="0092723F">
      <w:pPr>
        <w:spacing w:after="240"/>
        <w:rPr>
          <w:rFonts w:eastAsia="Times New Roman"/>
        </w:rPr>
      </w:pPr>
      <w:r w:rsidRPr="0041372C">
        <w:rPr>
          <w:rFonts w:eastAsia="Times New Roman"/>
        </w:rPr>
        <w:t>Przewodniczący Rady Mariusz Rosiński poinformował, że na posiedzeniu wspólnym Komisji projekt uchwały został zaopiniowany pozytywnie.</w:t>
      </w:r>
    </w:p>
    <w:p w14:paraId="7A347E7C" w14:textId="33BE7FA6" w:rsidR="00BB3079" w:rsidRDefault="00512C7A">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Włodzimierz Skośkiewicz</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nabycia udziałów w wysokości 28/180 części w </w:t>
      </w:r>
      <w:r>
        <w:rPr>
          <w:rFonts w:eastAsia="Times New Roman"/>
        </w:rPr>
        <w:lastRenderedPageBreak/>
        <w:t xml:space="preserve">działkach nr 126/2, 127/7, 127/22 z obrębu Borowa Góra, gm. Serock, stanowiących drogę wewnętrzną, ul. Dzikiej Róży.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4AE54572" w14:textId="61F5EE13" w:rsidR="00BB3079" w:rsidRDefault="00512C7A">
      <w:pPr>
        <w:divId w:val="1579318363"/>
        <w:rPr>
          <w:rFonts w:eastAsia="Times New Roman"/>
        </w:rPr>
      </w:pPr>
      <w:r>
        <w:rPr>
          <w:rFonts w:eastAsia="Times New Roman"/>
          <w:b/>
          <w:bCs/>
        </w:rPr>
        <w:t xml:space="preserve">Uchwała nr </w:t>
      </w:r>
      <w:r w:rsidR="00C64643" w:rsidRPr="00C64643">
        <w:rPr>
          <w:rFonts w:eastAsia="Times New Roman"/>
          <w:b/>
          <w:bCs/>
        </w:rPr>
        <w:t>521/</w:t>
      </w:r>
      <w:r>
        <w:rPr>
          <w:rFonts w:eastAsia="Times New Roman"/>
          <w:b/>
          <w:bCs/>
        </w:rPr>
        <w:t>XLVI/2022</w:t>
      </w:r>
    </w:p>
    <w:p w14:paraId="7F4C835A" w14:textId="77777777" w:rsidR="00BB34D8" w:rsidRPr="00BB34D8" w:rsidRDefault="00512C7A" w:rsidP="00BB34D8">
      <w:pPr>
        <w:spacing w:after="240"/>
        <w:rPr>
          <w:rFonts w:eastAsia="Times New Roman"/>
        </w:rPr>
      </w:pPr>
      <w:r>
        <w:rPr>
          <w:rFonts w:eastAsia="Times New Roman"/>
        </w:rPr>
        <w:br/>
      </w:r>
      <w:r>
        <w:rPr>
          <w:rFonts w:eastAsia="Times New Roman"/>
        </w:rPr>
        <w:br/>
      </w:r>
      <w:r>
        <w:rPr>
          <w:rFonts w:eastAsia="Times New Roman"/>
        </w:rPr>
        <w:br/>
      </w:r>
      <w:r w:rsidRPr="00BB34D8">
        <w:rPr>
          <w:rFonts w:eastAsia="Times New Roman"/>
          <w:b/>
          <w:bCs/>
        </w:rPr>
        <w:t>13. Rozpatrzenie projektu uchwały w sprawie nabycia działki nr 360/3 z obrębu Gąsiorowo gm. Serock.</w:t>
      </w:r>
      <w:r w:rsidRPr="00BB34D8">
        <w:rPr>
          <w:rFonts w:eastAsia="Times New Roman"/>
          <w:b/>
          <w:bCs/>
        </w:rPr>
        <w:br/>
      </w:r>
      <w:r>
        <w:rPr>
          <w:rFonts w:eastAsia="Times New Roman"/>
        </w:rPr>
        <w:br/>
      </w:r>
      <w:r w:rsidR="00BB34D8" w:rsidRPr="00BB34D8">
        <w:rPr>
          <w:rFonts w:eastAsia="Times New Roman"/>
        </w:rPr>
        <w:t>Projekt uchwały przedstawił Kierownik Referatu Gospodarki Gruntami, Planowania Przestrzennego i Rozwoju Pan Jakub Szymański.</w:t>
      </w:r>
      <w:r w:rsidR="00BB34D8">
        <w:rPr>
          <w:rFonts w:eastAsia="Times New Roman"/>
        </w:rPr>
        <w:t xml:space="preserve"> </w:t>
      </w:r>
      <w:r w:rsidR="00BB34D8" w:rsidRPr="00BB34D8">
        <w:rPr>
          <w:rFonts w:eastAsia="Times New Roman"/>
        </w:rPr>
        <w:t>Działka nr 360/3 położona w obrębie Gąsiorowo u zbiegu ul. Grunwaldzkiej i ul. Nowa Droga, zgodnie z miejscowym planem zagospodarowania przestrzennego gminy Serock - sekcja H – Etap „A”, zatwierdzonym uchwałą Rady Miejskiej w Serocku Nr 139/XIV/2019 z dnia 30.10.2019 r. położona jest na terenie przeznaczonym pod drogi publiczne klasy D.</w:t>
      </w:r>
    </w:p>
    <w:p w14:paraId="355822A9" w14:textId="77777777" w:rsidR="00BB34D8" w:rsidRPr="00BB34D8" w:rsidRDefault="00BB34D8" w:rsidP="00BB34D8">
      <w:pPr>
        <w:spacing w:after="240"/>
        <w:rPr>
          <w:rFonts w:eastAsia="Times New Roman"/>
        </w:rPr>
      </w:pPr>
      <w:r w:rsidRPr="00BB34D8">
        <w:rPr>
          <w:rFonts w:eastAsia="Times New Roman"/>
        </w:rPr>
        <w:t>Wskazać również należy, że działka ta na co dzień wykorzystywana jest pod drogę przez właścicieli okolicznych nieruchomości zlokalizowanych w obrębie ul. Nowa Droga jako wygodny dojazd do tych nieruchomości.</w:t>
      </w:r>
    </w:p>
    <w:p w14:paraId="113676C1" w14:textId="77777777" w:rsidR="00BB34D8" w:rsidRPr="00BB34D8" w:rsidRDefault="00BB34D8" w:rsidP="00BB34D8">
      <w:pPr>
        <w:spacing w:after="240"/>
        <w:rPr>
          <w:rFonts w:eastAsia="Times New Roman"/>
        </w:rPr>
      </w:pPr>
      <w:r w:rsidRPr="00BB34D8">
        <w:rPr>
          <w:rFonts w:eastAsia="Times New Roman"/>
        </w:rPr>
        <w:t>Biorąc powyższe pod uwagę zasadne jest nabycie przedmiotowej działki na rzecz gminy.</w:t>
      </w:r>
    </w:p>
    <w:p w14:paraId="717676EB" w14:textId="77777777" w:rsidR="00BB34D8" w:rsidRPr="00BB34D8" w:rsidRDefault="00BB34D8" w:rsidP="00BB34D8">
      <w:pPr>
        <w:spacing w:after="240"/>
        <w:rPr>
          <w:rFonts w:eastAsia="Times New Roman"/>
        </w:rPr>
      </w:pPr>
      <w:r w:rsidRPr="00BB34D8">
        <w:rPr>
          <w:rFonts w:eastAsia="Times New Roman"/>
        </w:rPr>
        <w:t>W wyniku negocjacji z właścicielem działki ustalono cenę gruntu w wysokości 60,00 zł za 1 m 2, tj. kwotę 10.200,00 zł, co odpowiada jej realnej wartości.</w:t>
      </w:r>
    </w:p>
    <w:p w14:paraId="571CE297" w14:textId="2E33E576" w:rsidR="00BB34D8" w:rsidRDefault="00BB34D8" w:rsidP="00BB34D8">
      <w:pPr>
        <w:spacing w:after="240"/>
        <w:rPr>
          <w:rFonts w:eastAsia="Times New Roman"/>
        </w:rPr>
      </w:pPr>
      <w:r w:rsidRPr="00BB34D8">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17F6B7C3" w14:textId="76CA336B" w:rsidR="0041372C" w:rsidRDefault="0041372C" w:rsidP="00BB34D8">
      <w:pPr>
        <w:spacing w:after="240"/>
        <w:rPr>
          <w:rFonts w:eastAsia="Times New Roman"/>
        </w:rPr>
      </w:pPr>
      <w:r w:rsidRPr="0041372C">
        <w:rPr>
          <w:rFonts w:eastAsia="Times New Roman"/>
        </w:rPr>
        <w:t>Przewodniczący Rady Mariusz Rosiński poinformował, że na posiedzeniu wspólnym Komisji projekt uchwały został zaopiniowany pozytywnie.</w:t>
      </w:r>
    </w:p>
    <w:p w14:paraId="58A5FD8E" w14:textId="34D1A8B6" w:rsidR="00BB3079" w:rsidRDefault="00512C7A">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b/>
          <w:bCs/>
          <w:u w:val="single"/>
        </w:rPr>
        <w:lastRenderedPageBreak/>
        <w:t>Głosowano w sprawie:</w:t>
      </w:r>
      <w:r>
        <w:rPr>
          <w:rFonts w:eastAsia="Times New Roman"/>
        </w:rPr>
        <w:br/>
        <w:t>Rozpatrzenie projektu uchwały w sprawie nabycia działki nr 360/3 z obrębu Gąsiorowo gm. Serock</w:t>
      </w:r>
      <w:r w:rsidR="005377A9">
        <w:rPr>
          <w:rFonts w:eastAsia="Times New Roman"/>
        </w:rPr>
        <w:t>.</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72FD13F0" w14:textId="2BAA335A" w:rsidR="00BB3079" w:rsidRDefault="00512C7A">
      <w:pPr>
        <w:divId w:val="1475491025"/>
        <w:rPr>
          <w:rFonts w:eastAsia="Times New Roman"/>
        </w:rPr>
      </w:pPr>
      <w:r>
        <w:rPr>
          <w:rFonts w:eastAsia="Times New Roman"/>
          <w:b/>
          <w:bCs/>
        </w:rPr>
        <w:t xml:space="preserve">Uchwała nr </w:t>
      </w:r>
      <w:r w:rsidR="00867BF6" w:rsidRPr="00867BF6">
        <w:rPr>
          <w:rFonts w:eastAsia="Times New Roman"/>
          <w:b/>
          <w:bCs/>
        </w:rPr>
        <w:t>522/</w:t>
      </w:r>
      <w:r>
        <w:rPr>
          <w:rFonts w:eastAsia="Times New Roman"/>
          <w:b/>
          <w:bCs/>
        </w:rPr>
        <w:t>XLVI/2022</w:t>
      </w:r>
    </w:p>
    <w:p w14:paraId="047A10E8" w14:textId="77777777" w:rsidR="00090D07" w:rsidRDefault="00512C7A" w:rsidP="00560861">
      <w:pPr>
        <w:spacing w:after="240"/>
        <w:rPr>
          <w:rFonts w:eastAsia="Times New Roman"/>
        </w:rPr>
      </w:pPr>
      <w:r>
        <w:rPr>
          <w:rFonts w:eastAsia="Times New Roman"/>
        </w:rPr>
        <w:br/>
      </w:r>
    </w:p>
    <w:p w14:paraId="3336AAFA" w14:textId="59E751F2" w:rsidR="00560861" w:rsidRPr="00560861" w:rsidRDefault="00512C7A" w:rsidP="00560861">
      <w:pPr>
        <w:spacing w:after="240"/>
        <w:rPr>
          <w:rFonts w:eastAsia="Times New Roman"/>
        </w:rPr>
      </w:pPr>
      <w:r w:rsidRPr="005C6072">
        <w:rPr>
          <w:rFonts w:eastAsia="Times New Roman"/>
          <w:b/>
          <w:bCs/>
        </w:rPr>
        <w:t>14. Rozpatrzenie projektu uchwały w sprawie nadania drodze położonej w miejscowości Łacha nazwy ul. Romana Kłosowskiego.</w:t>
      </w:r>
      <w:r>
        <w:rPr>
          <w:rFonts w:eastAsia="Times New Roman"/>
        </w:rPr>
        <w:br/>
      </w:r>
      <w:r>
        <w:rPr>
          <w:rFonts w:eastAsia="Times New Roman"/>
        </w:rPr>
        <w:br/>
      </w:r>
      <w:r w:rsidR="00560861" w:rsidRPr="00560861">
        <w:rPr>
          <w:rFonts w:eastAsia="Times New Roman"/>
        </w:rPr>
        <w:t>Projekt uchwały przedstawił Kierownik Referatu Gospodarki Gruntami, Planowania Przestrzennego i Rozwoju Pan Jakub Szymański.</w:t>
      </w:r>
      <w:r w:rsidR="00560861">
        <w:rPr>
          <w:rFonts w:eastAsia="Times New Roman"/>
        </w:rPr>
        <w:t xml:space="preserve"> </w:t>
      </w:r>
      <w:r w:rsidR="00560861" w:rsidRPr="00560861">
        <w:rPr>
          <w:rFonts w:eastAsia="Times New Roman"/>
        </w:rPr>
        <w:t>Wnioskiem z dnia 07.07.2020 r. członkowie Zarządu PZD ROD „Warszawianka” reprezentując właścicieli drogi wewnętrznej położonej w obrębie Łacha, oznaczonej w ewidencji gruntów jako działka nr 911, zwrócili się z prośbą o nadanie jej nazwy ul. Romana Kłosowskiego.</w:t>
      </w:r>
    </w:p>
    <w:p w14:paraId="534A0A31" w14:textId="77777777" w:rsidR="00560861" w:rsidRPr="00560861" w:rsidRDefault="00560861" w:rsidP="00560861">
      <w:pPr>
        <w:spacing w:after="240"/>
        <w:rPr>
          <w:rFonts w:eastAsia="Times New Roman"/>
        </w:rPr>
      </w:pPr>
      <w:r w:rsidRPr="00560861">
        <w:rPr>
          <w:rFonts w:eastAsia="Times New Roman"/>
        </w:rPr>
        <w:t>Roman Kłosowski – polski aktor filmowy i teatralny, reżyser teatralny, pedagog; w latach 1976−1981 dyrektor Teatru Powszechnego w Łodzi. Były właściciel nieruchomości, znajdującej się przy przedmiotowej drodze.</w:t>
      </w:r>
    </w:p>
    <w:p w14:paraId="5A75DDAE" w14:textId="77777777" w:rsidR="00560861" w:rsidRPr="00560861" w:rsidRDefault="00560861" w:rsidP="00560861">
      <w:pPr>
        <w:spacing w:after="240"/>
        <w:rPr>
          <w:rFonts w:eastAsia="Times New Roman"/>
        </w:rPr>
      </w:pPr>
      <w:r w:rsidRPr="00560861">
        <w:rPr>
          <w:rFonts w:eastAsia="Times New Roman"/>
        </w:rPr>
        <w:t>Nazwa ul. Romana Kłosowskiego nie występuje na terenie gminy Miasto i Gmina Serock oraz nie stoi w sprzeczności z zapisami ustawy z dnia 1 kwietnia 2016r. o zakazie propagowania komunizmu lub innego ustroju totalitarnego przez nazwy jednostek organizacyjnych, jednostek pomocniczych gminy, budowli, obiektów i urządzeń użyteczności publicznej oraz pomniki.</w:t>
      </w:r>
    </w:p>
    <w:p w14:paraId="76C63AEB" w14:textId="77777777" w:rsidR="00560861" w:rsidRPr="00560861" w:rsidRDefault="00560861" w:rsidP="00560861">
      <w:pPr>
        <w:spacing w:after="240"/>
        <w:rPr>
          <w:rFonts w:eastAsia="Times New Roman"/>
        </w:rPr>
      </w:pPr>
      <w:r w:rsidRPr="00560861">
        <w:rPr>
          <w:rFonts w:eastAsia="Times New Roman"/>
        </w:rPr>
        <w:t>Przebieg drogi został przedstawiony na załączniku graficznym do niniejszej uchwały.</w:t>
      </w:r>
    </w:p>
    <w:p w14:paraId="2DCF39FD" w14:textId="77777777" w:rsidR="00560861" w:rsidRPr="00560861" w:rsidRDefault="00560861" w:rsidP="00560861">
      <w:pPr>
        <w:spacing w:after="240"/>
        <w:rPr>
          <w:rFonts w:eastAsia="Times New Roman"/>
        </w:rPr>
      </w:pPr>
      <w:r w:rsidRPr="00560861">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p>
    <w:p w14:paraId="2396CCE8" w14:textId="1A3F9D90" w:rsidR="005C6072" w:rsidRDefault="00560861" w:rsidP="00560861">
      <w:pPr>
        <w:spacing w:after="240"/>
        <w:rPr>
          <w:rFonts w:eastAsia="Times New Roman"/>
        </w:rPr>
      </w:pPr>
      <w:r w:rsidRPr="00560861">
        <w:rPr>
          <w:rFonts w:eastAsia="Times New Roman"/>
        </w:rPr>
        <w:t xml:space="preserve">Zgodnie z art. 18 ust. 2 pkt 13 ustawy z dnia 8 marca 1990 r. o samorządzie gminnym (Dz. U. z 2021 r. poz. 1372) podejmowanie uchwał w sprawach nazw ulic i placów będących drogami publicznymi lub nazw dróg wewnętrznych w rozumieniu ustawy z 21 marca 1985 r. o drogach publicznych (Dz. U. z 2021 r. poz. 1376) należy do wyłącznej właściwości rady </w:t>
      </w:r>
      <w:r w:rsidRPr="00560861">
        <w:rPr>
          <w:rFonts w:eastAsia="Times New Roman"/>
        </w:rPr>
        <w:lastRenderedPageBreak/>
        <w:t>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158C5F54" w14:textId="65607885" w:rsidR="00090D07" w:rsidRDefault="00090D07" w:rsidP="00560861">
      <w:pPr>
        <w:spacing w:after="240"/>
        <w:rPr>
          <w:rFonts w:eastAsia="Times New Roman"/>
        </w:rPr>
      </w:pPr>
      <w:r w:rsidRPr="00090D07">
        <w:rPr>
          <w:rFonts w:eastAsia="Times New Roman"/>
        </w:rPr>
        <w:t>Przewodniczący Rady Mariusz Rosiński poinformował, że na posiedzeniu wspólnym Komisji projekt uchwały został zaopiniowany pozytywnie.</w:t>
      </w:r>
    </w:p>
    <w:p w14:paraId="71F2D8D8" w14:textId="6B960A01" w:rsidR="00BB3079" w:rsidRDefault="00512C7A">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nadania drodze położonej w miejscowości Łacha nazwy ul. Romana Kłosowskiego.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1, NIEOBECNI: 1</w:t>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BRAK GŁOSU (1)</w:t>
      </w:r>
      <w:r>
        <w:rPr>
          <w:rFonts w:eastAsia="Times New Roman"/>
        </w:rPr>
        <w:br/>
        <w:t>Marek Biliński</w:t>
      </w:r>
      <w:r>
        <w:rPr>
          <w:rFonts w:eastAsia="Times New Roman"/>
        </w:rPr>
        <w:br/>
        <w:t>NIEOBECNI (1)</w:t>
      </w:r>
      <w:r>
        <w:rPr>
          <w:rFonts w:eastAsia="Times New Roman"/>
        </w:rPr>
        <w:br/>
        <w:t>Aneta Rogucka</w:t>
      </w:r>
      <w:r>
        <w:rPr>
          <w:rFonts w:eastAsia="Times New Roman"/>
        </w:rPr>
        <w:br/>
      </w:r>
    </w:p>
    <w:p w14:paraId="0C75BDA6" w14:textId="780D9E89" w:rsidR="00BB3079" w:rsidRDefault="00512C7A">
      <w:pPr>
        <w:divId w:val="1271401546"/>
        <w:rPr>
          <w:rFonts w:eastAsia="Times New Roman"/>
        </w:rPr>
      </w:pPr>
      <w:r>
        <w:rPr>
          <w:rFonts w:eastAsia="Times New Roman"/>
          <w:b/>
          <w:bCs/>
        </w:rPr>
        <w:t xml:space="preserve">Uchwała nr </w:t>
      </w:r>
      <w:r w:rsidR="001B15B3" w:rsidRPr="001B15B3">
        <w:rPr>
          <w:rFonts w:eastAsia="Times New Roman"/>
          <w:b/>
          <w:bCs/>
        </w:rPr>
        <w:t>523/</w:t>
      </w:r>
      <w:r>
        <w:rPr>
          <w:rFonts w:eastAsia="Times New Roman"/>
          <w:b/>
          <w:bCs/>
        </w:rPr>
        <w:t>XLVI/2022</w:t>
      </w:r>
    </w:p>
    <w:p w14:paraId="0A97E131" w14:textId="72DA3171" w:rsidR="00270274" w:rsidRDefault="00512C7A">
      <w:pPr>
        <w:spacing w:after="240"/>
        <w:rPr>
          <w:rFonts w:eastAsia="Times New Roman"/>
        </w:rPr>
      </w:pPr>
      <w:r>
        <w:rPr>
          <w:rFonts w:eastAsia="Times New Roman"/>
        </w:rPr>
        <w:br/>
      </w:r>
      <w:r>
        <w:rPr>
          <w:rFonts w:eastAsia="Times New Roman"/>
        </w:rPr>
        <w:br/>
      </w:r>
      <w:r w:rsidRPr="00270274">
        <w:rPr>
          <w:rFonts w:eastAsia="Times New Roman"/>
          <w:b/>
          <w:bCs/>
        </w:rPr>
        <w:t>15. Rozpatrzenie projektu uchwały w sprawie Wieloletniej Prognozy Finansowej Miasta i Gminy Serock na lata 2022-2037.</w:t>
      </w:r>
      <w:r>
        <w:rPr>
          <w:rFonts w:eastAsia="Times New Roman"/>
        </w:rPr>
        <w:br/>
      </w:r>
      <w:r>
        <w:rPr>
          <w:rFonts w:eastAsia="Times New Roman"/>
        </w:rPr>
        <w:br/>
      </w:r>
      <w:r w:rsidR="00270274" w:rsidRPr="00270274">
        <w:rPr>
          <w:rFonts w:eastAsia="Times New Roman"/>
          <w:b/>
          <w:bCs/>
        </w:rPr>
        <w:t>16. Rozpatrzenie projektu uchwały w sprawie wprowadzenia zmian w budżecie Miasta i Gminy Serock w 2022 roku.</w:t>
      </w:r>
      <w:r w:rsidR="00270274">
        <w:rPr>
          <w:rFonts w:eastAsia="Times New Roman"/>
        </w:rPr>
        <w:br/>
      </w:r>
    </w:p>
    <w:p w14:paraId="1B91587C" w14:textId="16708285" w:rsidR="00813D46" w:rsidRPr="00813D46" w:rsidRDefault="00813D46" w:rsidP="00813D46">
      <w:pPr>
        <w:spacing w:after="240"/>
        <w:rPr>
          <w:rFonts w:eastAsia="Times New Roman"/>
        </w:rPr>
      </w:pPr>
      <w:r w:rsidRPr="00813D46">
        <w:rPr>
          <w:rFonts w:eastAsia="Times New Roman"/>
        </w:rPr>
        <w:t>Projekty uchwał</w:t>
      </w:r>
      <w:r w:rsidR="00065D85">
        <w:rPr>
          <w:rFonts w:eastAsia="Times New Roman"/>
        </w:rPr>
        <w:t xml:space="preserve"> wraz z autopoprawką</w:t>
      </w:r>
      <w:r w:rsidRPr="00813D46">
        <w:rPr>
          <w:rFonts w:eastAsia="Times New Roman"/>
        </w:rPr>
        <w:t xml:space="preserve"> przedstawiła Skarbnik Miasta i Gminy w Serocku</w:t>
      </w:r>
      <w:r>
        <w:rPr>
          <w:rFonts w:eastAsia="Times New Roman"/>
        </w:rPr>
        <w:t xml:space="preserve"> Pani</w:t>
      </w:r>
      <w:r w:rsidRPr="00813D46">
        <w:rPr>
          <w:rFonts w:eastAsia="Times New Roman"/>
        </w:rPr>
        <w:t xml:space="preserve"> Monika Ordak. Poinformowała o zmianach strony dochodowej oraz strony wydatkowej, przedstawiła także najważniejsze źródła zmian.</w:t>
      </w:r>
    </w:p>
    <w:p w14:paraId="3A27D6F1" w14:textId="31FC477E" w:rsidR="00270274" w:rsidRDefault="00813D46" w:rsidP="00813D46">
      <w:pPr>
        <w:spacing w:after="240"/>
        <w:rPr>
          <w:rFonts w:eastAsia="Times New Roman"/>
        </w:rPr>
      </w:pPr>
      <w:r w:rsidRPr="00813D46">
        <w:rPr>
          <w:rFonts w:eastAsia="Times New Roman"/>
        </w:rPr>
        <w:t>Przewodniczący Rady Mariusz Rosiński poinformował, że na posiedzeniu wspólnym Komisji projekty uchwał został zaopiniowany pozytywnie.</w:t>
      </w:r>
    </w:p>
    <w:p w14:paraId="1BF9416E" w14:textId="40FC62DA" w:rsidR="00BB3079" w:rsidRDefault="00512C7A">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Krzysztof Bońkowski</w:t>
      </w:r>
      <w:r>
        <w:rPr>
          <w:rFonts w:eastAsia="Times New Roman"/>
        </w:rPr>
        <w:br/>
      </w:r>
      <w:r>
        <w:rPr>
          <w:rFonts w:eastAsia="Times New Roman"/>
        </w:rPr>
        <w:lastRenderedPageBreak/>
        <w:br/>
      </w:r>
      <w:r>
        <w:rPr>
          <w:rFonts w:eastAsia="Times New Roman"/>
        </w:rPr>
        <w:br/>
      </w:r>
      <w:r>
        <w:rPr>
          <w:rFonts w:eastAsia="Times New Roman"/>
          <w:b/>
          <w:bCs/>
          <w:u w:val="single"/>
        </w:rPr>
        <w:t>Głosowano w sprawie:</w:t>
      </w:r>
      <w:r>
        <w:rPr>
          <w:rFonts w:eastAsia="Times New Roman"/>
        </w:rPr>
        <w:br/>
        <w:t>Rozpatrzenie projektu uchwały w sprawie Wieloletniej Prognozy Finansowej Miasta i Gminy Serock na lata 2022-2037</w:t>
      </w:r>
      <w:r w:rsidR="001B15B3">
        <w:rPr>
          <w:rFonts w:eastAsia="Times New Roman"/>
        </w:rPr>
        <w:t>.</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444FCE4F" w14:textId="1A89231A" w:rsidR="00BB3079" w:rsidRDefault="00512C7A">
      <w:pPr>
        <w:divId w:val="54205094"/>
        <w:rPr>
          <w:rFonts w:eastAsia="Times New Roman"/>
        </w:rPr>
      </w:pPr>
      <w:r>
        <w:rPr>
          <w:rFonts w:eastAsia="Times New Roman"/>
          <w:b/>
          <w:bCs/>
        </w:rPr>
        <w:t xml:space="preserve">Uchwała nr </w:t>
      </w:r>
      <w:r w:rsidR="00672054" w:rsidRPr="00672054">
        <w:rPr>
          <w:rFonts w:eastAsia="Times New Roman"/>
          <w:b/>
          <w:bCs/>
        </w:rPr>
        <w:t>524/</w:t>
      </w:r>
      <w:r>
        <w:rPr>
          <w:rFonts w:eastAsia="Times New Roman"/>
          <w:b/>
          <w:bCs/>
        </w:rPr>
        <w:t>XLVI/2022</w:t>
      </w:r>
    </w:p>
    <w:p w14:paraId="44AA9320" w14:textId="2590495F" w:rsidR="00BB3079" w:rsidRDefault="00512C7A">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Autopoprawka do projektu uchwały w sprawie wprowadzenia zmian w budżecie Miasta Gminy Serock w 2022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Gminy Serock w 2022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Krzysztof Bońkowski, Sławomir Czerwiński, Bożena Kalinowska, Teresa Krzyczkowska, Gabriela Książyk, Józef Lutomirski , Agnieszka Oktaba, Sławomir Osiwała, </w:t>
      </w:r>
      <w:r>
        <w:rPr>
          <w:rFonts w:eastAsia="Times New Roman"/>
        </w:rPr>
        <w:lastRenderedPageBreak/>
        <w:t>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5EDB1814" w14:textId="3C77ED60" w:rsidR="00BB3079" w:rsidRDefault="00512C7A">
      <w:pPr>
        <w:divId w:val="1797798232"/>
        <w:rPr>
          <w:rFonts w:eastAsia="Times New Roman"/>
        </w:rPr>
      </w:pPr>
      <w:r>
        <w:rPr>
          <w:rFonts w:eastAsia="Times New Roman"/>
          <w:b/>
          <w:bCs/>
        </w:rPr>
        <w:t xml:space="preserve">Uchwała nr </w:t>
      </w:r>
      <w:r w:rsidR="00962688" w:rsidRPr="00962688">
        <w:rPr>
          <w:rFonts w:eastAsia="Times New Roman"/>
          <w:b/>
          <w:bCs/>
        </w:rPr>
        <w:t>525/</w:t>
      </w:r>
      <w:r>
        <w:rPr>
          <w:rFonts w:eastAsia="Times New Roman"/>
          <w:b/>
          <w:bCs/>
        </w:rPr>
        <w:t>XLVI/2022</w:t>
      </w:r>
    </w:p>
    <w:p w14:paraId="4D751A77" w14:textId="3368E4DE" w:rsidR="0095725B" w:rsidRDefault="00512C7A">
      <w:pPr>
        <w:spacing w:after="240"/>
        <w:rPr>
          <w:rFonts w:eastAsia="Times New Roman"/>
        </w:rPr>
      </w:pPr>
      <w:r>
        <w:rPr>
          <w:rFonts w:eastAsia="Times New Roman"/>
        </w:rPr>
        <w:br/>
      </w:r>
      <w:r>
        <w:rPr>
          <w:rFonts w:eastAsia="Times New Roman"/>
        </w:rPr>
        <w:br/>
      </w:r>
      <w:r w:rsidRPr="00F5616C">
        <w:rPr>
          <w:rFonts w:eastAsia="Times New Roman"/>
          <w:b/>
          <w:bCs/>
        </w:rPr>
        <w:t>17. Rozpatrzenie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r>
        <w:rPr>
          <w:rFonts w:eastAsia="Times New Roman"/>
        </w:rPr>
        <w:br/>
      </w:r>
    </w:p>
    <w:p w14:paraId="25A38F2E" w14:textId="77777777" w:rsidR="008534FC" w:rsidRPr="008534FC" w:rsidRDefault="0095725B" w:rsidP="00FB3943">
      <w:pPr>
        <w:rPr>
          <w:rFonts w:eastAsia="Times New Roman"/>
        </w:rPr>
      </w:pPr>
      <w:r>
        <w:rPr>
          <w:rFonts w:eastAsia="Times New Roman"/>
        </w:rPr>
        <w:t>Projekt uchwały przedstawił</w:t>
      </w:r>
      <w:r w:rsidR="00A3756E">
        <w:rPr>
          <w:rFonts w:eastAsia="Times New Roman"/>
        </w:rPr>
        <w:t xml:space="preserve"> Przewodniczący komisji Skarg, Wniosków i Petycji Pan Krzysztof Zakolski</w:t>
      </w:r>
      <w:r w:rsidR="007B1290">
        <w:rPr>
          <w:rFonts w:eastAsia="Times New Roman"/>
        </w:rPr>
        <w:t xml:space="preserve">. </w:t>
      </w:r>
      <w:r w:rsidR="008534FC" w:rsidRPr="008534FC">
        <w:rPr>
          <w:rFonts w:eastAsia="Times New Roman"/>
        </w:rPr>
        <w:t>Do Rady Miejskiej w Serocku wpłynęła petycja Fundacji im. Nikoli Tesli z 21 grudnia 2021 r. którą wnosi o nadzwyczajne zwołanie posiedzeń Rad Miejskich i Gminnych w Polsce w obliczu zaistnienia Stanu Kryzysowego w celu podjęcia uchwał umożliwiających podjęcie działań ratowniczych:</w:t>
      </w:r>
    </w:p>
    <w:p w14:paraId="0EB8A3EB" w14:textId="77777777" w:rsidR="008534FC" w:rsidRPr="008534FC" w:rsidRDefault="008534FC" w:rsidP="00FB3943">
      <w:pPr>
        <w:rPr>
          <w:rFonts w:eastAsia="Times New Roman"/>
        </w:rPr>
      </w:pPr>
      <w:r w:rsidRPr="008534FC">
        <w:rPr>
          <w:rFonts w:eastAsia="Times New Roman"/>
        </w:rPr>
        <w:t>1) uchwały w przedmiocie "zakazu stosowania maseczek",</w:t>
      </w:r>
    </w:p>
    <w:p w14:paraId="5C75176E" w14:textId="77777777" w:rsidR="008534FC" w:rsidRPr="008534FC" w:rsidRDefault="008534FC" w:rsidP="00FB3943">
      <w:pPr>
        <w:rPr>
          <w:rFonts w:eastAsia="Times New Roman"/>
        </w:rPr>
      </w:pPr>
      <w:r w:rsidRPr="008534FC">
        <w:rPr>
          <w:rFonts w:eastAsia="Times New Roman"/>
        </w:rPr>
        <w:t>2) uchwały w przedmiocie "zakazu stosowania kwarantann i izolacji medycznej, ponieważ to działania surowo karane...",</w:t>
      </w:r>
    </w:p>
    <w:p w14:paraId="1310C57C" w14:textId="77777777" w:rsidR="008534FC" w:rsidRPr="008534FC" w:rsidRDefault="008534FC" w:rsidP="00FB3943">
      <w:pPr>
        <w:rPr>
          <w:rFonts w:eastAsia="Times New Roman"/>
        </w:rPr>
      </w:pPr>
      <w:r w:rsidRPr="008534FC">
        <w:rPr>
          <w:rFonts w:eastAsia="Times New Roman"/>
        </w:rPr>
        <w:t>3) "wydania zakazu stosowania szczepionek mRNA, ponieważ te szczepionki są bronią biologiczno-chemiczną a zaszczepione osoby umrą w okresie najbliższych kilku lat…".</w:t>
      </w:r>
    </w:p>
    <w:p w14:paraId="0574D674" w14:textId="77777777" w:rsidR="008534FC" w:rsidRPr="008534FC" w:rsidRDefault="008534FC" w:rsidP="00FB3943">
      <w:pPr>
        <w:rPr>
          <w:rFonts w:eastAsia="Times New Roman"/>
        </w:rPr>
      </w:pPr>
      <w:r w:rsidRPr="008534FC">
        <w:rPr>
          <w:rFonts w:eastAsia="Times New Roman"/>
        </w:rPr>
        <w:t>Z analizy treści petycji wynika, że realizacja wniosków w niej zawartych nie należy do właściwości Rady Miejskiej w Serocku. Rada Miejska w Serocku nie jest w żaden sposób uprawniona do uchwalania aktów prawa miejscowego w materii wskazanej w petycji.</w:t>
      </w:r>
    </w:p>
    <w:p w14:paraId="6E53E0A7" w14:textId="77777777" w:rsidR="008534FC" w:rsidRPr="008534FC" w:rsidRDefault="008534FC" w:rsidP="00FB3943">
      <w:pPr>
        <w:rPr>
          <w:rFonts w:eastAsia="Times New Roman"/>
        </w:rPr>
      </w:pPr>
      <w:r w:rsidRPr="008534FC">
        <w:rPr>
          <w:rFonts w:eastAsia="Times New Roman"/>
        </w:rPr>
        <w:t xml:space="preserve">Kwestie zakrywania ust i nosa w określonych miejscach jest materią regulowaną przez Radę Ministrów w ramach rozporządzenia z dnia 6 maja 2021 r. w sprawie ustanowienia określonych ograniczeń, nakazów i zakazów w związku z wystąpieniem stanu epidemii, wydanego na podstawie art. 46a i art. 46b pkt 1-6 i 8-13 ustawy z dnia 5 grudnia 2008 r. o zapobieganiu oraz zwalczaniu zakażeń i chorób zakaźnych u ludzi, która reguluje także problematykę przeciwdziałania chorobom zakaźnym. Wykaz zakażeń i chorób oraz biologicznych czynników chorobotwórczych wywołujących te zakażenia i choroby określony został w załączniku do ustawy. Na podstawie rozporządzenia Ministra Zdrowia z 27 lutego 2020 r. w sprawie zakażenia korona wirusem SARS-CoV-2 od 28 lutego 2020 r. zakażenie korona wirusem SARS-CoV-2 zostało objęte przepisami ww. ustawy. W związku z epidemią COVID-19 od 20 marca 2020 r. na terytorium RP wprowadzono obowiązujący do odwołania stan epidemii (rozporządzenie Ministra Zdrowia z 20 marca 2020 r. w sprawie ogłoszenia na obszarze Rzeczypospolitej Polskiej stanu epidemii). Do podstawowych instrumentów ustawowych w zakresie zapobiegania i zwalczania COVID-19 należą instytucja kwarantanny i izolacji i są one powszechnie stosowane w praktyce. Szczegółowe regulacje prawne dotyczące kwarantanny i izolacji zawiera rozporządzenie Ministra Zdrowia z 25 lutego 2021 r. w sprawie chorób zakaźnych powodujących powstanie obowiązku hospitalizacji, izolacji lub izolacji w warunkach domowych oraz obowiązku kwarantanny lub nadzoru epidemiologicznego. Odnośnie "wydania zakazu stosowania szczepionek mRNA (...)" zgodnie z art. 4 prawa farmaceutycznego do obrotu dopuszczone są, z zastrzeżeniem ust. 4 i art. 4, produkty lecznicze, które uzyskały pozwolenie na dopuszczenie do obrotu, zwane dalej "pozwoleniem". Do obrotu dopuszczone są także produkty lecznicze, które uzyskały </w:t>
      </w:r>
      <w:r w:rsidRPr="008534FC">
        <w:rPr>
          <w:rFonts w:eastAsia="Times New Roman"/>
        </w:rPr>
        <w:lastRenderedPageBreak/>
        <w:t>pozwolenie wydane przez Radę Unii Europejskiej lub Komisję Europejską. Organem uprawnionym do wydania pozwolenia jest Prezes Urzędu Produktów Leczniczych, Wyrobów Medycznych i Produktów Biobójczych.</w:t>
      </w:r>
    </w:p>
    <w:p w14:paraId="441B1296" w14:textId="77777777" w:rsidR="00FB3943" w:rsidRPr="00FB3943" w:rsidRDefault="008534FC" w:rsidP="00FB3943">
      <w:pPr>
        <w:spacing w:after="240"/>
        <w:rPr>
          <w:rFonts w:eastAsia="Times New Roman"/>
        </w:rPr>
      </w:pPr>
      <w:r w:rsidRPr="008534FC">
        <w:rPr>
          <w:rFonts w:eastAsia="Times New Roman"/>
        </w:rPr>
        <w:t>W związku z powyższym, petycję w części dotyczącej podjęcia uchwały w przedmiocie "zakazu stosowania maseczek" należy przekazać do rozpatrzenia zgodnie z właściwością Sejmowi Rzeczypospolitej Polskiej, Senatowi Rzeczypospolitej Polskiej i Radzie Ministrów, w części dotyczącej podjęcia uchwały w przedmiocie "zakazu stosowania kwarantann i izolacji medycznej ponieważ to działania surowo karane..." należy przekazać zgodnie z właściwością Sejmowi Rzeczypospolitej Polskiej, Senatowi Rzeczypospolitej Polskiej i Ministrowi Zdrowia oraz w części "wydania zakazu stosowania szczepionek mRNA ponieważ te szczepionki są bronią biologiczno-chemiczną a zaszczepione osoby umrą w okresie najbliższych kilku lat..." należy przekazać zgodnie z właściwością Prezesowi Urzędu Produktów Leczniczych, Wyrobów Medycznych i Produktów Biobójczych. Zgodnie art. 6 ust. 1 ustawy z dnia 11 lipca 2014 r. o petycjach (Dz.U. z 2018 r., poz. 870) adresat petycji, który jest niewłaściwy do jej rozpatrzenia, przesyła ją niezwłocznie, nie później jednak niż w terminie 30 dni od dnia</w:t>
      </w:r>
      <w:r w:rsidR="00FB3943">
        <w:rPr>
          <w:rFonts w:eastAsia="Times New Roman"/>
        </w:rPr>
        <w:t xml:space="preserve"> </w:t>
      </w:r>
      <w:r w:rsidR="00FB3943" w:rsidRPr="00FB3943">
        <w:rPr>
          <w:rFonts w:eastAsia="Times New Roman"/>
        </w:rPr>
        <w:t>jej złożenia, do podmiotu właściwego do rozpatrzenia petycji, zawiadamiając o tym równocześnie podmiot wnoszący petycję.</w:t>
      </w:r>
    </w:p>
    <w:p w14:paraId="5DEDA3AE" w14:textId="77777777" w:rsidR="00090D07" w:rsidRDefault="00FB3943" w:rsidP="00FB3943">
      <w:pPr>
        <w:spacing w:after="240"/>
        <w:rPr>
          <w:rFonts w:eastAsia="Times New Roman"/>
        </w:rPr>
      </w:pPr>
      <w:r w:rsidRPr="00FB3943">
        <w:rPr>
          <w:rFonts w:eastAsia="Times New Roman"/>
        </w:rPr>
        <w:t>Jeżeli petycja dotyczy kilku spraw podlegających rozpatrzeniu przez różne podmioty, adresat petycji rozpatruje ją w zakresie należący do jego właściwości oraz przekazuje ją niezwłocznie, nie później jednak niż w terminie, o którym mowa w ust. 1 ww. ustawy, do pozostałych właściwych podmiotów, zawiadamiając o tym równocześnie podmiot wnoszący petycję.</w:t>
      </w:r>
    </w:p>
    <w:p w14:paraId="16378EDC" w14:textId="6BDB7B76" w:rsidR="00BB3079" w:rsidRDefault="00090D07" w:rsidP="00FB3943">
      <w:pPr>
        <w:spacing w:after="240"/>
        <w:rPr>
          <w:rFonts w:eastAsia="Times New Roman"/>
        </w:rPr>
      </w:pPr>
      <w:r w:rsidRPr="00090D07">
        <w:rPr>
          <w:rFonts w:eastAsia="Times New Roman"/>
        </w:rPr>
        <w:t>Przewodniczący Rady Mariusz Rosiński poinformował, że na posiedzeniu wspólnym Komisji projekt uchwały został zaopiniowany pozytywnie.</w:t>
      </w:r>
      <w:r w:rsidR="00512C7A">
        <w:rPr>
          <w:rFonts w:eastAsia="Times New Roman"/>
        </w:rPr>
        <w:br/>
      </w:r>
      <w:r w:rsidR="00512C7A">
        <w:rPr>
          <w:rFonts w:eastAsia="Times New Roman"/>
        </w:rPr>
        <w:br/>
      </w:r>
      <w:r w:rsidR="00512C7A">
        <w:rPr>
          <w:rFonts w:eastAsia="Times New Roman"/>
        </w:rPr>
        <w:br/>
      </w:r>
      <w:r w:rsidR="00512C7A">
        <w:rPr>
          <w:rFonts w:eastAsia="Times New Roman"/>
          <w:b/>
          <w:bCs/>
          <w:u w:val="single"/>
        </w:rPr>
        <w:t>W dyskusji wzięli udział:</w:t>
      </w:r>
      <w:r w:rsidR="00512C7A">
        <w:rPr>
          <w:rFonts w:eastAsia="Times New Roman"/>
        </w:rPr>
        <w:br/>
        <w:t>- Krzysztof Zakolski</w:t>
      </w:r>
      <w:r w:rsidR="00512C7A">
        <w:rPr>
          <w:rFonts w:eastAsia="Times New Roman"/>
        </w:rPr>
        <w:br/>
      </w:r>
      <w:r w:rsidR="00512C7A">
        <w:rPr>
          <w:rFonts w:eastAsia="Times New Roman"/>
        </w:rPr>
        <w:br/>
      </w:r>
      <w:r w:rsidR="00512C7A">
        <w:rPr>
          <w:rFonts w:eastAsia="Times New Roman"/>
        </w:rPr>
        <w:br/>
      </w:r>
      <w:r w:rsidR="00512C7A">
        <w:rPr>
          <w:rFonts w:eastAsia="Times New Roman"/>
          <w:b/>
          <w:bCs/>
          <w:u w:val="single"/>
        </w:rPr>
        <w:t>Głosowano w sprawie:</w:t>
      </w:r>
      <w:r w:rsidR="00512C7A">
        <w:rPr>
          <w:rFonts w:eastAsia="Times New Roman"/>
        </w:rPr>
        <w:br/>
        <w:t>Rozpatrzenie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r w:rsidR="00512C7A">
        <w:rPr>
          <w:rFonts w:eastAsia="Times New Roman"/>
        </w:rPr>
        <w:br/>
      </w:r>
      <w:r w:rsidR="00512C7A">
        <w:rPr>
          <w:rFonts w:eastAsia="Times New Roman"/>
        </w:rPr>
        <w:br/>
      </w:r>
      <w:r w:rsidR="00512C7A">
        <w:rPr>
          <w:rStyle w:val="Pogrubienie"/>
          <w:rFonts w:eastAsia="Times New Roman"/>
          <w:u w:val="single"/>
        </w:rPr>
        <w:t>Wyniki głosowania</w:t>
      </w:r>
      <w:r w:rsidR="00512C7A">
        <w:rPr>
          <w:rFonts w:eastAsia="Times New Roman"/>
        </w:rPr>
        <w:br/>
        <w:t>ZA: 10, PRZECIW: 2, WSTRZYMUJĘ SIĘ: 2, BRAK GŁOSU: 0, NIEOBECNI: 1</w:t>
      </w:r>
      <w:r w:rsidR="00512C7A">
        <w:rPr>
          <w:rFonts w:eastAsia="Times New Roman"/>
        </w:rPr>
        <w:br/>
      </w:r>
      <w:r w:rsidR="00512C7A">
        <w:rPr>
          <w:rFonts w:eastAsia="Times New Roman"/>
        </w:rPr>
        <w:br/>
      </w:r>
      <w:r w:rsidR="00512C7A">
        <w:rPr>
          <w:rFonts w:eastAsia="Times New Roman"/>
          <w:u w:val="single"/>
        </w:rPr>
        <w:t>Wyniki imienne:</w:t>
      </w:r>
      <w:r w:rsidR="00512C7A">
        <w:rPr>
          <w:rFonts w:eastAsia="Times New Roman"/>
        </w:rPr>
        <w:br/>
        <w:t>ZA (10)</w:t>
      </w:r>
      <w:r w:rsidR="00512C7A">
        <w:rPr>
          <w:rFonts w:eastAsia="Times New Roman"/>
        </w:rPr>
        <w:br/>
        <w:t>Krzysztof Bońkowski, Bożena Kalinowska, Teresa Krzyczkowska, Gabriela Książyk, Józef Lutomirski , Agnieszka Oktaba, Sławomir Osiwała, Mariusz Rosiński, Wiesław Winnicki, Krzysztof Zakolski</w:t>
      </w:r>
      <w:r w:rsidR="00512C7A">
        <w:rPr>
          <w:rFonts w:eastAsia="Times New Roman"/>
        </w:rPr>
        <w:br/>
        <w:t>PRZECIW (2)</w:t>
      </w:r>
      <w:r w:rsidR="00512C7A">
        <w:rPr>
          <w:rFonts w:eastAsia="Times New Roman"/>
        </w:rPr>
        <w:br/>
        <w:t>Marek Biliński, Włodzimierz Skośkiewicz</w:t>
      </w:r>
      <w:r w:rsidR="00512C7A">
        <w:rPr>
          <w:rFonts w:eastAsia="Times New Roman"/>
        </w:rPr>
        <w:br/>
        <w:t>WSTRZYMUJĘ SIĘ (2)</w:t>
      </w:r>
      <w:r w:rsidR="00512C7A">
        <w:rPr>
          <w:rFonts w:eastAsia="Times New Roman"/>
        </w:rPr>
        <w:br/>
        <w:t>Sławomir Czerwiński, Jarosław Krzysztof Pielach</w:t>
      </w:r>
      <w:r w:rsidR="00512C7A">
        <w:rPr>
          <w:rFonts w:eastAsia="Times New Roman"/>
        </w:rPr>
        <w:br/>
      </w:r>
      <w:r w:rsidR="00512C7A">
        <w:rPr>
          <w:rFonts w:eastAsia="Times New Roman"/>
        </w:rPr>
        <w:lastRenderedPageBreak/>
        <w:t>NIEOBECNI (1)</w:t>
      </w:r>
      <w:r w:rsidR="00512C7A">
        <w:rPr>
          <w:rFonts w:eastAsia="Times New Roman"/>
        </w:rPr>
        <w:br/>
        <w:t>Aneta Rogucka</w:t>
      </w:r>
      <w:r w:rsidR="00512C7A">
        <w:rPr>
          <w:rFonts w:eastAsia="Times New Roman"/>
        </w:rPr>
        <w:br/>
      </w:r>
    </w:p>
    <w:p w14:paraId="6C704E5C" w14:textId="35D03ED9" w:rsidR="00BB3079" w:rsidRDefault="00512C7A">
      <w:pPr>
        <w:divId w:val="96486196"/>
        <w:rPr>
          <w:rFonts w:eastAsia="Times New Roman"/>
        </w:rPr>
      </w:pPr>
      <w:r>
        <w:rPr>
          <w:rFonts w:eastAsia="Times New Roman"/>
          <w:b/>
          <w:bCs/>
        </w:rPr>
        <w:t xml:space="preserve">Uchwała nr </w:t>
      </w:r>
      <w:r w:rsidR="003450A6" w:rsidRPr="003450A6">
        <w:rPr>
          <w:rFonts w:eastAsia="Times New Roman"/>
          <w:b/>
          <w:bCs/>
        </w:rPr>
        <w:t>526/</w:t>
      </w:r>
      <w:r>
        <w:rPr>
          <w:rFonts w:eastAsia="Times New Roman"/>
          <w:b/>
          <w:bCs/>
        </w:rPr>
        <w:t>XLVI/2022</w:t>
      </w:r>
    </w:p>
    <w:p w14:paraId="52A6C0E5" w14:textId="5E1C52FB" w:rsidR="009104D1" w:rsidRDefault="00512C7A">
      <w:pPr>
        <w:spacing w:after="240"/>
        <w:rPr>
          <w:rFonts w:eastAsia="Times New Roman"/>
        </w:rPr>
      </w:pPr>
      <w:r>
        <w:rPr>
          <w:rFonts w:eastAsia="Times New Roman"/>
        </w:rPr>
        <w:br/>
      </w:r>
      <w:r>
        <w:rPr>
          <w:rFonts w:eastAsia="Times New Roman"/>
        </w:rPr>
        <w:br/>
      </w:r>
      <w:r w:rsidRPr="009104D1">
        <w:rPr>
          <w:rFonts w:eastAsia="Times New Roman"/>
          <w:b/>
          <w:bCs/>
        </w:rPr>
        <w:t>18. Rozpatrzenie projektu uchwały w sprawie zasad określających wysokość przysługujących diet oraz zwrotu kosztów podróży służbowych dla radnych Rady Miejskiej w Serocku.</w:t>
      </w:r>
      <w:r>
        <w:rPr>
          <w:rFonts w:eastAsia="Times New Roman"/>
        </w:rPr>
        <w:br/>
      </w:r>
      <w:r>
        <w:rPr>
          <w:rFonts w:eastAsia="Times New Roman"/>
        </w:rPr>
        <w:br/>
      </w:r>
      <w:bookmarkStart w:id="1" w:name="_Hlk95727116"/>
      <w:r w:rsidR="009104D1">
        <w:rPr>
          <w:rFonts w:eastAsia="Times New Roman"/>
        </w:rPr>
        <w:t>Projekt uchwały przedstawił Przewodniczący Rady Miejskiej w Serocku Pan Mariusz Rosiński.</w:t>
      </w:r>
      <w:bookmarkEnd w:id="1"/>
      <w:r w:rsidR="009104D1">
        <w:rPr>
          <w:rFonts w:eastAsia="Times New Roman"/>
        </w:rPr>
        <w:t xml:space="preserve"> </w:t>
      </w:r>
      <w:r w:rsidR="00B025B1" w:rsidRPr="00B025B1">
        <w:rPr>
          <w:rFonts w:eastAsia="Times New Roman"/>
        </w:rPr>
        <w:t>Zmiana dotychczasowej uchwały wynika ze zmiany ustawy o wynagrodzeniu osób zajmujących kierownicze stanowiska państwowe oraz niektórych innych ustaw (Dz. U. z 20121 r., poz. 1834), która podwyższyła krotność kwoty bazowej, stanowiącej podstawę wyliczeń diet radnych, z 1,5 do 2,4.</w:t>
      </w:r>
    </w:p>
    <w:p w14:paraId="7FA83D6C" w14:textId="4A91D081" w:rsidR="00090D07" w:rsidRDefault="00090D07">
      <w:pPr>
        <w:spacing w:after="240"/>
        <w:rPr>
          <w:rFonts w:eastAsia="Times New Roman"/>
        </w:rPr>
      </w:pPr>
      <w:r w:rsidRPr="00090D07">
        <w:rPr>
          <w:rFonts w:eastAsia="Times New Roman"/>
        </w:rPr>
        <w:t>Przewodniczący Rady Mariusz Rosiński poinformował, że na posiedzeniu wspólnym Komisji projekt uchwały został zaopiniowany pozytywnie.</w:t>
      </w:r>
    </w:p>
    <w:p w14:paraId="754000BA" w14:textId="77777777" w:rsidR="003B288D" w:rsidRDefault="003B288D">
      <w:pPr>
        <w:spacing w:after="240"/>
        <w:rPr>
          <w:rFonts w:eastAsia="Times New Roman"/>
          <w:b/>
          <w:bCs/>
          <w:u w:val="single"/>
        </w:rPr>
      </w:pPr>
    </w:p>
    <w:p w14:paraId="2B7B015B" w14:textId="65EAA16F" w:rsidR="00BB3079" w:rsidRDefault="00512C7A">
      <w:pPr>
        <w:spacing w:after="240"/>
        <w:rPr>
          <w:rFonts w:eastAsia="Times New Roman"/>
        </w:rPr>
      </w:pPr>
      <w:r>
        <w:rPr>
          <w:rFonts w:eastAsia="Times New Roman"/>
          <w:b/>
          <w:bCs/>
          <w:u w:val="single"/>
        </w:rPr>
        <w:t>W dyskusji wzięli udział:</w:t>
      </w:r>
      <w:r>
        <w:rPr>
          <w:rFonts w:eastAsia="Times New Roman"/>
        </w:rPr>
        <w:br/>
        <w:t>- Mariusz Rosiński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zasad określających wysokość przysługujących diet oraz zwrotu kosztów podróży służbowych dla radnych Rady Miejskiej w Serocku.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WSTRZYMUJĘ SIĘ (1)</w:t>
      </w:r>
      <w:r>
        <w:rPr>
          <w:rFonts w:eastAsia="Times New Roman"/>
        </w:rPr>
        <w:br/>
        <w:t>Marek Biliński</w:t>
      </w:r>
      <w:r>
        <w:rPr>
          <w:rFonts w:eastAsia="Times New Roman"/>
        </w:rPr>
        <w:br/>
        <w:t>NIEOBECNI (1)</w:t>
      </w:r>
      <w:r>
        <w:rPr>
          <w:rFonts w:eastAsia="Times New Roman"/>
        </w:rPr>
        <w:br/>
        <w:t>Aneta Rogucka</w:t>
      </w:r>
      <w:r>
        <w:rPr>
          <w:rFonts w:eastAsia="Times New Roman"/>
        </w:rPr>
        <w:br/>
      </w:r>
    </w:p>
    <w:p w14:paraId="28EFC31F" w14:textId="4B806FB7" w:rsidR="00BB3079" w:rsidRDefault="00512C7A">
      <w:pPr>
        <w:divId w:val="1212110651"/>
        <w:rPr>
          <w:rFonts w:eastAsia="Times New Roman"/>
        </w:rPr>
      </w:pPr>
      <w:r>
        <w:rPr>
          <w:rFonts w:eastAsia="Times New Roman"/>
          <w:b/>
          <w:bCs/>
        </w:rPr>
        <w:t xml:space="preserve">Uchwała nr </w:t>
      </w:r>
      <w:r w:rsidR="00015B75" w:rsidRPr="00015B75">
        <w:rPr>
          <w:rFonts w:eastAsia="Times New Roman"/>
          <w:b/>
          <w:bCs/>
        </w:rPr>
        <w:t>527/</w:t>
      </w:r>
      <w:r>
        <w:rPr>
          <w:rFonts w:eastAsia="Times New Roman"/>
          <w:b/>
          <w:bCs/>
        </w:rPr>
        <w:t>XLVI/2022</w:t>
      </w:r>
    </w:p>
    <w:p w14:paraId="4C4564AD" w14:textId="20ED636E" w:rsidR="00CA4A6C" w:rsidRDefault="00512C7A">
      <w:pPr>
        <w:spacing w:after="240"/>
        <w:rPr>
          <w:rFonts w:eastAsia="Times New Roman"/>
        </w:rPr>
      </w:pPr>
      <w:r w:rsidRPr="00CA4A6C">
        <w:rPr>
          <w:rFonts w:eastAsia="Times New Roman"/>
          <w:b/>
          <w:bCs/>
        </w:rPr>
        <w:t>19. Rozpatrzenie projektu uchwały w sprawie rozwiązania Komisji właściwej w zakresie oceny treści wprowadzenia zmian w Statucie Miasta i Gminy Serock.</w:t>
      </w:r>
      <w:r>
        <w:rPr>
          <w:rFonts w:eastAsia="Times New Roman"/>
        </w:rPr>
        <w:br/>
      </w:r>
    </w:p>
    <w:p w14:paraId="748031A1" w14:textId="4E0C28FC" w:rsidR="00CA4A6C" w:rsidRDefault="00EF4D5A">
      <w:pPr>
        <w:spacing w:after="240"/>
        <w:rPr>
          <w:rFonts w:eastAsia="Times New Roman"/>
        </w:rPr>
      </w:pPr>
      <w:r w:rsidRPr="00EF4D5A">
        <w:rPr>
          <w:rFonts w:eastAsia="Times New Roman"/>
        </w:rPr>
        <w:t>Projekt uchwały przedstawił Przewodniczący Rady Miejskiej w Serocku Pan Mariusz Rosiński.</w:t>
      </w:r>
      <w:r>
        <w:rPr>
          <w:rFonts w:eastAsia="Times New Roman"/>
        </w:rPr>
        <w:t xml:space="preserve"> </w:t>
      </w:r>
      <w:r w:rsidRPr="00EF4D5A">
        <w:rPr>
          <w:rFonts w:eastAsia="Times New Roman"/>
        </w:rPr>
        <w:t xml:space="preserve">Zgodnie z art. 113 ust 1 Statutu Miasta i Gminy Serock Rada Miejska powołuje ze </w:t>
      </w:r>
      <w:r w:rsidRPr="00EF4D5A">
        <w:rPr>
          <w:rFonts w:eastAsia="Times New Roman"/>
        </w:rPr>
        <w:lastRenderedPageBreak/>
        <w:t>swego grona komisje stałe i doraźne, ustalając ich przedmiot i zakres działania oraz skład liczbowy i osobowy. Tworzenie, łączenie i rozwiązywanie komisji następuj</w:t>
      </w:r>
      <w:r>
        <w:rPr>
          <w:rFonts w:eastAsia="Times New Roman"/>
        </w:rPr>
        <w:t>e</w:t>
      </w:r>
      <w:r w:rsidRPr="00EF4D5A">
        <w:rPr>
          <w:rFonts w:eastAsia="Times New Roman"/>
        </w:rPr>
        <w:t xml:space="preserve"> w drodze uchwał Rady. W związku z zakończeniem prac nad wprowadzeniem zmian w Statucie Miasta i Gminy Serock rozwiązuje się Komisję właściwą w zakresie oceny treści i wprowadzenia zmian w Statucie Miasta i Gminy Serock.</w:t>
      </w:r>
    </w:p>
    <w:p w14:paraId="438D23F6" w14:textId="2EE0C187" w:rsidR="008A365D" w:rsidRDefault="008A365D">
      <w:pPr>
        <w:spacing w:after="240"/>
        <w:rPr>
          <w:rFonts w:eastAsia="Times New Roman"/>
        </w:rPr>
      </w:pPr>
      <w:r w:rsidRPr="008A365D">
        <w:rPr>
          <w:rFonts w:eastAsia="Times New Roman"/>
        </w:rPr>
        <w:t>Przewodniczący Rady Mariusz Rosiński poinformował, że na posiedzeniu wspólnym Komisji projekt uchwały został zaopiniowany pozytywnie.</w:t>
      </w:r>
    </w:p>
    <w:p w14:paraId="111D458B" w14:textId="7CCC99AC" w:rsidR="00BB3079" w:rsidRDefault="00512C7A">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Mariusz Rosiński</w:t>
      </w:r>
      <w:r>
        <w:rPr>
          <w:rFonts w:eastAsia="Times New Roman"/>
        </w:rPr>
        <w:br/>
        <w:t>- Krzysztof Bońkowski</w:t>
      </w:r>
      <w:r>
        <w:rPr>
          <w:rFonts w:eastAsia="Times New Roman"/>
        </w:rPr>
        <w:br/>
        <w:t>- Mariusz Rosiński</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rozwiązania Komisji właściwej w zakresie oceny treści wprowadzenia zmian w Statucie Miasta i Gminy Serock. </w:t>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Pr>
          <w:rFonts w:eastAsia="Times New Roman"/>
        </w:rPr>
        <w:br/>
        <w:t>NIEOBECNI (1)</w:t>
      </w:r>
      <w:r>
        <w:rPr>
          <w:rFonts w:eastAsia="Times New Roman"/>
        </w:rPr>
        <w:br/>
        <w:t>Aneta Rogucka</w:t>
      </w:r>
      <w:r>
        <w:rPr>
          <w:rFonts w:eastAsia="Times New Roman"/>
        </w:rPr>
        <w:br/>
      </w:r>
    </w:p>
    <w:p w14:paraId="2B01B1B3" w14:textId="440B77B5" w:rsidR="00BB3079" w:rsidRDefault="00512C7A">
      <w:pPr>
        <w:divId w:val="383603230"/>
        <w:rPr>
          <w:rFonts w:eastAsia="Times New Roman"/>
        </w:rPr>
      </w:pPr>
      <w:r>
        <w:rPr>
          <w:rFonts w:eastAsia="Times New Roman"/>
          <w:b/>
          <w:bCs/>
        </w:rPr>
        <w:t xml:space="preserve">Uchwała nr </w:t>
      </w:r>
      <w:r w:rsidR="00C426A3" w:rsidRPr="00C426A3">
        <w:rPr>
          <w:rFonts w:eastAsia="Times New Roman"/>
          <w:b/>
          <w:bCs/>
        </w:rPr>
        <w:t>528/</w:t>
      </w:r>
      <w:r>
        <w:rPr>
          <w:rFonts w:eastAsia="Times New Roman"/>
          <w:b/>
          <w:bCs/>
        </w:rPr>
        <w:t>XLVI/2022</w:t>
      </w:r>
    </w:p>
    <w:p w14:paraId="7B0AEF73" w14:textId="3A822B5F" w:rsidR="00BB3079" w:rsidRDefault="00512C7A" w:rsidP="003B288D">
      <w:pPr>
        <w:rPr>
          <w:rFonts w:eastAsia="Times New Roman"/>
        </w:rPr>
      </w:pPr>
      <w:r>
        <w:rPr>
          <w:rFonts w:eastAsia="Times New Roman"/>
        </w:rPr>
        <w:br/>
      </w:r>
      <w:r>
        <w:rPr>
          <w:rFonts w:eastAsia="Times New Roman"/>
        </w:rPr>
        <w:br/>
      </w:r>
      <w:r w:rsidRPr="005972FE">
        <w:rPr>
          <w:rFonts w:eastAsia="Times New Roman"/>
          <w:b/>
          <w:bCs/>
        </w:rPr>
        <w:t>20. Odpowiedzi na interpelacje i zapytania radnych.</w:t>
      </w:r>
      <w:r w:rsidRPr="005972FE">
        <w:rPr>
          <w:rFonts w:eastAsia="Times New Roman"/>
          <w:b/>
          <w:bCs/>
        </w:rPr>
        <w:br/>
      </w:r>
      <w:r>
        <w:rPr>
          <w:rFonts w:eastAsia="Times New Roman"/>
        </w:rPr>
        <w:br/>
      </w:r>
      <w:r w:rsidR="005972FE" w:rsidRPr="005972FE">
        <w:rPr>
          <w:rFonts w:eastAsia="Times New Roman"/>
        </w:rPr>
        <w:t>Nie zgłoszono.</w:t>
      </w:r>
      <w:r>
        <w:rPr>
          <w:rFonts w:eastAsia="Times New Roman"/>
        </w:rPr>
        <w:br/>
      </w:r>
      <w:r>
        <w:rPr>
          <w:rFonts w:eastAsia="Times New Roman"/>
        </w:rPr>
        <w:br/>
      </w:r>
      <w:r>
        <w:rPr>
          <w:rFonts w:eastAsia="Times New Roman"/>
        </w:rPr>
        <w:br/>
      </w:r>
      <w:r w:rsidRPr="005972FE">
        <w:rPr>
          <w:rFonts w:eastAsia="Times New Roman"/>
          <w:b/>
          <w:bCs/>
        </w:rPr>
        <w:t>21. Sprawy różne.</w:t>
      </w:r>
      <w:r w:rsidRPr="005972FE">
        <w:rPr>
          <w:rFonts w:eastAsia="Times New Roman"/>
          <w:b/>
          <w:bCs/>
        </w:rPr>
        <w:br/>
      </w:r>
      <w:r>
        <w:rPr>
          <w:rFonts w:eastAsia="Times New Roman"/>
        </w:rPr>
        <w:br/>
      </w:r>
      <w:r w:rsidR="005972FE" w:rsidRPr="005972FE">
        <w:rPr>
          <w:rFonts w:eastAsia="Times New Roman"/>
        </w:rPr>
        <w:t>W punkcie dotyczącym spraw różnych radni oraz mieszkańcy zgłosili bieżące problemy, na które uzyskali odpowiedź ze strony Burmistrza.</w:t>
      </w:r>
      <w:r>
        <w:rPr>
          <w:rFonts w:eastAsia="Times New Roman"/>
        </w:rPr>
        <w:br/>
      </w:r>
      <w:r>
        <w:rPr>
          <w:rFonts w:eastAsia="Times New Roman"/>
        </w:rPr>
        <w:br/>
      </w:r>
      <w:r>
        <w:rPr>
          <w:rFonts w:eastAsia="Times New Roman"/>
          <w:b/>
          <w:bCs/>
          <w:u w:val="single"/>
        </w:rPr>
        <w:t>W dyskusji wzięli udział:</w:t>
      </w:r>
      <w:r>
        <w:rPr>
          <w:rFonts w:eastAsia="Times New Roman"/>
        </w:rPr>
        <w:br/>
        <w:t>- Sławomir Osiwała</w:t>
      </w:r>
      <w:r>
        <w:rPr>
          <w:rFonts w:eastAsia="Times New Roman"/>
        </w:rPr>
        <w:br/>
        <w:t>- Krzysztof Bońkowski</w:t>
      </w:r>
      <w:r>
        <w:rPr>
          <w:rFonts w:eastAsia="Times New Roman"/>
        </w:rPr>
        <w:br/>
        <w:t>- Marek Biliński</w:t>
      </w:r>
      <w:r>
        <w:rPr>
          <w:rFonts w:eastAsia="Times New Roman"/>
        </w:rPr>
        <w:br/>
      </w:r>
      <w:r>
        <w:rPr>
          <w:rFonts w:eastAsia="Times New Roman"/>
        </w:rPr>
        <w:lastRenderedPageBreak/>
        <w:t>- Bogusława Żaczkiewicz</w:t>
      </w:r>
      <w:r>
        <w:rPr>
          <w:rFonts w:eastAsia="Times New Roman"/>
        </w:rPr>
        <w:br/>
        <w:t>- Włodzimierz Skośkiewicz</w:t>
      </w:r>
      <w:r>
        <w:rPr>
          <w:rFonts w:eastAsia="Times New Roman"/>
        </w:rPr>
        <w:br/>
        <w:t>- Krzysztof Witkowski</w:t>
      </w:r>
      <w:r>
        <w:rPr>
          <w:rFonts w:eastAsia="Times New Roman"/>
        </w:rPr>
        <w:br/>
        <w:t>- Artur Borkowski</w:t>
      </w:r>
      <w:r>
        <w:rPr>
          <w:rFonts w:eastAsia="Times New Roman"/>
        </w:rPr>
        <w:br/>
        <w:t>- Marek Bąbolski</w:t>
      </w:r>
      <w:r>
        <w:rPr>
          <w:rFonts w:eastAsia="Times New Roman"/>
        </w:rPr>
        <w:br/>
        <w:t>- Sławomir Osiwała</w:t>
      </w:r>
      <w:r>
        <w:rPr>
          <w:rFonts w:eastAsia="Times New Roman"/>
        </w:rPr>
        <w:br/>
        <w:t>- Artur Borkowski</w:t>
      </w:r>
      <w:r>
        <w:rPr>
          <w:rFonts w:eastAsia="Times New Roman"/>
        </w:rPr>
        <w:br/>
        <w:t>- Artur Borkowski</w:t>
      </w:r>
      <w:r>
        <w:rPr>
          <w:rFonts w:eastAsia="Times New Roman"/>
        </w:rPr>
        <w:br/>
      </w:r>
      <w:r>
        <w:rPr>
          <w:rFonts w:eastAsia="Times New Roman"/>
        </w:rPr>
        <w:br/>
      </w:r>
      <w:r>
        <w:rPr>
          <w:rFonts w:eastAsia="Times New Roman"/>
        </w:rPr>
        <w:br/>
      </w:r>
      <w:r w:rsidRPr="005972FE">
        <w:rPr>
          <w:rFonts w:eastAsia="Times New Roman"/>
          <w:b/>
          <w:bCs/>
        </w:rPr>
        <w:t>22. Zamknięcie sesji.</w:t>
      </w:r>
      <w:r w:rsidRPr="005972FE">
        <w:rPr>
          <w:rFonts w:eastAsia="Times New Roman"/>
          <w:b/>
          <w:bCs/>
        </w:rPr>
        <w:br/>
      </w:r>
      <w:r>
        <w:rPr>
          <w:rFonts w:eastAsia="Times New Roman"/>
        </w:rPr>
        <w:br/>
      </w:r>
      <w:r w:rsidR="005972FE" w:rsidRPr="005972FE">
        <w:rPr>
          <w:rFonts w:eastAsia="Times New Roman"/>
        </w:rPr>
        <w:t xml:space="preserve">Przewodniczący Rady Mariusz Rosiński </w:t>
      </w:r>
      <w:r w:rsidR="00B021CB">
        <w:rPr>
          <w:rFonts w:eastAsia="Times New Roman"/>
        </w:rPr>
        <w:t>s</w:t>
      </w:r>
      <w:r w:rsidR="005972FE" w:rsidRPr="005972FE">
        <w:rPr>
          <w:rFonts w:eastAsia="Times New Roman"/>
        </w:rPr>
        <w:t>twierdził wyczerpanie porządku obrad, podziękował wszystkim za udział i zamknął XLV</w:t>
      </w:r>
      <w:r w:rsidR="004C2709">
        <w:rPr>
          <w:rFonts w:eastAsia="Times New Roman"/>
        </w:rPr>
        <w:t>I</w:t>
      </w:r>
      <w:r w:rsidR="005972FE" w:rsidRPr="005972FE">
        <w:rPr>
          <w:rFonts w:eastAsia="Times New Roman"/>
        </w:rPr>
        <w:t xml:space="preserve"> sesję Rady Miejskiej w Serocku.</w:t>
      </w:r>
      <w:r>
        <w:rPr>
          <w:rFonts w:eastAsia="Times New Roman"/>
        </w:rPr>
        <w:br/>
      </w:r>
    </w:p>
    <w:p w14:paraId="6D90FD4B" w14:textId="77777777" w:rsidR="00BB3079" w:rsidRDefault="00512C7A">
      <w:pPr>
        <w:pStyle w:val="NormalnyWeb"/>
      </w:pPr>
      <w:r>
        <w:t> </w:t>
      </w:r>
    </w:p>
    <w:p w14:paraId="6E522373" w14:textId="4049C1BB" w:rsidR="00BB3079" w:rsidRDefault="00512C7A">
      <w:pPr>
        <w:pStyle w:val="NormalnyWeb"/>
        <w:jc w:val="center"/>
      </w:pPr>
      <w:r>
        <w:t>Przewodniczący</w:t>
      </w:r>
      <w:r>
        <w:br/>
        <w:t>Rad</w:t>
      </w:r>
      <w:r w:rsidR="008A0F40">
        <w:t>y Miejskiej</w:t>
      </w:r>
      <w:bookmarkStart w:id="2" w:name="_GoBack"/>
      <w:bookmarkEnd w:id="2"/>
      <w:r>
        <w:t xml:space="preserve"> w Serocku</w:t>
      </w:r>
    </w:p>
    <w:p w14:paraId="6026E0B2" w14:textId="0C8D5AA4" w:rsidR="00BB3079" w:rsidRDefault="004C2709" w:rsidP="00D4665B">
      <w:pPr>
        <w:pStyle w:val="NormalnyWeb"/>
        <w:jc w:val="center"/>
      </w:pPr>
      <w:r>
        <w:t>Mariusz Rosiński</w:t>
      </w:r>
    </w:p>
    <w:p w14:paraId="7CE23161" w14:textId="77777777" w:rsidR="00D4665B" w:rsidRDefault="00D4665B">
      <w:pPr>
        <w:pStyle w:val="NormalnyWeb"/>
        <w:jc w:val="center"/>
      </w:pPr>
    </w:p>
    <w:p w14:paraId="4E86F87C" w14:textId="77777777" w:rsidR="00BB3079" w:rsidRDefault="00512C7A">
      <w:pPr>
        <w:pStyle w:val="NormalnyWeb"/>
      </w:pPr>
      <w:r>
        <w:br/>
        <w:t>Przygotował(a): Justyna Kuniewicz</w:t>
      </w:r>
    </w:p>
    <w:p w14:paraId="2AF79580" w14:textId="77777777" w:rsidR="00BB3079" w:rsidRDefault="008A0F40">
      <w:pPr>
        <w:rPr>
          <w:rFonts w:eastAsia="Times New Roman"/>
        </w:rPr>
      </w:pPr>
      <w:r>
        <w:rPr>
          <w:rFonts w:eastAsia="Times New Roman"/>
        </w:rPr>
        <w:pict w14:anchorId="62C2B4C8">
          <v:rect id="_x0000_i1025" style="width:0;height:1.5pt" o:hralign="center" o:hrstd="t" o:hr="t" fillcolor="#a0a0a0" stroked="f"/>
        </w:pict>
      </w:r>
    </w:p>
    <w:p w14:paraId="772F0AEA" w14:textId="77777777" w:rsidR="00512C7A" w:rsidRDefault="00512C7A">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51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0A"/>
    <w:rsid w:val="00015B75"/>
    <w:rsid w:val="00065D85"/>
    <w:rsid w:val="00090D07"/>
    <w:rsid w:val="000C600A"/>
    <w:rsid w:val="000C78A9"/>
    <w:rsid w:val="001346FC"/>
    <w:rsid w:val="00156DF6"/>
    <w:rsid w:val="0019426B"/>
    <w:rsid w:val="001B15B3"/>
    <w:rsid w:val="001C4C96"/>
    <w:rsid w:val="001D5CD0"/>
    <w:rsid w:val="001F7A90"/>
    <w:rsid w:val="00270274"/>
    <w:rsid w:val="002E3101"/>
    <w:rsid w:val="002F6089"/>
    <w:rsid w:val="00334CDC"/>
    <w:rsid w:val="003450A6"/>
    <w:rsid w:val="00363FAA"/>
    <w:rsid w:val="003B288D"/>
    <w:rsid w:val="0041372C"/>
    <w:rsid w:val="004511A0"/>
    <w:rsid w:val="00472CFC"/>
    <w:rsid w:val="004C2709"/>
    <w:rsid w:val="004E6E8F"/>
    <w:rsid w:val="00512C7A"/>
    <w:rsid w:val="005377A9"/>
    <w:rsid w:val="0055263B"/>
    <w:rsid w:val="00560861"/>
    <w:rsid w:val="005972FE"/>
    <w:rsid w:val="005C6072"/>
    <w:rsid w:val="00615C39"/>
    <w:rsid w:val="00672054"/>
    <w:rsid w:val="007875A6"/>
    <w:rsid w:val="007B1290"/>
    <w:rsid w:val="007B2A1F"/>
    <w:rsid w:val="00813D46"/>
    <w:rsid w:val="00847002"/>
    <w:rsid w:val="008534FC"/>
    <w:rsid w:val="00867BF6"/>
    <w:rsid w:val="008A0F40"/>
    <w:rsid w:val="008A1AD2"/>
    <w:rsid w:val="008A365D"/>
    <w:rsid w:val="008B7B37"/>
    <w:rsid w:val="009104D1"/>
    <w:rsid w:val="0092723F"/>
    <w:rsid w:val="0095725B"/>
    <w:rsid w:val="00962688"/>
    <w:rsid w:val="00A3756E"/>
    <w:rsid w:val="00A8359C"/>
    <w:rsid w:val="00B021CB"/>
    <w:rsid w:val="00B025B1"/>
    <w:rsid w:val="00BB3079"/>
    <w:rsid w:val="00BB34D8"/>
    <w:rsid w:val="00C243CB"/>
    <w:rsid w:val="00C426A3"/>
    <w:rsid w:val="00C64643"/>
    <w:rsid w:val="00C95C50"/>
    <w:rsid w:val="00CA4A6C"/>
    <w:rsid w:val="00D4665B"/>
    <w:rsid w:val="00D74607"/>
    <w:rsid w:val="00D908AA"/>
    <w:rsid w:val="00D93210"/>
    <w:rsid w:val="00DC4C86"/>
    <w:rsid w:val="00DF2315"/>
    <w:rsid w:val="00DF5E68"/>
    <w:rsid w:val="00E272BA"/>
    <w:rsid w:val="00EB0D13"/>
    <w:rsid w:val="00ED3ECF"/>
    <w:rsid w:val="00EF4D5A"/>
    <w:rsid w:val="00F5616C"/>
    <w:rsid w:val="00F77561"/>
    <w:rsid w:val="00F97499"/>
    <w:rsid w:val="00FB3943"/>
    <w:rsid w:val="00FF0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2CFF9"/>
  <w15:chartTrackingRefBased/>
  <w15:docId w15:val="{6CCF044B-DBA9-4828-9161-1709FF23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295">
      <w:marLeft w:val="0"/>
      <w:marRight w:val="0"/>
      <w:marTop w:val="0"/>
      <w:marBottom w:val="0"/>
      <w:divBdr>
        <w:top w:val="none" w:sz="0" w:space="0" w:color="auto"/>
        <w:left w:val="none" w:sz="0" w:space="0" w:color="auto"/>
        <w:bottom w:val="none" w:sz="0" w:space="0" w:color="auto"/>
        <w:right w:val="none" w:sz="0" w:space="0" w:color="auto"/>
      </w:divBdr>
    </w:div>
    <w:div w:id="54205094">
      <w:marLeft w:val="0"/>
      <w:marRight w:val="0"/>
      <w:marTop w:val="0"/>
      <w:marBottom w:val="0"/>
      <w:divBdr>
        <w:top w:val="none" w:sz="0" w:space="0" w:color="auto"/>
        <w:left w:val="none" w:sz="0" w:space="0" w:color="auto"/>
        <w:bottom w:val="none" w:sz="0" w:space="0" w:color="auto"/>
        <w:right w:val="none" w:sz="0" w:space="0" w:color="auto"/>
      </w:divBdr>
    </w:div>
    <w:div w:id="96486196">
      <w:marLeft w:val="0"/>
      <w:marRight w:val="0"/>
      <w:marTop w:val="0"/>
      <w:marBottom w:val="0"/>
      <w:divBdr>
        <w:top w:val="none" w:sz="0" w:space="0" w:color="auto"/>
        <w:left w:val="none" w:sz="0" w:space="0" w:color="auto"/>
        <w:bottom w:val="none" w:sz="0" w:space="0" w:color="auto"/>
        <w:right w:val="none" w:sz="0" w:space="0" w:color="auto"/>
      </w:divBdr>
    </w:div>
    <w:div w:id="131145018">
      <w:marLeft w:val="0"/>
      <w:marRight w:val="0"/>
      <w:marTop w:val="0"/>
      <w:marBottom w:val="0"/>
      <w:divBdr>
        <w:top w:val="none" w:sz="0" w:space="0" w:color="auto"/>
        <w:left w:val="none" w:sz="0" w:space="0" w:color="auto"/>
        <w:bottom w:val="none" w:sz="0" w:space="0" w:color="auto"/>
        <w:right w:val="none" w:sz="0" w:space="0" w:color="auto"/>
      </w:divBdr>
    </w:div>
    <w:div w:id="383603230">
      <w:marLeft w:val="0"/>
      <w:marRight w:val="0"/>
      <w:marTop w:val="0"/>
      <w:marBottom w:val="0"/>
      <w:divBdr>
        <w:top w:val="none" w:sz="0" w:space="0" w:color="auto"/>
        <w:left w:val="none" w:sz="0" w:space="0" w:color="auto"/>
        <w:bottom w:val="none" w:sz="0" w:space="0" w:color="auto"/>
        <w:right w:val="none" w:sz="0" w:space="0" w:color="auto"/>
      </w:divBdr>
    </w:div>
    <w:div w:id="571044853">
      <w:marLeft w:val="0"/>
      <w:marRight w:val="0"/>
      <w:marTop w:val="0"/>
      <w:marBottom w:val="0"/>
      <w:divBdr>
        <w:top w:val="none" w:sz="0" w:space="0" w:color="auto"/>
        <w:left w:val="none" w:sz="0" w:space="0" w:color="auto"/>
        <w:bottom w:val="none" w:sz="0" w:space="0" w:color="auto"/>
        <w:right w:val="none" w:sz="0" w:space="0" w:color="auto"/>
      </w:divBdr>
    </w:div>
    <w:div w:id="855121512">
      <w:marLeft w:val="0"/>
      <w:marRight w:val="0"/>
      <w:marTop w:val="0"/>
      <w:marBottom w:val="0"/>
      <w:divBdr>
        <w:top w:val="none" w:sz="0" w:space="0" w:color="auto"/>
        <w:left w:val="none" w:sz="0" w:space="0" w:color="auto"/>
        <w:bottom w:val="none" w:sz="0" w:space="0" w:color="auto"/>
        <w:right w:val="none" w:sz="0" w:space="0" w:color="auto"/>
      </w:divBdr>
    </w:div>
    <w:div w:id="1212110651">
      <w:marLeft w:val="0"/>
      <w:marRight w:val="0"/>
      <w:marTop w:val="0"/>
      <w:marBottom w:val="0"/>
      <w:divBdr>
        <w:top w:val="none" w:sz="0" w:space="0" w:color="auto"/>
        <w:left w:val="none" w:sz="0" w:space="0" w:color="auto"/>
        <w:bottom w:val="none" w:sz="0" w:space="0" w:color="auto"/>
        <w:right w:val="none" w:sz="0" w:space="0" w:color="auto"/>
      </w:divBdr>
    </w:div>
    <w:div w:id="1271401546">
      <w:marLeft w:val="0"/>
      <w:marRight w:val="0"/>
      <w:marTop w:val="0"/>
      <w:marBottom w:val="0"/>
      <w:divBdr>
        <w:top w:val="none" w:sz="0" w:space="0" w:color="auto"/>
        <w:left w:val="none" w:sz="0" w:space="0" w:color="auto"/>
        <w:bottom w:val="none" w:sz="0" w:space="0" w:color="auto"/>
        <w:right w:val="none" w:sz="0" w:space="0" w:color="auto"/>
      </w:divBdr>
    </w:div>
    <w:div w:id="1291593276">
      <w:marLeft w:val="0"/>
      <w:marRight w:val="0"/>
      <w:marTop w:val="0"/>
      <w:marBottom w:val="0"/>
      <w:divBdr>
        <w:top w:val="none" w:sz="0" w:space="0" w:color="auto"/>
        <w:left w:val="none" w:sz="0" w:space="0" w:color="auto"/>
        <w:bottom w:val="none" w:sz="0" w:space="0" w:color="auto"/>
        <w:right w:val="none" w:sz="0" w:space="0" w:color="auto"/>
      </w:divBdr>
    </w:div>
    <w:div w:id="1475491025">
      <w:marLeft w:val="0"/>
      <w:marRight w:val="0"/>
      <w:marTop w:val="0"/>
      <w:marBottom w:val="0"/>
      <w:divBdr>
        <w:top w:val="none" w:sz="0" w:space="0" w:color="auto"/>
        <w:left w:val="none" w:sz="0" w:space="0" w:color="auto"/>
        <w:bottom w:val="none" w:sz="0" w:space="0" w:color="auto"/>
        <w:right w:val="none" w:sz="0" w:space="0" w:color="auto"/>
      </w:divBdr>
    </w:div>
    <w:div w:id="1579318363">
      <w:marLeft w:val="0"/>
      <w:marRight w:val="0"/>
      <w:marTop w:val="0"/>
      <w:marBottom w:val="0"/>
      <w:divBdr>
        <w:top w:val="none" w:sz="0" w:space="0" w:color="auto"/>
        <w:left w:val="none" w:sz="0" w:space="0" w:color="auto"/>
        <w:bottom w:val="none" w:sz="0" w:space="0" w:color="auto"/>
        <w:right w:val="none" w:sz="0" w:space="0" w:color="auto"/>
      </w:divBdr>
    </w:div>
    <w:div w:id="1797798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19</Pages>
  <Words>5585</Words>
  <Characters>33513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63</cp:revision>
  <dcterms:created xsi:type="dcterms:W3CDTF">2022-02-14T08:23:00Z</dcterms:created>
  <dcterms:modified xsi:type="dcterms:W3CDTF">2022-02-16T12:59:00Z</dcterms:modified>
</cp:coreProperties>
</file>