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D0CE" w14:textId="67E39087" w:rsidR="00795CD2" w:rsidRPr="00795CD2" w:rsidRDefault="00795CD2" w:rsidP="00795CD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CD2">
        <w:rPr>
          <w:rFonts w:ascii="Times New Roman" w:hAnsi="Times New Roman" w:cs="Times New Roman"/>
          <w:b/>
          <w:bCs/>
          <w:sz w:val="24"/>
          <w:szCs w:val="24"/>
        </w:rPr>
        <w:t>A U T O P O P R A W K A</w:t>
      </w:r>
    </w:p>
    <w:p w14:paraId="05DE7ED6" w14:textId="77777777" w:rsidR="00795CD2" w:rsidRDefault="00795CD2" w:rsidP="00795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C8E4B" w14:textId="77777777" w:rsidR="008E1884" w:rsidRDefault="008E1884" w:rsidP="008E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Autopoprawka do Wieloletniej Prognozy Finansowej dotyczy zmiany w załączniku nr 1 – Wieloletnia Prognoza Finansowa.</w:t>
      </w:r>
    </w:p>
    <w:p w14:paraId="5FD7703C" w14:textId="777BA657" w:rsidR="008E1884" w:rsidRDefault="008E1884" w:rsidP="008E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kolumnie dotyczącej roku 2021, dostosowuje się wartości do wykonania budżetu, zgodnie ze złożoną sprawozdawczością budżetową za rok 2021.</w:t>
      </w:r>
    </w:p>
    <w:p w14:paraId="0EE37DBC" w14:textId="77777777" w:rsidR="008E1884" w:rsidRDefault="008E1884" w:rsidP="00795CD2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FE3E6" w14:textId="77777777" w:rsidR="00717D36" w:rsidRDefault="00717D36"/>
    <w:sectPr w:rsidR="00717D36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680"/>
    <w:multiLevelType w:val="hybridMultilevel"/>
    <w:tmpl w:val="315A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B49"/>
    <w:multiLevelType w:val="hybridMultilevel"/>
    <w:tmpl w:val="69E04AC6"/>
    <w:lvl w:ilvl="0" w:tplc="6DB05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EE3E69"/>
    <w:multiLevelType w:val="hybridMultilevel"/>
    <w:tmpl w:val="ED4E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D2"/>
    <w:rsid w:val="005E3D15"/>
    <w:rsid w:val="00601B09"/>
    <w:rsid w:val="00614C6B"/>
    <w:rsid w:val="00717D36"/>
    <w:rsid w:val="00795CD2"/>
    <w:rsid w:val="008E1884"/>
    <w:rsid w:val="00E35FB6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B59"/>
  <w15:chartTrackingRefBased/>
  <w15:docId w15:val="{0157B123-1710-45EC-8F6C-4D75AB20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C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</cp:lastModifiedBy>
  <cp:revision>3</cp:revision>
  <cp:lastPrinted>2021-06-28T10:53:00Z</cp:lastPrinted>
  <dcterms:created xsi:type="dcterms:W3CDTF">2022-02-21T11:33:00Z</dcterms:created>
  <dcterms:modified xsi:type="dcterms:W3CDTF">2022-02-21T11:42:00Z</dcterms:modified>
</cp:coreProperties>
</file>