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5ED4" w14:textId="77777777" w:rsidR="0014001E" w:rsidRPr="007445FC" w:rsidRDefault="0014001E" w:rsidP="0014001E">
      <w:pPr>
        <w:jc w:val="center"/>
        <w:rPr>
          <w:b/>
          <w:bCs/>
          <w:sz w:val="22"/>
          <w:szCs w:val="22"/>
        </w:rPr>
      </w:pPr>
      <w:r w:rsidRPr="007445FC">
        <w:rPr>
          <w:b/>
          <w:bCs/>
          <w:sz w:val="22"/>
          <w:szCs w:val="22"/>
        </w:rPr>
        <w:t>Informacja</w:t>
      </w:r>
    </w:p>
    <w:p w14:paraId="55C8D4AA" w14:textId="77777777" w:rsidR="0014001E" w:rsidRPr="007445FC" w:rsidRDefault="0014001E" w:rsidP="0014001E">
      <w:pPr>
        <w:jc w:val="center"/>
        <w:rPr>
          <w:b/>
          <w:bCs/>
          <w:sz w:val="22"/>
          <w:szCs w:val="22"/>
        </w:rPr>
      </w:pPr>
      <w:r w:rsidRPr="007445FC">
        <w:rPr>
          <w:b/>
          <w:bCs/>
          <w:sz w:val="22"/>
          <w:szCs w:val="22"/>
        </w:rPr>
        <w:t>Burmistrza Miasta i Gminy Serock</w:t>
      </w:r>
    </w:p>
    <w:p w14:paraId="14935BF2" w14:textId="77777777" w:rsidR="0014001E" w:rsidRPr="007445FC" w:rsidRDefault="0014001E" w:rsidP="0014001E">
      <w:pPr>
        <w:jc w:val="center"/>
        <w:rPr>
          <w:b/>
          <w:bCs/>
          <w:sz w:val="22"/>
          <w:szCs w:val="22"/>
        </w:rPr>
      </w:pPr>
      <w:r w:rsidRPr="007445FC">
        <w:rPr>
          <w:b/>
          <w:bCs/>
          <w:sz w:val="22"/>
          <w:szCs w:val="22"/>
        </w:rPr>
        <w:t>o działalności między sesjami (22 grudnia 2021r. - 26 stycznia 2022r.)</w:t>
      </w:r>
    </w:p>
    <w:p w14:paraId="743B12C0" w14:textId="77777777" w:rsidR="0014001E" w:rsidRDefault="0014001E" w:rsidP="0014001E"/>
    <w:p w14:paraId="194B46AA" w14:textId="77777777" w:rsidR="0014001E" w:rsidRDefault="0014001E" w:rsidP="0014001E">
      <w:r>
        <w:t xml:space="preserve">• W dniu 23.12.2021 r. wszczęto postępowanie o udzielenie zamówienia dla zadania polegającego opracowaniu dokumentacji technicznej budowy chodnika przy drodze wojewódzkiej Nr 632W Ludwinowo Dębskie - Stanisławowo. W dniu 17.01.2022 r. dokonano wyboru najkorzystniejszej oferty: 82 410,00 zł brutto, KOM-PROJEKT Natalia </w:t>
      </w:r>
      <w:proofErr w:type="spellStart"/>
      <w:r>
        <w:t>Mrugalska</w:t>
      </w:r>
      <w:proofErr w:type="spellEnd"/>
      <w:r>
        <w:t xml:space="preserve">, Łukasz </w:t>
      </w:r>
      <w:proofErr w:type="spellStart"/>
      <w:r>
        <w:t>Mrugalski</w:t>
      </w:r>
      <w:proofErr w:type="spellEnd"/>
      <w:r>
        <w:t>, Maków Mazowiecki</w:t>
      </w:r>
    </w:p>
    <w:p w14:paraId="4C1C48F6" w14:textId="77777777" w:rsidR="00061ED9" w:rsidRDefault="0014001E" w:rsidP="00061ED9">
      <w:r>
        <w:t>• W dniu 23.12.2021</w:t>
      </w:r>
      <w:r w:rsidR="00061ED9">
        <w:t xml:space="preserve"> </w:t>
      </w:r>
      <w:r>
        <w:t>r</w:t>
      </w:r>
      <w:r w:rsidR="00061ED9">
        <w:t>.</w:t>
      </w:r>
      <w:r>
        <w:t xml:space="preserve"> wszczęto postępowanie dotyczące udzielenia zamówienia na budowę pełnowymiarowego boiska o nawierzchni ze sztucznej trawy. Termin składania ofert upłynął </w:t>
      </w:r>
      <w:r>
        <w:br/>
        <w:t>w dniu 21.01.2022 r. W wyznaczonym czasie wpłynęły dwie oferty. Najniższa proponowana cena 8 858 767,50 zł brutto</w:t>
      </w:r>
    </w:p>
    <w:p w14:paraId="4CF10CE1" w14:textId="752CA0A8" w:rsidR="0014001E" w:rsidRDefault="0014001E" w:rsidP="00061ED9">
      <w:r>
        <w:t>•</w:t>
      </w:r>
      <w:r w:rsidR="00061ED9">
        <w:t xml:space="preserve"> </w:t>
      </w:r>
      <w:r>
        <w:t>W dniu 05.01.2022 r. dokonano unieważnienia postępowania dotyczącego udzielenia</w:t>
      </w:r>
      <w:r w:rsidR="00061ED9">
        <w:t xml:space="preserve"> </w:t>
      </w:r>
      <w:r>
        <w:t>zamówienia na wykonanie pomostów, slipu oraz umocnienia brzegu Jeziora Zegrzyńskiego. Jeden z etapów budowy ścieżki Jadwisin – Zegrze. Oferty złożone w postępowaniu znacznie przewyższały kwotę jaką Zamawiający zamierzał przeznaczyć na to zadanie.</w:t>
      </w:r>
    </w:p>
    <w:p w14:paraId="5687FC43" w14:textId="77777777" w:rsidR="0014001E" w:rsidRDefault="0014001E" w:rsidP="0014001E">
      <w:r>
        <w:t xml:space="preserve">• W dniu 18.01.2022 r wszczęto postępowanie dotyczące udzielenia zamówienia na opracowanie dokumentacji projektowo-kosztorysowej dla zadania pn.: Budowa kanalizacji sanitarnej Serock ul. Wyzwolenia-Radziwiłła. Termin składania ofert: 28.01.2022 r. </w:t>
      </w:r>
    </w:p>
    <w:p w14:paraId="39E57F17" w14:textId="77777777" w:rsidR="0014001E" w:rsidRDefault="0014001E" w:rsidP="0014001E">
      <w:r>
        <w:t xml:space="preserve">• W dniu 21.12.2022 r. dokonano rozstrzygnięcia postępowania dotyczącego udzielenia zamówienia na zagospodarowanie terenu pod przebudowę ze zmianą sposobu użytkowania budynku magazynowego na wypożyczalnię sprzętu wodnego z kontenerem usługowym </w:t>
      </w:r>
      <w:r>
        <w:br/>
        <w:t xml:space="preserve">w m. Zegrze. Najkorzystniejszą ofertę złożyła firma PHU BRUBUD Grzegorz Wiśniewski </w:t>
      </w:r>
      <w:r>
        <w:br/>
        <w:t>z Wyszkowa.</w:t>
      </w:r>
    </w:p>
    <w:p w14:paraId="34496CA6" w14:textId="77777777" w:rsidR="0014001E" w:rsidRDefault="0014001E" w:rsidP="0014001E">
      <w:r w:rsidRPr="009E019A">
        <w:t>•</w:t>
      </w:r>
      <w:r>
        <w:t xml:space="preserve"> </w:t>
      </w:r>
      <w:r w:rsidRPr="009E019A">
        <w:t xml:space="preserve">W dniu 21.01.2022 r zawarto umowę na opracowanie dokumentacji technicznej budowy chodnika przy drodze wojewódzkiej Nr 632W Ludwinowo Dębskie - Stanisławowo.  Wykonawcą jest KOM-PROJEKT Natalia </w:t>
      </w:r>
      <w:proofErr w:type="spellStart"/>
      <w:r w:rsidRPr="009E019A">
        <w:t>Mrugalska</w:t>
      </w:r>
      <w:proofErr w:type="spellEnd"/>
      <w:r w:rsidRPr="009E019A">
        <w:t xml:space="preserve">, Łukasz </w:t>
      </w:r>
      <w:proofErr w:type="spellStart"/>
      <w:r w:rsidRPr="009E019A">
        <w:t>Mrugalski</w:t>
      </w:r>
      <w:proofErr w:type="spellEnd"/>
      <w:r w:rsidRPr="009E019A">
        <w:t xml:space="preserve">, Maków Mazowiecki. Wartość umowy </w:t>
      </w:r>
      <w:r>
        <w:br/>
      </w:r>
      <w:r w:rsidRPr="009E019A">
        <w:t>82 410,00 zł brutto</w:t>
      </w:r>
    </w:p>
    <w:p w14:paraId="7FD9E73B" w14:textId="77777777" w:rsidR="0014001E" w:rsidRDefault="0014001E" w:rsidP="0014001E">
      <w:r>
        <w:t>Zadania w toku:</w:t>
      </w:r>
    </w:p>
    <w:p w14:paraId="6588B4D9" w14:textId="77777777" w:rsidR="0014001E" w:rsidRDefault="0014001E" w:rsidP="0014001E">
      <w:r>
        <w:t>• budowa ścieżki pieszo-rowerowej w Jadwisin-Zegrze. 1 etap</w:t>
      </w:r>
    </w:p>
    <w:p w14:paraId="488ED0C2" w14:textId="77777777" w:rsidR="0014001E" w:rsidRDefault="0014001E" w:rsidP="0014001E">
      <w:r>
        <w:t>• przebudowa wodociągu w ul. Traugutta w Serocku;</w:t>
      </w:r>
    </w:p>
    <w:p w14:paraId="29EB79D8" w14:textId="77777777" w:rsidR="0014001E" w:rsidRDefault="0014001E" w:rsidP="0014001E">
      <w:r>
        <w:t>• budowa kanalizacji sanitarnej w ul. Brzozowej w Dosinie i Borowej Górze, zakończono I etap prac zaplanowany na 2021 r.;</w:t>
      </w:r>
    </w:p>
    <w:p w14:paraId="49AE255D" w14:textId="77777777" w:rsidR="0014001E" w:rsidRDefault="0014001E" w:rsidP="0014001E">
      <w:r>
        <w:t xml:space="preserve">• budowa odcinków sieci wodociągowej w m. Serock; </w:t>
      </w:r>
    </w:p>
    <w:p w14:paraId="38DC4F15" w14:textId="77777777" w:rsidR="0014001E" w:rsidRDefault="0014001E" w:rsidP="0014001E">
      <w:r>
        <w:t>• opracowanie dokumentacji projektowej budynku komunalnego w Borowej Górze;</w:t>
      </w:r>
    </w:p>
    <w:p w14:paraId="76D29A7D" w14:textId="77777777" w:rsidR="0014001E" w:rsidRDefault="0014001E" w:rsidP="0014001E">
      <w:r>
        <w:t xml:space="preserve">• opracowanie dokumentacji projektowej remontu, przebudowy i rozbudowy Szkoły Podstawowej w Serocku w zakresie sali gimnastycznej i dodatkowych </w:t>
      </w:r>
      <w:proofErr w:type="spellStart"/>
      <w:r>
        <w:t>sal</w:t>
      </w:r>
      <w:proofErr w:type="spellEnd"/>
      <w:r>
        <w:t xml:space="preserve"> lekcyjnych;</w:t>
      </w:r>
    </w:p>
    <w:p w14:paraId="087DA0A7" w14:textId="77777777" w:rsidR="0014001E" w:rsidRDefault="0014001E" w:rsidP="0014001E">
      <w:r>
        <w:t>• rozbudowa zespołu Szkolno-Przedszkolnego w Woli Kiełpińskiej;</w:t>
      </w:r>
    </w:p>
    <w:p w14:paraId="5688E83B" w14:textId="77777777" w:rsidR="0014001E" w:rsidRDefault="0014001E" w:rsidP="0014001E">
      <w:r>
        <w:t>Zadania zakończone w okresie sprawozdawczym:</w:t>
      </w:r>
    </w:p>
    <w:p w14:paraId="5D41F6CC" w14:textId="77777777" w:rsidR="0014001E" w:rsidRDefault="0014001E" w:rsidP="0014001E">
      <w:r>
        <w:t xml:space="preserve">• przebudowa budynku Szkoły Podstawowej w Serocku w zakresie pomieszczeń kuchni </w:t>
      </w:r>
      <w:r>
        <w:br/>
        <w:t>i stołówki;</w:t>
      </w:r>
    </w:p>
    <w:p w14:paraId="46A5E85F" w14:textId="77777777" w:rsidR="0014001E" w:rsidRDefault="0014001E" w:rsidP="0014001E">
      <w:r>
        <w:lastRenderedPageBreak/>
        <w:t xml:space="preserve">• budowa drogi gminnej dz. nr </w:t>
      </w:r>
      <w:proofErr w:type="spellStart"/>
      <w:r>
        <w:t>ewid</w:t>
      </w:r>
      <w:proofErr w:type="spellEnd"/>
      <w:r>
        <w:t xml:space="preserve">. 1/8, 57/3, 63/3 </w:t>
      </w:r>
      <w:proofErr w:type="spellStart"/>
      <w:r>
        <w:t>obr</w:t>
      </w:r>
      <w:proofErr w:type="spellEnd"/>
      <w:r>
        <w:t xml:space="preserve">. 13 Serock w systemie „zaprojektuj </w:t>
      </w:r>
      <w:r>
        <w:br/>
        <w:t xml:space="preserve">i wybuduj”. </w:t>
      </w:r>
    </w:p>
    <w:p w14:paraId="65D04C71" w14:textId="77777777" w:rsidR="0014001E" w:rsidRDefault="0014001E" w:rsidP="0014001E">
      <w:r>
        <w:t>• modernizacja punktów świetlnych na terenie miasta Serock – ul. Nowy Świat;</w:t>
      </w:r>
    </w:p>
    <w:p w14:paraId="03117348" w14:textId="77777777" w:rsidR="0014001E" w:rsidRDefault="0014001E" w:rsidP="0014001E">
      <w:r>
        <w:t>• wykonanie operatu wodnoprawnego wraz z dokumentacją techniczną dla budowy pomostu rekreacyjnego na rzece Bug w miejscowości Kania Nowa;</w:t>
      </w:r>
    </w:p>
    <w:p w14:paraId="4F8037AB" w14:textId="77777777" w:rsidR="0014001E" w:rsidRDefault="0014001E" w:rsidP="0014001E">
      <w:r>
        <w:t xml:space="preserve">• opracowanie dokumentacji projektowej oraz budowa zjazdów z drogi krajowej nr 62 na drogi gminne na terenie gminy Serock. </w:t>
      </w:r>
    </w:p>
    <w:p w14:paraId="04E482E7" w14:textId="77777777" w:rsidR="0014001E" w:rsidRDefault="0014001E" w:rsidP="0014001E">
      <w:bookmarkStart w:id="0" w:name="_Hlk93944396"/>
      <w:r>
        <w:t>•</w:t>
      </w:r>
      <w:bookmarkEnd w:id="0"/>
      <w:r>
        <w:t xml:space="preserve"> wykonanie dokumentacji projektowo – kosztorysowej dla przebudowy ul. Szaniawskiego </w:t>
      </w:r>
      <w:r>
        <w:br/>
        <w:t>w Jadwisinie;</w:t>
      </w:r>
    </w:p>
    <w:p w14:paraId="0BB367FC" w14:textId="69BC3CF8" w:rsidR="0014001E" w:rsidRDefault="00061ED9" w:rsidP="0014001E">
      <w:r w:rsidRPr="00061ED9">
        <w:t>•</w:t>
      </w:r>
      <w:r>
        <w:t xml:space="preserve"> </w:t>
      </w:r>
      <w:r w:rsidR="0014001E">
        <w:t>Wydano 46 decyzji z zakresu zarządzania drogami.</w:t>
      </w:r>
    </w:p>
    <w:p w14:paraId="79076E6A" w14:textId="77777777" w:rsidR="0014001E" w:rsidRDefault="0014001E" w:rsidP="0014001E">
      <w:bookmarkStart w:id="1" w:name="_Hlk93906214"/>
      <w:r>
        <w:t>•</w:t>
      </w:r>
      <w:bookmarkEnd w:id="1"/>
      <w:r>
        <w:t xml:space="preserve"> W dniu 18.01.2022 złożono dwa wnioski o dofinansowanie zadań sołeckich w ramach Mazowieckiego Instrumentu Aktywizacji Sołectw MAZOWSZE 2022”. Wnioski dotyczą miejscowości: Dębe i Izbica</w:t>
      </w:r>
    </w:p>
    <w:p w14:paraId="2D23C7A1" w14:textId="77777777" w:rsidR="0014001E" w:rsidRDefault="0014001E" w:rsidP="0014001E">
      <w:bookmarkStart w:id="2" w:name="_Hlk93939625"/>
      <w:r>
        <w:t>•</w:t>
      </w:r>
      <w:bookmarkEnd w:id="2"/>
      <w:r>
        <w:t xml:space="preserve"> W dniu 24.01.2022 r. złożono 2 wnioski o częściowe umorzenie pożyczek zaciągniętych </w:t>
      </w:r>
      <w:r>
        <w:br/>
        <w:t xml:space="preserve">na realizację wcześniejszych zadań inwestycyjnych z </w:t>
      </w:r>
      <w:proofErr w:type="spellStart"/>
      <w:r>
        <w:t>WFOŚiGW</w:t>
      </w:r>
      <w:proofErr w:type="spellEnd"/>
      <w:r>
        <w:t>. Łączna kwota wnioskowanego umorzenia: 156 715,00 zł</w:t>
      </w:r>
    </w:p>
    <w:p w14:paraId="50AE2D59" w14:textId="17787EE5" w:rsidR="0014001E" w:rsidRDefault="0014001E" w:rsidP="0014001E"/>
    <w:p w14:paraId="04A8D6D0" w14:textId="77777777" w:rsidR="00023CFC" w:rsidRDefault="00023CFC" w:rsidP="0014001E"/>
    <w:p w14:paraId="709B2F7C" w14:textId="7BC5843B" w:rsidR="00023CFC" w:rsidRDefault="00023CFC" w:rsidP="00023CFC">
      <w:r w:rsidRPr="00023CFC">
        <w:t>•</w:t>
      </w:r>
      <w:r>
        <w:t xml:space="preserve"> W dniach od 19 stycznia 2022 r. do 14 lutego 2022 r. odbywa się wyłożenie do publicznego wglądu projektu zmiany miejscowego planu zagospodarowania przestrzennego miasta Serock – obszar D, obejmujący obręby 16, 17, 18 i 19. Uwagi można wnosić do dnia 01.03.2022 r. </w:t>
      </w:r>
      <w:r>
        <w:br/>
        <w:t>Zmiana dotyczy części tekstowej i dotyczy w głównej mierze:</w:t>
      </w:r>
    </w:p>
    <w:p w14:paraId="0C79AC86" w14:textId="7A1C589D" w:rsidR="00023CFC" w:rsidRDefault="00023CFC" w:rsidP="00023CFC">
      <w:r>
        <w:t>- rozróżnieniu zasad budowy odcinków tłocznych sieci kanalizacyjnych i ich parametry,</w:t>
      </w:r>
    </w:p>
    <w:p w14:paraId="32DC498D" w14:textId="43F0226D" w:rsidR="00023CFC" w:rsidRDefault="00023CFC" w:rsidP="00023CFC">
      <w:r>
        <w:t>- zmianie podlegają dopuszczalne parametry sieci wodociągowych, dopuszcza się budowę ujęć własnych na terenach niezwodociągowanych,</w:t>
      </w:r>
    </w:p>
    <w:p w14:paraId="47FE7AE4" w14:textId="30C75DD6" w:rsidR="00023CFC" w:rsidRDefault="00023CFC" w:rsidP="00023CFC">
      <w:r>
        <w:t xml:space="preserve">- rozszerzamy możliwość w zagospodarowaniu wód opadowych. </w:t>
      </w:r>
    </w:p>
    <w:p w14:paraId="08BD6069" w14:textId="315F5210" w:rsidR="00023CFC" w:rsidRDefault="00023CFC" w:rsidP="00023CFC">
      <w:r w:rsidRPr="00023CFC">
        <w:t>•</w:t>
      </w:r>
      <w:r>
        <w:t xml:space="preserve"> W dniach od 26 stycznia 2022 r. do 17 lutego 2022 r. odbywa się ponowne wyłożenie do publicznego wglądu projektu zmiany miejscowego planu zagospodarowania przestrzennego miasta Serock – obszar C, obejmujący obręby 13, 14, 15. Uwagi można wnosić do dnia </w:t>
      </w:r>
      <w:r w:rsidR="00FE47A1">
        <w:br/>
      </w:r>
      <w:r>
        <w:t xml:space="preserve">04.03.2022 r. Ponowne wyłożenie dokonywane jest w związku z rozstrzygnięciem nadzorczym </w:t>
      </w:r>
      <w:r w:rsidR="00FE47A1">
        <w:br/>
      </w:r>
      <w:r>
        <w:t>z dnia 07.12.2021 r.</w:t>
      </w:r>
    </w:p>
    <w:p w14:paraId="64285EFB" w14:textId="4D2BE87B" w:rsidR="00023CFC" w:rsidRDefault="00023CFC" w:rsidP="00023CFC">
      <w:r w:rsidRPr="00023CFC">
        <w:t>•</w:t>
      </w:r>
      <w:r>
        <w:t xml:space="preserve"> W dniu 27.12.2021 r. podpisano akt notarialny dotyczący zakupu na rzecz Miasta i Gminy Serock działki nr 64/68 w miejscowości Dosin o powierzchni 120 m2, przeznaczonej pod poszerzenie drogi gminnej ul. Brzozowej - wykonanie uchwały nr 466/XLI/2021 z dnia 27.08.2021r. </w:t>
      </w:r>
    </w:p>
    <w:p w14:paraId="450EA292" w14:textId="64F72624" w:rsidR="0014001E" w:rsidRDefault="00023CFC" w:rsidP="00023CFC">
      <w:r w:rsidRPr="00023CFC">
        <w:t>•</w:t>
      </w:r>
      <w:r>
        <w:t xml:space="preserve"> Dnia 12.01.2022 r. Wojewoda Mazowiecki wydał decyzje o stwierdzeniu nabycia przez gminę Serock z mocy prawa z dniem 1 stycznia 1999 r. prawa własności gruntu zajętego pod część drogi we wsi Wierzbica – działki nr 105, 141 i 142 z obrębu Wierzbica, gm. Serock.</w:t>
      </w:r>
    </w:p>
    <w:p w14:paraId="0495F55C" w14:textId="0D473F4E" w:rsidR="0014001E" w:rsidRDefault="0014001E" w:rsidP="0014001E"/>
    <w:p w14:paraId="01543B6D" w14:textId="77777777" w:rsidR="00023CFC" w:rsidRDefault="00023CFC" w:rsidP="0014001E"/>
    <w:p w14:paraId="07F27E33" w14:textId="77777777" w:rsidR="0014001E" w:rsidRDefault="0014001E" w:rsidP="0014001E">
      <w:r w:rsidRPr="007C3B3F">
        <w:t>•</w:t>
      </w:r>
      <w:r>
        <w:t xml:space="preserve"> Zakończono 1 postępowanie w sprawie wymierzenia administracyjnej kary pieniężnej w trybie art. 88 ust. 1 pkt 6 ustawy z dnia 16 kwietnia 2004 roku o ochronie przyrody, wydając decyzję </w:t>
      </w:r>
      <w:r>
        <w:br/>
        <w:t>o wymierzeniu administracyjnej kary pieniężnej w wysokości 11 304,00 zł za usunięcie 2 drzew bez dokonania zgłoszenia,</w:t>
      </w:r>
    </w:p>
    <w:p w14:paraId="3FDFDC06" w14:textId="02CA1E82" w:rsidR="0014001E" w:rsidRDefault="0014001E" w:rsidP="00080D28">
      <w:r w:rsidRPr="007C3B3F">
        <w:lastRenderedPageBreak/>
        <w:t>•</w:t>
      </w:r>
      <w:r>
        <w:t xml:space="preserve"> Obecnie </w:t>
      </w:r>
      <w:r w:rsidR="00080D28">
        <w:t xml:space="preserve">prowadzone są </w:t>
      </w:r>
      <w:r>
        <w:t>4 postępowa</w:t>
      </w:r>
      <w:r w:rsidR="00080D28">
        <w:t>nia</w:t>
      </w:r>
      <w:r>
        <w:t xml:space="preserve"> w sprawie wymierzenia administracyjnej kary pieniężnej (za usunięcie drzew bez zezwolenia (1) i za zniszczenie drzew (3)) w trybie art. 88 ust. 1 i art. 88 ust. 1 pkt 3 ustawy z dnia 16 kwietnia 2004 roku o ochronie przyrody,</w:t>
      </w:r>
    </w:p>
    <w:p w14:paraId="0A08A1FB" w14:textId="77777777" w:rsidR="0014001E" w:rsidRDefault="0014001E" w:rsidP="0014001E">
      <w:r w:rsidRPr="007C3B3F">
        <w:t>•</w:t>
      </w:r>
      <w:r>
        <w:t xml:space="preserve"> Rozstrzygnięto oferty cenowe na „Transport i objęcie opieką w schronisku bezdomnych zwierząt, pochodzących z terenu miasta i gminy Serock w 2022 r.”,</w:t>
      </w:r>
    </w:p>
    <w:p w14:paraId="083ADED2" w14:textId="77777777" w:rsidR="0014001E" w:rsidRDefault="0014001E" w:rsidP="0014001E">
      <w:r w:rsidRPr="007C3B3F">
        <w:t>•</w:t>
      </w:r>
      <w:r>
        <w:t xml:space="preserve"> Pomyślnie rozliczono inwentaryzację źródeł ciepła na terenie Miasta i Gminy Serock, która realizowana była w ramach konkursu </w:t>
      </w:r>
      <w:proofErr w:type="spellStart"/>
      <w:r>
        <w:t>MIWOPiM</w:t>
      </w:r>
      <w:proofErr w:type="spellEnd"/>
      <w:r>
        <w:t>,</w:t>
      </w:r>
    </w:p>
    <w:p w14:paraId="5582E073" w14:textId="77777777" w:rsidR="0014001E" w:rsidRDefault="0014001E" w:rsidP="0014001E">
      <w:r w:rsidRPr="007C3B3F">
        <w:t>•</w:t>
      </w:r>
      <w:r>
        <w:t xml:space="preserve"> Na bieżąco przyjmowane i wprowadzane są deklaracje źródeł ciepła i źródeł spalania paliw </w:t>
      </w:r>
      <w:r>
        <w:br/>
        <w:t>do systemu Centralnej Ewidencji Emisyjności Budynków,</w:t>
      </w:r>
    </w:p>
    <w:p w14:paraId="18E98488" w14:textId="77777777" w:rsidR="0014001E" w:rsidRDefault="0014001E" w:rsidP="0014001E">
      <w:r w:rsidRPr="007C3B3F">
        <w:t>•</w:t>
      </w:r>
      <w:r>
        <w:t xml:space="preserve"> Prowadzone są kontrole mieszkańców w zakresie posiadanych źródeł ciepła oraz spalania paliw stałych,</w:t>
      </w:r>
    </w:p>
    <w:p w14:paraId="518E0655" w14:textId="77777777" w:rsidR="0014001E" w:rsidRDefault="0014001E" w:rsidP="0014001E">
      <w:r w:rsidRPr="007C3B3F">
        <w:t>•</w:t>
      </w:r>
      <w:r>
        <w:t xml:space="preserve"> Na bieżąco prowadzony jest punkt konsultacyjny w ramach Programu Czyste Powietrze, realizowany przez Wojewódzki Fundusz Ochrony Środowiska i Gospodarki Wodnej </w:t>
      </w:r>
      <w:r>
        <w:br/>
        <w:t>w Warszawie,</w:t>
      </w:r>
    </w:p>
    <w:p w14:paraId="5095DC2B" w14:textId="07C527F6" w:rsidR="0014001E" w:rsidRDefault="0014001E" w:rsidP="0014001E">
      <w:r w:rsidRPr="007C3B3F">
        <w:t>•</w:t>
      </w:r>
      <w:r>
        <w:t xml:space="preserve"> Prowadzone są </w:t>
      </w:r>
      <w:r w:rsidR="00C402E0">
        <w:t>3</w:t>
      </w:r>
      <w:r>
        <w:t xml:space="preserve"> postępowania administracyjne w sprawie wydania decyzji o środowiskowych uwarunkowaniach dla przedsięwzięć:  </w:t>
      </w:r>
    </w:p>
    <w:p w14:paraId="202C500A" w14:textId="77777777" w:rsidR="0014001E" w:rsidRDefault="0014001E" w:rsidP="0014001E">
      <w:r>
        <w:t xml:space="preserve">a) „Budowa czterech budynków mieszkalnych wielorodzinnych (na łącznie około 200 lokali mieszkalnych) wraz z parkingami podziemnymi wraz z infrastrukturą towarzyszącą oraz rozbudowa/nadbudowa istniejącego obiektu ,,dawny bunkier” przewidzianego do realizacji </w:t>
      </w:r>
      <w:r>
        <w:br/>
        <w:t>na działce nr ew. 111/13, przy ul. Groszkowskiego, miejscowość Zegrze, obręb Jadwisin, gmina Serock”.</w:t>
      </w:r>
    </w:p>
    <w:p w14:paraId="5F07511E" w14:textId="77777777" w:rsidR="0014001E" w:rsidRDefault="0014001E" w:rsidP="0014001E">
      <w:r>
        <w:t xml:space="preserve">b) Budowa zespołu Hotelowo-Konferencyjnego na działce o nr </w:t>
      </w:r>
      <w:proofErr w:type="spellStart"/>
      <w:r>
        <w:t>ewid</w:t>
      </w:r>
      <w:proofErr w:type="spellEnd"/>
      <w:r>
        <w:t xml:space="preserve">. 87/41 </w:t>
      </w:r>
      <w:proofErr w:type="spellStart"/>
      <w:r>
        <w:t>obr</w:t>
      </w:r>
      <w:proofErr w:type="spellEnd"/>
      <w:r>
        <w:t xml:space="preserve">. 18 Serock </w:t>
      </w:r>
      <w:r>
        <w:br/>
        <w:t>w gminie Serock, woj. Mazowieckie”.</w:t>
      </w:r>
    </w:p>
    <w:p w14:paraId="36BFE2A9" w14:textId="77777777" w:rsidR="0014001E" w:rsidRDefault="0014001E" w:rsidP="0014001E">
      <w:r>
        <w:t xml:space="preserve">c) Budowa budynku hotelowego z częścią usługową wraz infrastrukturą towarzyszącą </w:t>
      </w:r>
      <w:r>
        <w:br/>
        <w:t xml:space="preserve">i niezbędną infrastrukturą techniczną „Apartamenty nad Zalewem” na działce o nr </w:t>
      </w:r>
      <w:proofErr w:type="spellStart"/>
      <w:r>
        <w:t>ewid</w:t>
      </w:r>
      <w:proofErr w:type="spellEnd"/>
      <w:r>
        <w:t xml:space="preserve">. 86/88 </w:t>
      </w:r>
      <w:proofErr w:type="spellStart"/>
      <w:r>
        <w:t>obr</w:t>
      </w:r>
      <w:proofErr w:type="spellEnd"/>
      <w:r>
        <w:t>. 0018 miejscowość Serock.</w:t>
      </w:r>
    </w:p>
    <w:p w14:paraId="7A674369" w14:textId="77777777" w:rsidR="0014001E" w:rsidRDefault="0014001E" w:rsidP="0014001E"/>
    <w:p w14:paraId="481B654D" w14:textId="187B8BFA" w:rsidR="0014001E" w:rsidRDefault="0014001E" w:rsidP="0014001E"/>
    <w:p w14:paraId="6603A26E" w14:textId="3BD1C1CB" w:rsidR="00B73F21" w:rsidRDefault="00B73F21" w:rsidP="00B73F21">
      <w:r w:rsidRPr="00B73F21">
        <w:t>•</w:t>
      </w:r>
      <w:r>
        <w:t xml:space="preserve"> W ramach działań promocyjnych podpisano umowy: na przygotowanie i wdrożenie aplikacji turystycznej; na skład i druk Informatora Gminy Serock, promocję w mediach lokalnych </w:t>
      </w:r>
      <w:r w:rsidR="00A961AF">
        <w:br/>
      </w:r>
      <w:r>
        <w:t xml:space="preserve">i ogólnopolskich (serwis PAP). </w:t>
      </w:r>
    </w:p>
    <w:p w14:paraId="347B3738" w14:textId="790454B8" w:rsidR="00B73F21" w:rsidRDefault="00B73F21" w:rsidP="00B73F21">
      <w:r w:rsidRPr="00B73F21">
        <w:t>•</w:t>
      </w:r>
      <w:r>
        <w:t xml:space="preserve"> Opracowano nowe layouty dla gminnych kanałów informacyjnych i stron internetowych urzędu i jednostek organizacyjnych, nawiązujących do systemu Informacji Miejskiej dla Miasta </w:t>
      </w:r>
      <w:r w:rsidR="00A961AF">
        <w:br/>
      </w:r>
      <w:r>
        <w:t xml:space="preserve">i Gminy Serock. </w:t>
      </w:r>
    </w:p>
    <w:p w14:paraId="76023057" w14:textId="4001A8A3" w:rsidR="00B73F21" w:rsidRDefault="00B73F21" w:rsidP="00B73F21">
      <w:r w:rsidRPr="00B73F21">
        <w:t>•</w:t>
      </w:r>
      <w:r>
        <w:t xml:space="preserve"> Zrealizowano film o „Powstaniu Styczniowym w okolicach Serocka”. Można go obejrzeć </w:t>
      </w:r>
      <w:r w:rsidR="0007174E">
        <w:br/>
      </w:r>
      <w:r>
        <w:t xml:space="preserve">na kanale Izby Pamięci i Tradycji Rybackich na </w:t>
      </w:r>
      <w:proofErr w:type="spellStart"/>
      <w:r>
        <w:t>Youtubie</w:t>
      </w:r>
      <w:proofErr w:type="spellEnd"/>
      <w:r>
        <w:t xml:space="preserve">. </w:t>
      </w:r>
    </w:p>
    <w:p w14:paraId="4D056102" w14:textId="42D8B716" w:rsidR="00B73F21" w:rsidRDefault="00B73F21" w:rsidP="00B73F21">
      <w:r w:rsidRPr="00B73F21">
        <w:t>•</w:t>
      </w:r>
      <w:r>
        <w:t xml:space="preserve"> Ruszają kampanie promujące „Kartę Serocczanina” i akcję „Rozlicz PIT w gminie Serock”.</w:t>
      </w:r>
    </w:p>
    <w:p w14:paraId="56B5C7CA" w14:textId="23CCBDF1" w:rsidR="00B73F21" w:rsidRDefault="00B73F21" w:rsidP="00B73F21">
      <w:r w:rsidRPr="00B73F21">
        <w:t>•</w:t>
      </w:r>
      <w:r>
        <w:t xml:space="preserve"> Mieszkańcom lub firmom działającym na terenie gminy, którzy zbierają </w:t>
      </w:r>
      <w:r w:rsidR="00195154">
        <w:t>1% z podatku PIT</w:t>
      </w:r>
      <w:r>
        <w:t>, umożliwiono promocję na stronie internetowej gminy, w miesięczniku gminnym i na Facebooku. Zachęcamy mieszkańców do wspierania potrzebujących Serocczan.</w:t>
      </w:r>
    </w:p>
    <w:p w14:paraId="1123763C" w14:textId="626998A1" w:rsidR="00B73F21" w:rsidRDefault="00B73F21" w:rsidP="0014001E"/>
    <w:p w14:paraId="081141EB" w14:textId="77777777" w:rsidR="0064528D" w:rsidRDefault="0064528D" w:rsidP="0014001E"/>
    <w:p w14:paraId="2619EF0C" w14:textId="5364CEE5" w:rsidR="00B73F21" w:rsidRDefault="0064528D" w:rsidP="0014001E">
      <w:r w:rsidRPr="0064528D">
        <w:lastRenderedPageBreak/>
        <w:t>• Wniosek</w:t>
      </w:r>
      <w:r w:rsidR="00716CC7">
        <w:t xml:space="preserve"> do Wojewody Mazowieckiego</w:t>
      </w:r>
      <w:r w:rsidRPr="0064528D">
        <w:t xml:space="preserve"> o objęcie dopłatą na realizację zadań własnych organizatora w zakresie przewozów autobusowych o charakterze użyteczności publicznej został trzeci rok z rzędu rozpatrzony pozytywnie. Kwota wniosku opiewa na 1 872 634,80 zł. Pozyskane środki wspierają rozwój Lokalnej Komunikacji Autobusowej na terenie naszej Gminy.</w:t>
      </w:r>
    </w:p>
    <w:p w14:paraId="5E0A1CC1" w14:textId="77777777" w:rsidR="0014001E" w:rsidRDefault="0014001E" w:rsidP="0014001E">
      <w:r w:rsidRPr="005720E1">
        <w:t>•</w:t>
      </w:r>
      <w:r>
        <w:t xml:space="preserve"> System Informacji Pasażerskiej KiedyPrzyjedzie.pl</w:t>
      </w:r>
    </w:p>
    <w:p w14:paraId="44FDF387" w14:textId="77777777" w:rsidR="0014001E" w:rsidRDefault="0014001E" w:rsidP="0014001E">
      <w:r>
        <w:t xml:space="preserve">Od 1 stycznia 2022 roku Lokalna Komunikacja Autobusowa, której organizatorem jest Miasto </w:t>
      </w:r>
      <w:r>
        <w:br/>
        <w:t>i Gmina Serock, znajduje się w serwisie KiedyPrzyjedzie.pl. Jest to system informacji pasażerskiej mający na celu ułatwienie poruszania się autobusami lokalnymi. Zawiera on wykaz wszystkich przystanków autobusowych na terenie Gminy Serock, rozkłady jazdy oraz tabliczki przystankowe dla każdego przystanku. Pasażer ma możliwość sprawdzić na rozkładzie statycznym za ile czasu przyjedzie kolejny autobus, którą linię realizuje oraz jakie są następne przystanki na jego trasie.</w:t>
      </w:r>
    </w:p>
    <w:p w14:paraId="51AB5928" w14:textId="2E5097E9" w:rsidR="0014001E" w:rsidRDefault="0014001E" w:rsidP="0014001E">
      <w:r w:rsidRPr="005720E1">
        <w:t>•</w:t>
      </w:r>
      <w:r w:rsidR="00716CC7">
        <w:t xml:space="preserve"> </w:t>
      </w:r>
      <w:r>
        <w:t xml:space="preserve">Miasto i Gmina Serock będzie realizować projekt grantowy „Cyfrowa Gmina” w ramach Programu Operacyjnego Polska Cyfrowa na lata 2014-2020. Wysokość grantu w wysokości 100.000 zł zostanie przeznaczona na cyfryzację UMIG w Serocku. </w:t>
      </w:r>
    </w:p>
    <w:p w14:paraId="358829A0" w14:textId="77777777" w:rsidR="0014001E" w:rsidRDefault="0014001E" w:rsidP="0014001E">
      <w:r>
        <w:t xml:space="preserve">W ramach projektu będzie realizowana: </w:t>
      </w:r>
    </w:p>
    <w:p w14:paraId="43B1ADA6" w14:textId="77777777" w:rsidR="0014001E" w:rsidRDefault="0014001E" w:rsidP="0014001E">
      <w:r>
        <w:t>- usługa dotycząca przeprowadzenia audytu zabezpieczeń teleinformatycznych miny (m.in.: sieć, routery)</w:t>
      </w:r>
    </w:p>
    <w:p w14:paraId="125FA0EF" w14:textId="77777777" w:rsidR="0014001E" w:rsidRDefault="0014001E" w:rsidP="0014001E">
      <w:r>
        <w:t xml:space="preserve">- rozszerzenie i aktualizacja licencji na system archiwizacji danych </w:t>
      </w:r>
    </w:p>
    <w:p w14:paraId="79ADAC50" w14:textId="77777777" w:rsidR="0014001E" w:rsidRDefault="0014001E" w:rsidP="0014001E">
      <w:r>
        <w:t xml:space="preserve">- zmiana routera klasy UTM na nowe rozwiązanie wraz z licencją (urządzenie wykorzystywane na styku z siecią Internet odpowiedzialne za bezpieczeństwo infrastruktury komputerowej </w:t>
      </w:r>
      <w:r>
        <w:br/>
        <w:t>w urzędzie)</w:t>
      </w:r>
    </w:p>
    <w:p w14:paraId="16B881CF" w14:textId="77777777" w:rsidR="0014001E" w:rsidRDefault="0014001E" w:rsidP="0014001E">
      <w:r>
        <w:t>- zakup zestawów komputerowych typu AIO ze zintegrowanymi monitorami</w:t>
      </w:r>
    </w:p>
    <w:p w14:paraId="3F58A8B5" w14:textId="77777777" w:rsidR="0014001E" w:rsidRDefault="0014001E" w:rsidP="0014001E"/>
    <w:p w14:paraId="474CFEAC" w14:textId="77777777" w:rsidR="0014001E" w:rsidRDefault="0014001E" w:rsidP="0014001E"/>
    <w:p w14:paraId="6FD2DAEF" w14:textId="77777777" w:rsidR="0014001E" w:rsidRDefault="0014001E" w:rsidP="0014001E">
      <w:r w:rsidRPr="0090760B">
        <w:t>•</w:t>
      </w:r>
      <w:r>
        <w:t xml:space="preserve"> Od 22 grudnia 2021 roku wydano 37 dowodów osobistych.</w:t>
      </w:r>
    </w:p>
    <w:p w14:paraId="0725E37C" w14:textId="77777777" w:rsidR="0014001E" w:rsidRDefault="0014001E" w:rsidP="0014001E">
      <w:r w:rsidRPr="0090760B">
        <w:t>•</w:t>
      </w:r>
      <w:r>
        <w:t xml:space="preserve"> Zameldowało się na pobyt stały i czasowy 104 osoby, a wymeldowało się 67.</w:t>
      </w:r>
    </w:p>
    <w:p w14:paraId="5394CBCF" w14:textId="77777777" w:rsidR="0014001E" w:rsidRDefault="0014001E" w:rsidP="0014001E">
      <w:r w:rsidRPr="0090760B">
        <w:t>•</w:t>
      </w:r>
      <w:r>
        <w:t xml:space="preserve"> Sporządzono 6 aktów zgonu.</w:t>
      </w:r>
    </w:p>
    <w:p w14:paraId="0E5BB425" w14:textId="77777777" w:rsidR="0014001E" w:rsidRDefault="0014001E" w:rsidP="0014001E">
      <w:r w:rsidRPr="0090760B">
        <w:t>•</w:t>
      </w:r>
      <w:r>
        <w:t xml:space="preserve"> Wydano 173 akty stanu cywilnego na wniosek.</w:t>
      </w:r>
    </w:p>
    <w:p w14:paraId="6F1AB127" w14:textId="77777777" w:rsidR="0014001E" w:rsidRDefault="0014001E" w:rsidP="0014001E">
      <w:r w:rsidRPr="0090760B">
        <w:t>•</w:t>
      </w:r>
      <w:r>
        <w:t xml:space="preserve"> Przyjęto 56 wniosków o wydanie nowej karty serocczanina oraz 94 wnioski o wydanie karty </w:t>
      </w:r>
      <w:r>
        <w:br/>
        <w:t>z uwagi na upływ terminu ważności. Ogółem od początku Programu wydano 3247 kart serocczanina.</w:t>
      </w:r>
    </w:p>
    <w:p w14:paraId="6E0B0A78" w14:textId="77777777" w:rsidR="0014001E" w:rsidRDefault="0014001E" w:rsidP="0014001E"/>
    <w:p w14:paraId="0F4E88CB" w14:textId="77777777" w:rsidR="0014001E" w:rsidRDefault="0014001E" w:rsidP="0014001E"/>
    <w:p w14:paraId="52E29588" w14:textId="77777777" w:rsidR="0014001E" w:rsidRDefault="0014001E" w:rsidP="0014001E">
      <w:r>
        <w:t xml:space="preserve">     Straż Miejska w Serocku przez ostatni miesiąc realizowała zadania bieżące wynikające z art. 11 ustawy o Strażach Gminnych (oraz Ustawy o Policji)</w:t>
      </w:r>
    </w:p>
    <w:p w14:paraId="598F6EAD" w14:textId="77777777" w:rsidR="0014001E" w:rsidRDefault="0014001E" w:rsidP="0014001E">
      <w:r>
        <w:t>- zgłoszenia interwencji od mieszkańców – 74</w:t>
      </w:r>
    </w:p>
    <w:p w14:paraId="6E95CEBE" w14:textId="77777777" w:rsidR="0014001E" w:rsidRDefault="0014001E" w:rsidP="0014001E">
      <w:r>
        <w:t>w tym:</w:t>
      </w:r>
    </w:p>
    <w:p w14:paraId="04293E72" w14:textId="77777777" w:rsidR="0014001E" w:rsidRDefault="0014001E" w:rsidP="0014001E">
      <w:r>
        <w:t>• zgłoszenie do utylizacji padliny – 4 interwencje,</w:t>
      </w:r>
    </w:p>
    <w:p w14:paraId="3D4D52C9" w14:textId="77777777" w:rsidR="0014001E" w:rsidRDefault="0014001E" w:rsidP="0014001E">
      <w:r>
        <w:t>• zwierzęta bez opieki (błąkające się psy) – 20 interwencji, (odłowiono 9 psów),</w:t>
      </w:r>
    </w:p>
    <w:p w14:paraId="5A6DCBC6" w14:textId="77777777" w:rsidR="0014001E" w:rsidRDefault="0014001E" w:rsidP="0014001E">
      <w:r>
        <w:t>• porządkowe (suche drzewa - obłamane konary, zakłócenia spokoju, zaśmiecanie, przepełnione kontenery na używaną odzież itp.)  - 21 interwencji,</w:t>
      </w:r>
    </w:p>
    <w:p w14:paraId="412F5434" w14:textId="77777777" w:rsidR="0014001E" w:rsidRDefault="0014001E" w:rsidP="0014001E">
      <w:r>
        <w:lastRenderedPageBreak/>
        <w:t>• drogowe (uszkodzenie chodnika – drogi, zajęcie pasa ruchu, awarie oświetlenia, niewłaściwe parkowanie samochodu itp.)  - 9 interwencji,</w:t>
      </w:r>
    </w:p>
    <w:p w14:paraId="4FBE3099" w14:textId="77777777" w:rsidR="0014001E" w:rsidRDefault="0014001E" w:rsidP="0014001E">
      <w:r>
        <w:t>• zadymienie – 5 interwencji</w:t>
      </w:r>
    </w:p>
    <w:p w14:paraId="4E5B3207" w14:textId="77777777" w:rsidR="0014001E" w:rsidRDefault="0014001E" w:rsidP="0014001E">
      <w:r>
        <w:t>• nietrzeźwy – 3 interwencje,</w:t>
      </w:r>
    </w:p>
    <w:p w14:paraId="1B9B0538" w14:textId="77777777" w:rsidR="0014001E" w:rsidRDefault="0014001E" w:rsidP="0014001E">
      <w:bookmarkStart w:id="3" w:name="_Hlk93906462"/>
      <w:r>
        <w:t>•</w:t>
      </w:r>
      <w:bookmarkEnd w:id="3"/>
      <w:r>
        <w:t xml:space="preserve"> zakłócanie ciszy - 2 interwencje</w:t>
      </w:r>
    </w:p>
    <w:p w14:paraId="2524048B" w14:textId="77777777" w:rsidR="0014001E" w:rsidRDefault="0014001E" w:rsidP="0014001E">
      <w:r>
        <w:t>- interwencje własne, ujawnione w wyniku patrolu – 16 interwencji,</w:t>
      </w:r>
    </w:p>
    <w:p w14:paraId="71CF221C" w14:textId="77777777" w:rsidR="0014001E" w:rsidRDefault="0014001E" w:rsidP="0014001E">
      <w:r>
        <w:t xml:space="preserve">  w tym:</w:t>
      </w:r>
    </w:p>
    <w:p w14:paraId="325C6F4E" w14:textId="77777777" w:rsidR="0014001E" w:rsidRDefault="0014001E" w:rsidP="0014001E">
      <w:r>
        <w:t xml:space="preserve">  * 9 interwencji – parkowanie na zakazie,</w:t>
      </w:r>
    </w:p>
    <w:p w14:paraId="1F26C2CD" w14:textId="77777777" w:rsidR="0014001E" w:rsidRDefault="0014001E" w:rsidP="0014001E">
      <w:r>
        <w:t xml:space="preserve">  * 4 interwencje – biegające psy bez opieki’</w:t>
      </w:r>
    </w:p>
    <w:p w14:paraId="2D0C068B" w14:textId="77777777" w:rsidR="0014001E" w:rsidRDefault="0014001E" w:rsidP="0014001E">
      <w:r>
        <w:t xml:space="preserve">  * 3 interwencje – awaria oświetlenia ulicznego,</w:t>
      </w:r>
    </w:p>
    <w:p w14:paraId="4163D4B1" w14:textId="77777777" w:rsidR="0014001E" w:rsidRDefault="0014001E" w:rsidP="0014001E">
      <w:r>
        <w:t>-    zastosowanie środków oddziaływania wychowawczego (art. 41 kw.) pouczenie –56</w:t>
      </w:r>
    </w:p>
    <w:p w14:paraId="2DE36E1B" w14:textId="77777777" w:rsidR="0014001E" w:rsidRDefault="0014001E" w:rsidP="0014001E">
      <w:r>
        <w:t xml:space="preserve">-    ukarano MKK sprawców wykroczenia – 10 na kwotę 1100 zł. </w:t>
      </w:r>
    </w:p>
    <w:p w14:paraId="0903D98E" w14:textId="77777777" w:rsidR="0014001E" w:rsidRDefault="0014001E" w:rsidP="0014001E">
      <w:r>
        <w:t xml:space="preserve">Zgodnie z zarządzeniem Wojewody Mazowieckiego codziennie w I </w:t>
      </w:r>
      <w:proofErr w:type="spellStart"/>
      <w:r>
        <w:t>i</w:t>
      </w:r>
      <w:proofErr w:type="spellEnd"/>
      <w:r>
        <w:t xml:space="preserve"> II zmianie Straż </w:t>
      </w:r>
    </w:p>
    <w:p w14:paraId="73BDC498" w14:textId="77777777" w:rsidR="0014001E" w:rsidRDefault="0014001E" w:rsidP="0014001E">
      <w:r>
        <w:t xml:space="preserve">Miejska wspólnie z Policją dokonują kontroli placówek wielopowierzchniowych pod </w:t>
      </w:r>
    </w:p>
    <w:p w14:paraId="522BFB45" w14:textId="77777777" w:rsidR="0014001E" w:rsidRDefault="0014001E" w:rsidP="0014001E">
      <w:r>
        <w:t xml:space="preserve">względem przestrzegania obostrzeń </w:t>
      </w:r>
      <w:proofErr w:type="spellStart"/>
      <w:r>
        <w:t>covidowych</w:t>
      </w:r>
      <w:proofErr w:type="spellEnd"/>
      <w:r>
        <w:t>:</w:t>
      </w:r>
    </w:p>
    <w:p w14:paraId="7C53703D" w14:textId="41CD806A" w:rsidR="0014001E" w:rsidRDefault="0014001E" w:rsidP="0014001E">
      <w:r>
        <w:t>- 32 os</w:t>
      </w:r>
      <w:r w:rsidR="00653871">
        <w:t>oby</w:t>
      </w:r>
      <w:r>
        <w:t xml:space="preserve"> ukaran</w:t>
      </w:r>
      <w:r w:rsidR="00653871">
        <w:t>e</w:t>
      </w:r>
      <w:r>
        <w:t xml:space="preserve"> mandatem z art. 116 kw.</w:t>
      </w:r>
    </w:p>
    <w:p w14:paraId="2805BCC3" w14:textId="77777777" w:rsidR="0014001E" w:rsidRDefault="0014001E" w:rsidP="0014001E">
      <w:r>
        <w:t xml:space="preserve">- 14 osób pouczono. </w:t>
      </w:r>
    </w:p>
    <w:p w14:paraId="7F274E31" w14:textId="77777777" w:rsidR="0014001E" w:rsidRDefault="0014001E" w:rsidP="0014001E"/>
    <w:p w14:paraId="01F359B3" w14:textId="13B3E12F" w:rsidR="0014001E" w:rsidRDefault="0014001E" w:rsidP="00BB7A80">
      <w:r w:rsidRPr="00D6298D">
        <w:t>•</w:t>
      </w:r>
      <w:r>
        <w:t xml:space="preserve"> W porozumieniu z dyrektorami szkół, określono kierunki i formy doskonalenia nauczycieli </w:t>
      </w:r>
      <w:r w:rsidR="00BB7A80">
        <w:br/>
      </w:r>
      <w:r>
        <w:t>w</w:t>
      </w:r>
      <w:r w:rsidR="00BB7A80">
        <w:t xml:space="preserve"> </w:t>
      </w:r>
      <w:r>
        <w:t xml:space="preserve">2022 r. oraz przesłano do zaopiniowania przez związki zawodowe podział środków </w:t>
      </w:r>
      <w:r>
        <w:br/>
        <w:t xml:space="preserve">na doskonalenie zawodowe nauczycieli. </w:t>
      </w:r>
    </w:p>
    <w:p w14:paraId="55519C15" w14:textId="0AF1BBE6" w:rsidR="0014001E" w:rsidRDefault="0014001E" w:rsidP="00156CAE">
      <w:r w:rsidRPr="00D6298D">
        <w:t>•</w:t>
      </w:r>
      <w:r>
        <w:t xml:space="preserve"> Zespół Obsługi Szkół i Przedszkoli w Serocku dokonał analizy wydatków na wynagrodzenia nauczycieli poniesionych w 2021 r. w odniesieniu do wysokości średnich wynagrodzeń</w:t>
      </w:r>
      <w:r w:rsidR="00156CAE">
        <w:t xml:space="preserve"> </w:t>
      </w:r>
      <w:r w:rsidR="00156CAE">
        <w:br/>
      </w:r>
      <w:r>
        <w:t>– gwarantowanych ustawowo na poszczególnych stopniach awansu zawodowego w gminie.</w:t>
      </w:r>
      <w:r w:rsidR="00156CAE">
        <w:br/>
      </w:r>
      <w:r>
        <w:t xml:space="preserve">W 2021 r. nauczyciele zatrudnieni w szkołach i przedszkolach prowadzonych przez Miasto </w:t>
      </w:r>
      <w:r w:rsidR="00BB7A80">
        <w:br/>
      </w:r>
      <w:r>
        <w:t>i Gminę Serock osiągnęli ten poziom wynagrodzeń.</w:t>
      </w:r>
    </w:p>
    <w:p w14:paraId="36DDAC5E" w14:textId="0AD1C0FC" w:rsidR="0014001E" w:rsidRDefault="0014001E" w:rsidP="00BB7A80"/>
    <w:p w14:paraId="2BE53321" w14:textId="77777777" w:rsidR="001D76CB" w:rsidRDefault="001D76CB" w:rsidP="00BB7A80"/>
    <w:p w14:paraId="712A6AB6" w14:textId="77777777" w:rsidR="0014001E" w:rsidRDefault="0014001E" w:rsidP="00BB7A80">
      <w:r w:rsidRPr="003133D6">
        <w:t>•</w:t>
      </w:r>
      <w:r>
        <w:t xml:space="preserve"> Od dnia 4 stycznia rozpoczęto przyjmowanie wniosków o dodatek osłonowy</w:t>
      </w:r>
    </w:p>
    <w:p w14:paraId="034CBCC9" w14:textId="77777777" w:rsidR="0014001E" w:rsidRDefault="0014001E" w:rsidP="00BB7A80">
      <w:r w:rsidRPr="003133D6">
        <w:t>•</w:t>
      </w:r>
      <w:r>
        <w:t xml:space="preserve"> Złożone zostało oświadczenie o przyjęciu dotacji na 2022 rok w wysokości 49 266,00 zł   </w:t>
      </w:r>
      <w:r>
        <w:br/>
        <w:t>na zadanie „Asystent osoby niepełnosprawnej”</w:t>
      </w:r>
    </w:p>
    <w:p w14:paraId="31F31774" w14:textId="77777777" w:rsidR="0014001E" w:rsidRDefault="0014001E" w:rsidP="00BB7A80">
      <w:bookmarkStart w:id="4" w:name="_Hlk93906739"/>
      <w:r w:rsidRPr="003133D6">
        <w:t>•</w:t>
      </w:r>
      <w:bookmarkEnd w:id="4"/>
      <w:r>
        <w:t xml:space="preserve"> Złożone zostało oświadczenie o przyjęciu dotacji na 2022 rok w wysokości 19 584,00 zł   </w:t>
      </w:r>
      <w:r>
        <w:br/>
        <w:t xml:space="preserve">na zadanie „Opieka </w:t>
      </w:r>
      <w:proofErr w:type="spellStart"/>
      <w:r>
        <w:t>wytchnieniowa</w:t>
      </w:r>
      <w:proofErr w:type="spellEnd"/>
      <w:r>
        <w:t>”.</w:t>
      </w:r>
    </w:p>
    <w:p w14:paraId="55D78BF7" w14:textId="77777777" w:rsidR="0014001E" w:rsidRDefault="0014001E" w:rsidP="0014001E"/>
    <w:p w14:paraId="492176DE" w14:textId="77777777" w:rsidR="0014001E" w:rsidRDefault="0014001E" w:rsidP="0014001E"/>
    <w:p w14:paraId="23DA1152" w14:textId="28112E3C" w:rsidR="0014001E" w:rsidRDefault="0014001E" w:rsidP="0014001E">
      <w:r w:rsidRPr="00901702">
        <w:t>•</w:t>
      </w:r>
      <w:r>
        <w:t xml:space="preserve"> Rozstrzygnięto przetarg na odbiór odpadów z opróżniania koszy ulicznych, likwidacji dzikich wysypisk oraz odpadów ulegających biodegradacji pochodzących z utrzymania gminnych terenów zieleni. W postępowaniu ofertę złożył Zakład Kształtowania Terenów Zielonych </w:t>
      </w:r>
      <w:r>
        <w:br/>
        <w:t>– Marek Włodarczyk. Cena jednostkowa brutto za odbiór odpadów o kodach 20 03 03 i 20 03 01 wynosi 1050,00 zł/Mg, cena jednostkowa za odbiór odpadów o k</w:t>
      </w:r>
      <w:r w:rsidR="00164E6B">
        <w:t>o</w:t>
      </w:r>
      <w:r>
        <w:t xml:space="preserve">dzie 20 02 01 – wynosi </w:t>
      </w:r>
      <w:r>
        <w:br/>
        <w:t xml:space="preserve">850,00 zł/Mg.   </w:t>
      </w:r>
    </w:p>
    <w:p w14:paraId="7FD73520" w14:textId="77777777" w:rsidR="0014001E" w:rsidRDefault="0014001E" w:rsidP="0014001E">
      <w:r w:rsidRPr="00901702">
        <w:lastRenderedPageBreak/>
        <w:t>•</w:t>
      </w:r>
      <w:r>
        <w:t xml:space="preserve"> Podpisano umowę na pracę podnośnikiem koszowym na potrzeby MGZGK z firmą BOGRAS Bogdan </w:t>
      </w:r>
      <w:proofErr w:type="spellStart"/>
      <w:r>
        <w:t>Rasiński</w:t>
      </w:r>
      <w:proofErr w:type="spellEnd"/>
      <w:r>
        <w:t>. Cena brutto jednej godziny pracy podnośnika wynosi 147,60 zł. Przewiduje się 130 godzin pracy podnośnika w ciągu roku.</w:t>
      </w:r>
    </w:p>
    <w:p w14:paraId="7E1E119F" w14:textId="77777777" w:rsidR="0014001E" w:rsidRDefault="0014001E" w:rsidP="0014001E">
      <w:r w:rsidRPr="00901702">
        <w:t>•</w:t>
      </w:r>
      <w:r>
        <w:t xml:space="preserve"> Przekazano zaproszenia do składania ofert na remont instalacji elektrycznej w budynku przy </w:t>
      </w:r>
      <w:r>
        <w:br/>
        <w:t xml:space="preserve">ul. Polnej 34 w Serocku. Termin składania ofert – 24.01.2022 r. Szacunkowy koszt zadania </w:t>
      </w:r>
      <w:r>
        <w:br/>
        <w:t>– 38000,00 zł brutto.</w:t>
      </w:r>
    </w:p>
    <w:p w14:paraId="6296EA7C" w14:textId="77777777" w:rsidR="0014001E" w:rsidRDefault="0014001E" w:rsidP="0014001E">
      <w:r w:rsidRPr="00901702">
        <w:t>•</w:t>
      </w:r>
      <w:r>
        <w:t xml:space="preserve"> Przekazano zaproszenia do składania ofert na wykonanie przeglądu technicznego instalacji gazowych w budynkach administrowanych przez MGZGK. Szacowany koszt zadania </w:t>
      </w:r>
      <w:r>
        <w:br/>
        <w:t>– 10 000,00 zł brutto.  Termin składania ofert – 25.01.2022 r.</w:t>
      </w:r>
    </w:p>
    <w:p w14:paraId="52AE7C46" w14:textId="77777777" w:rsidR="0014001E" w:rsidRDefault="0014001E" w:rsidP="0014001E">
      <w:r w:rsidRPr="00901702">
        <w:t>•</w:t>
      </w:r>
      <w:r>
        <w:t xml:space="preserve"> Przekazano zaproszenia do składania ofert na wykonanie przeglądu technicznego instalacji elektrycznej w budynkach administrowanych przez MGZGK. Szacowany koszt zadania</w:t>
      </w:r>
      <w:r>
        <w:br/>
        <w:t>– 15 000,00 zł brutto.  Termin składania ofert – 24.01.2022 r.</w:t>
      </w:r>
    </w:p>
    <w:p w14:paraId="0AE2727C" w14:textId="57223D1A" w:rsidR="0014001E" w:rsidRDefault="0014001E" w:rsidP="0014001E">
      <w:r w:rsidRPr="00901702">
        <w:t>•</w:t>
      </w:r>
      <w:r>
        <w:t xml:space="preserve"> Wszczęto post</w:t>
      </w:r>
      <w:r w:rsidR="00466AAC">
        <w:t>ę</w:t>
      </w:r>
      <w:r>
        <w:t>powanie w trybie zapytania ofertowego na kompleksowe usługi kominiarskie. Szacowany koszt zadania 31000,00 zł brutto plus koszty niezbędnych robót dodatkowych, których nie można określić na dzień wszczęcia postępowania. Składanie ofert – 27.01.2022 r.</w:t>
      </w:r>
    </w:p>
    <w:p w14:paraId="2C4EA57D" w14:textId="77777777" w:rsidR="0014001E" w:rsidRDefault="0014001E" w:rsidP="0014001E">
      <w:r w:rsidRPr="00901702">
        <w:t>•</w:t>
      </w:r>
      <w:r>
        <w:t xml:space="preserve"> Wynajęta została toaleta przenośna, która została ustawiona przy ul. Kościuszki 13 na potrzeby targowiska miejskiego. Firmą wynajmującą jest TOI </w:t>
      </w:r>
      <w:proofErr w:type="spellStart"/>
      <w:r>
        <w:t>TOI</w:t>
      </w:r>
      <w:proofErr w:type="spellEnd"/>
      <w:r>
        <w:t xml:space="preserve"> Polska Sp. z o.o. Koszt całorocznego wynajmu wraz z serwisem ok. 4500,00 zł brutto.</w:t>
      </w:r>
    </w:p>
    <w:p w14:paraId="5DC2E4EF" w14:textId="275F1E16" w:rsidR="0014001E" w:rsidRDefault="0014001E" w:rsidP="0014001E">
      <w:r w:rsidRPr="00901702">
        <w:t>•</w:t>
      </w:r>
      <w:r>
        <w:t xml:space="preserve"> Podpisano umowę na dostawę soli drogowej z firmą BUDROMET.  Wymagana ilość soli na potrzeby zimowego utrzymania dróg przez MGZGK wynosi 100 ton. Wartość umowy wynosi </w:t>
      </w:r>
      <w:r w:rsidR="0064528D">
        <w:br/>
      </w:r>
      <w:r>
        <w:t>40</w:t>
      </w:r>
      <w:r w:rsidR="0064528D">
        <w:t xml:space="preserve"> </w:t>
      </w:r>
      <w:r>
        <w:t>590,00 zł brutto z transportem. Transport będzie się odbywał w czterech transzach po 25 ton każda.</w:t>
      </w:r>
    </w:p>
    <w:p w14:paraId="18D595E5" w14:textId="77777777" w:rsidR="0014001E" w:rsidRDefault="0014001E" w:rsidP="0014001E">
      <w:r w:rsidRPr="00901702">
        <w:t>•</w:t>
      </w:r>
      <w:r>
        <w:t xml:space="preserve"> Przygotowywane jest obecnie postepowanie przetargowe na remont parteru budynku MGZGK z przystosowaniem jego części na potrzeby Straży Miejskiej. Szacowany koszt remontu </w:t>
      </w:r>
      <w:r>
        <w:br/>
        <w:t>ok. 160 000,00 zł brutto.</w:t>
      </w:r>
    </w:p>
    <w:p w14:paraId="54E42956" w14:textId="77777777" w:rsidR="0014001E" w:rsidRDefault="0014001E" w:rsidP="0014001E">
      <w:r w:rsidRPr="00901702">
        <w:t>•</w:t>
      </w:r>
      <w:r>
        <w:t xml:space="preserve"> Podpisano umowę na monitoring składowiska odpadów Dębem z Instytutem Meteorologii </w:t>
      </w:r>
      <w:r>
        <w:br/>
        <w:t>i Gospodarki Wodnej – Państwowym Instytutem Badawczym w Warszawie. Wartość umowy wynosi 7257,00 zł brutto.</w:t>
      </w:r>
    </w:p>
    <w:p w14:paraId="5012BC75" w14:textId="77777777" w:rsidR="0014001E" w:rsidRDefault="0014001E" w:rsidP="0014001E">
      <w:r w:rsidRPr="00901702">
        <w:t>•</w:t>
      </w:r>
      <w:r>
        <w:t xml:space="preserve"> Wszczęto procedurę w trybie zapytania ofertowego na wycinkę i pielęgnację drzew na terenie Miasta i Gminy Serock. Termin otwarcia ofert – 26.01.2022 r. Szacunkowa wartość 102 600,00 zł brutto.</w:t>
      </w:r>
    </w:p>
    <w:p w14:paraId="6D9BE9E0" w14:textId="77777777" w:rsidR="0014001E" w:rsidRDefault="0014001E" w:rsidP="0014001E">
      <w:r w:rsidRPr="00901702">
        <w:t>•</w:t>
      </w:r>
      <w:r>
        <w:t xml:space="preserve"> Na bieżąco prowadzone są czynności mające na celu utrzymanie przejezdności dróg oraz zabezpieczenie chodników przed oblodzeniem.</w:t>
      </w:r>
    </w:p>
    <w:p w14:paraId="11681576" w14:textId="12E73994" w:rsidR="0014001E" w:rsidRDefault="0014001E" w:rsidP="0014001E"/>
    <w:p w14:paraId="4B98AC45" w14:textId="77777777" w:rsidR="001D76CB" w:rsidRDefault="001D76CB" w:rsidP="0014001E"/>
    <w:p w14:paraId="610C16AC" w14:textId="77777777" w:rsidR="0014001E" w:rsidRDefault="0014001E" w:rsidP="0014001E">
      <w:r w:rsidRPr="001F04C3">
        <w:t>•</w:t>
      </w:r>
      <w:r>
        <w:t xml:space="preserve"> Złożono sprawozdanie do WÓD POLSKICH z zakresu korzystania z wód w IV kw. 2021 roku</w:t>
      </w:r>
    </w:p>
    <w:p w14:paraId="27CEB747" w14:textId="77777777" w:rsidR="0014001E" w:rsidRDefault="0014001E" w:rsidP="0014001E">
      <w:r w:rsidRPr="001F04C3">
        <w:t>•</w:t>
      </w:r>
      <w:r>
        <w:t xml:space="preserve"> Wykonano audyt dostępności budynku biurowego Nasielska 21A</w:t>
      </w:r>
    </w:p>
    <w:p w14:paraId="4059DCC2" w14:textId="77777777" w:rsidR="0014001E" w:rsidRDefault="0014001E" w:rsidP="0014001E">
      <w:bookmarkStart w:id="5" w:name="_Hlk93907013"/>
      <w:r w:rsidRPr="001F04C3">
        <w:t>•</w:t>
      </w:r>
      <w:bookmarkEnd w:id="5"/>
      <w:r>
        <w:t xml:space="preserve"> Podpisano umowę na wykonanie operatu wodnoprawnego na odprowadzanie wód </w:t>
      </w:r>
      <w:proofErr w:type="spellStart"/>
      <w:r>
        <w:t>popłucznych</w:t>
      </w:r>
      <w:proofErr w:type="spellEnd"/>
      <w:r>
        <w:t xml:space="preserve"> do ziemi z SUW Stanisławowo.</w:t>
      </w:r>
    </w:p>
    <w:p w14:paraId="5276E0A2" w14:textId="77777777" w:rsidR="0014001E" w:rsidRDefault="0014001E" w:rsidP="0014001E"/>
    <w:p w14:paraId="35947EBE" w14:textId="35E4A609" w:rsidR="0014001E" w:rsidRDefault="00BB7A80" w:rsidP="0014001E">
      <w:r w:rsidRPr="00BB7A80">
        <w:t>Centrum Kultury i Czytelnictwa zorganizowało następujące wydarzenia:</w:t>
      </w:r>
    </w:p>
    <w:p w14:paraId="1CCF1B56" w14:textId="77777777" w:rsidR="0014001E" w:rsidRPr="00BB7A80" w:rsidRDefault="0014001E" w:rsidP="0014001E">
      <w:r w:rsidRPr="00BB7A80">
        <w:t>• Wielki Koncert Kolęd i Pastorałek</w:t>
      </w:r>
    </w:p>
    <w:p w14:paraId="505883B0" w14:textId="77777777" w:rsidR="0014001E" w:rsidRPr="00BB7A80" w:rsidRDefault="0014001E" w:rsidP="0014001E">
      <w:r w:rsidRPr="00BB7A80">
        <w:t>Kościół pw. Św. Antoniego w Woli Kiełpińskiej</w:t>
      </w:r>
    </w:p>
    <w:p w14:paraId="6EC0E1C8" w14:textId="77777777" w:rsidR="0014001E" w:rsidRPr="00BB7A80" w:rsidRDefault="0014001E" w:rsidP="0014001E">
      <w:r w:rsidRPr="00BB7A80">
        <w:lastRenderedPageBreak/>
        <w:t>Wykonawcy:</w:t>
      </w:r>
    </w:p>
    <w:p w14:paraId="78A2B69B" w14:textId="77777777" w:rsidR="0014001E" w:rsidRPr="00BB7A80" w:rsidRDefault="0014001E" w:rsidP="0014001E">
      <w:r w:rsidRPr="00BB7A80">
        <w:t xml:space="preserve">Wojciech Bardowski, Magdalena </w:t>
      </w:r>
      <w:proofErr w:type="spellStart"/>
      <w:r w:rsidRPr="00BB7A80">
        <w:t>Tunkiewicz</w:t>
      </w:r>
      <w:proofErr w:type="spellEnd"/>
      <w:r w:rsidRPr="00BB7A80">
        <w:t xml:space="preserve"> Zakrzewska, Anna Maria </w:t>
      </w:r>
      <w:proofErr w:type="spellStart"/>
      <w:r w:rsidRPr="00BB7A80">
        <w:t>Balawender</w:t>
      </w:r>
      <w:proofErr w:type="spellEnd"/>
      <w:r w:rsidRPr="00BB7A80">
        <w:t xml:space="preserve">, Marta </w:t>
      </w:r>
      <w:proofErr w:type="spellStart"/>
      <w:r w:rsidRPr="00BB7A80">
        <w:t>Strącel</w:t>
      </w:r>
      <w:proofErr w:type="spellEnd"/>
      <w:r w:rsidRPr="00BB7A80">
        <w:t>, Chór Michael pod dyrekcją Huberta Hadro,</w:t>
      </w:r>
    </w:p>
    <w:p w14:paraId="15444961" w14:textId="77777777" w:rsidR="0014001E" w:rsidRPr="00BB7A80" w:rsidRDefault="0014001E" w:rsidP="0014001E">
      <w:r w:rsidRPr="00BB7A80">
        <w:t>Zespół Kameralny pod dyrekcją Krzysztofa Jaszczaka</w:t>
      </w:r>
    </w:p>
    <w:p w14:paraId="77BFC575" w14:textId="77777777" w:rsidR="0014001E" w:rsidRPr="00BB7A80" w:rsidRDefault="0014001E" w:rsidP="0014001E">
      <w:r w:rsidRPr="00BB7A80">
        <w:t>06.01.2022r. po mszy św. o godz.16.00</w:t>
      </w:r>
    </w:p>
    <w:p w14:paraId="130714B0" w14:textId="77777777" w:rsidR="0014001E" w:rsidRPr="00BB7A80" w:rsidRDefault="0014001E" w:rsidP="0014001E"/>
    <w:p w14:paraId="11B16F18" w14:textId="77777777" w:rsidR="0014001E" w:rsidRPr="00BB7A80" w:rsidRDefault="0014001E" w:rsidP="0014001E">
      <w:r w:rsidRPr="00BB7A80">
        <w:t>• Koncert Noworoczny z przytupem</w:t>
      </w:r>
    </w:p>
    <w:p w14:paraId="5EFFA650" w14:textId="77777777" w:rsidR="0014001E" w:rsidRPr="00BB7A80" w:rsidRDefault="0014001E" w:rsidP="0014001E">
      <w:r w:rsidRPr="00BB7A80">
        <w:t>Kapela góralska ,,</w:t>
      </w:r>
      <w:proofErr w:type="spellStart"/>
      <w:r w:rsidRPr="00BB7A80">
        <w:t>Ondraszki</w:t>
      </w:r>
      <w:proofErr w:type="spellEnd"/>
      <w:r w:rsidRPr="00BB7A80">
        <w:t>”</w:t>
      </w:r>
    </w:p>
    <w:p w14:paraId="109C268E" w14:textId="77777777" w:rsidR="0014001E" w:rsidRPr="00BB7A80" w:rsidRDefault="0014001E" w:rsidP="0014001E">
      <w:r w:rsidRPr="00BB7A80">
        <w:t xml:space="preserve">Hotel </w:t>
      </w:r>
      <w:proofErr w:type="spellStart"/>
      <w:r w:rsidRPr="00BB7A80">
        <w:t>Narvil</w:t>
      </w:r>
      <w:proofErr w:type="spellEnd"/>
      <w:r w:rsidRPr="00BB7A80">
        <w:t xml:space="preserve"> Conference &amp; Spa, sala Amazonka</w:t>
      </w:r>
    </w:p>
    <w:p w14:paraId="517FC0BE" w14:textId="77777777" w:rsidR="0014001E" w:rsidRPr="00BB7A80" w:rsidRDefault="0014001E" w:rsidP="0014001E">
      <w:r w:rsidRPr="00BB7A80">
        <w:t>08.01.2022r. godz.19.00</w:t>
      </w:r>
    </w:p>
    <w:p w14:paraId="2D122AD7" w14:textId="77777777" w:rsidR="0014001E" w:rsidRPr="00BB7A80" w:rsidRDefault="0014001E" w:rsidP="0014001E"/>
    <w:p w14:paraId="2D025093" w14:textId="77777777" w:rsidR="0014001E" w:rsidRPr="00BB7A80" w:rsidRDefault="0014001E" w:rsidP="0014001E">
      <w:r w:rsidRPr="00BB7A80">
        <w:t>• Muzyczny Podwieczorek</w:t>
      </w:r>
    </w:p>
    <w:p w14:paraId="4CD9E268" w14:textId="77777777" w:rsidR="0014001E" w:rsidRPr="00BB7A80" w:rsidRDefault="0014001E" w:rsidP="0014001E">
      <w:proofErr w:type="gramStart"/>
      <w:r w:rsidRPr="00BB7A80">
        <w:t>,,</w:t>
      </w:r>
      <w:proofErr w:type="gramEnd"/>
      <w:r w:rsidRPr="00BB7A80">
        <w:t>Warszawskie Impresje”</w:t>
      </w:r>
    </w:p>
    <w:p w14:paraId="5DCF82CD" w14:textId="77777777" w:rsidR="0014001E" w:rsidRPr="00BB7A80" w:rsidRDefault="0014001E" w:rsidP="0014001E">
      <w:r w:rsidRPr="00BB7A80">
        <w:t xml:space="preserve">Sala Widowiskowa </w:t>
      </w:r>
      <w:proofErr w:type="spellStart"/>
      <w:r w:rsidRPr="00BB7A80">
        <w:t>CKiCz</w:t>
      </w:r>
      <w:proofErr w:type="spellEnd"/>
      <w:r w:rsidRPr="00BB7A80">
        <w:t xml:space="preserve"> w Serocku</w:t>
      </w:r>
    </w:p>
    <w:p w14:paraId="7CD9D633" w14:textId="77777777" w:rsidR="0014001E" w:rsidRPr="00BB7A80" w:rsidRDefault="0014001E" w:rsidP="0014001E">
      <w:r w:rsidRPr="00BB7A80">
        <w:t>09.01.2022r. godz.18.00</w:t>
      </w:r>
    </w:p>
    <w:p w14:paraId="4BFB59AA" w14:textId="77777777" w:rsidR="0014001E" w:rsidRPr="00BB7A80" w:rsidRDefault="0014001E" w:rsidP="0014001E"/>
    <w:p w14:paraId="04ABA168" w14:textId="77777777" w:rsidR="0014001E" w:rsidRPr="00BB7A80" w:rsidRDefault="0014001E" w:rsidP="0014001E">
      <w:r w:rsidRPr="00BB7A80">
        <w:t>• Tango Argentyńskie</w:t>
      </w:r>
    </w:p>
    <w:p w14:paraId="475BD3AB" w14:textId="77777777" w:rsidR="0014001E" w:rsidRPr="00BB7A80" w:rsidRDefault="0014001E" w:rsidP="0014001E">
      <w:r w:rsidRPr="00BB7A80">
        <w:t xml:space="preserve">Stowarzyszenie Tanga Argentyńskiego ,,La </w:t>
      </w:r>
      <w:proofErr w:type="spellStart"/>
      <w:r w:rsidRPr="00BB7A80">
        <w:t>Mirada</w:t>
      </w:r>
      <w:proofErr w:type="spellEnd"/>
      <w:r w:rsidRPr="00BB7A80">
        <w:t>”</w:t>
      </w:r>
    </w:p>
    <w:p w14:paraId="28D42C80" w14:textId="77777777" w:rsidR="0014001E" w:rsidRPr="00BB7A80" w:rsidRDefault="0014001E" w:rsidP="0014001E">
      <w:r w:rsidRPr="00BB7A80">
        <w:t xml:space="preserve">Sala Widowiskowa </w:t>
      </w:r>
      <w:proofErr w:type="spellStart"/>
      <w:r w:rsidRPr="00BB7A80">
        <w:t>CKiCz</w:t>
      </w:r>
      <w:proofErr w:type="spellEnd"/>
      <w:r w:rsidRPr="00BB7A80">
        <w:t xml:space="preserve"> w Serocku</w:t>
      </w:r>
    </w:p>
    <w:p w14:paraId="6EBBFB1F" w14:textId="77777777" w:rsidR="0014001E" w:rsidRPr="00BB7A80" w:rsidRDefault="0014001E" w:rsidP="0014001E">
      <w:r w:rsidRPr="00BB7A80">
        <w:t>14.01.2022r. godz.19.30</w:t>
      </w:r>
    </w:p>
    <w:p w14:paraId="3C9DBF2F" w14:textId="77777777" w:rsidR="0014001E" w:rsidRPr="00BB7A80" w:rsidRDefault="0014001E" w:rsidP="0014001E"/>
    <w:p w14:paraId="0ABC4FB6" w14:textId="77777777" w:rsidR="0014001E" w:rsidRPr="00BB7A80" w:rsidRDefault="0014001E" w:rsidP="0014001E">
      <w:r w:rsidRPr="00BB7A80">
        <w:t xml:space="preserve">• Występ grupy </w:t>
      </w:r>
      <w:proofErr w:type="spellStart"/>
      <w:r w:rsidRPr="00BB7A80">
        <w:t>InCanto</w:t>
      </w:r>
      <w:proofErr w:type="spellEnd"/>
    </w:p>
    <w:p w14:paraId="754AA03A" w14:textId="77777777" w:rsidR="0014001E" w:rsidRPr="00BB7A80" w:rsidRDefault="0014001E" w:rsidP="0014001E">
      <w:r w:rsidRPr="00BB7A80">
        <w:t>Kościół pw. NMP w Serocku</w:t>
      </w:r>
    </w:p>
    <w:p w14:paraId="4AF1CA3B" w14:textId="77777777" w:rsidR="0014001E" w:rsidRPr="00BB7A80" w:rsidRDefault="0014001E" w:rsidP="0014001E">
      <w:r w:rsidRPr="00BB7A80">
        <w:t>16.01.2022r. po mszy św. o godz.17.00</w:t>
      </w:r>
    </w:p>
    <w:p w14:paraId="38E80855" w14:textId="77777777" w:rsidR="0014001E" w:rsidRPr="00BB7A80" w:rsidRDefault="0014001E" w:rsidP="0014001E"/>
    <w:p w14:paraId="389488FC" w14:textId="77777777" w:rsidR="0014001E" w:rsidRPr="00BB7A80" w:rsidRDefault="0014001E" w:rsidP="0014001E">
      <w:r w:rsidRPr="00BB7A80">
        <w:t xml:space="preserve">• Kino otwarte PIK </w:t>
      </w:r>
    </w:p>
    <w:p w14:paraId="3557F8CD" w14:textId="77777777" w:rsidR="0014001E" w:rsidRPr="00BB7A80" w:rsidRDefault="0014001E" w:rsidP="0014001E">
      <w:r w:rsidRPr="00BB7A80">
        <w:t>IKAR Legenda Mietka Kosza</w:t>
      </w:r>
    </w:p>
    <w:p w14:paraId="0AF08E5E" w14:textId="77777777" w:rsidR="0014001E" w:rsidRPr="00BB7A80" w:rsidRDefault="0014001E" w:rsidP="0014001E">
      <w:r w:rsidRPr="00BB7A80">
        <w:t xml:space="preserve">Sala Widowiskowa </w:t>
      </w:r>
      <w:proofErr w:type="spellStart"/>
      <w:r w:rsidRPr="00BB7A80">
        <w:t>CKiCz</w:t>
      </w:r>
      <w:proofErr w:type="spellEnd"/>
      <w:r w:rsidRPr="00BB7A80">
        <w:t xml:space="preserve"> w Serocku</w:t>
      </w:r>
    </w:p>
    <w:p w14:paraId="499260F9" w14:textId="77777777" w:rsidR="0014001E" w:rsidRPr="00BB7A80" w:rsidRDefault="0014001E" w:rsidP="0014001E">
      <w:r w:rsidRPr="00BB7A80">
        <w:t>21.01.2022r. godz.19.00</w:t>
      </w:r>
    </w:p>
    <w:p w14:paraId="0F9F0C79" w14:textId="77777777" w:rsidR="0014001E" w:rsidRPr="00BB7A80" w:rsidRDefault="0014001E" w:rsidP="0014001E"/>
    <w:p w14:paraId="63AE3387" w14:textId="77777777" w:rsidR="0014001E" w:rsidRPr="00BB7A80" w:rsidRDefault="0014001E" w:rsidP="0014001E">
      <w:r w:rsidRPr="00BB7A80">
        <w:t xml:space="preserve">• Spektakl teatralny </w:t>
      </w:r>
    </w:p>
    <w:p w14:paraId="2CFBBD60" w14:textId="77777777" w:rsidR="0014001E" w:rsidRPr="00BB7A80" w:rsidRDefault="0014001E" w:rsidP="0014001E">
      <w:r w:rsidRPr="00BB7A80">
        <w:t>„Grace i Gloria”</w:t>
      </w:r>
    </w:p>
    <w:p w14:paraId="509CE4F7" w14:textId="77777777" w:rsidR="0014001E" w:rsidRPr="00BB7A80" w:rsidRDefault="0014001E" w:rsidP="0014001E">
      <w:r w:rsidRPr="00BB7A80">
        <w:t xml:space="preserve">Sala Widowiskowa </w:t>
      </w:r>
      <w:proofErr w:type="spellStart"/>
      <w:r w:rsidRPr="00BB7A80">
        <w:t>CKiCz</w:t>
      </w:r>
      <w:proofErr w:type="spellEnd"/>
      <w:r w:rsidRPr="00BB7A80">
        <w:t xml:space="preserve"> w Serocku</w:t>
      </w:r>
    </w:p>
    <w:p w14:paraId="2E08B072" w14:textId="77777777" w:rsidR="0014001E" w:rsidRPr="00BB7A80" w:rsidRDefault="0014001E" w:rsidP="0014001E">
      <w:r w:rsidRPr="00BB7A80">
        <w:t>22.01.2022r. godz.18.00</w:t>
      </w:r>
    </w:p>
    <w:p w14:paraId="1E65E1A7" w14:textId="77777777" w:rsidR="0014001E" w:rsidRPr="00BB7A80" w:rsidRDefault="0014001E" w:rsidP="0014001E"/>
    <w:p w14:paraId="458E8E26" w14:textId="77777777" w:rsidR="0014001E" w:rsidRPr="00BB7A80" w:rsidRDefault="0014001E" w:rsidP="0014001E">
      <w:r w:rsidRPr="00BB7A80">
        <w:t>• Koncert Kolęd i Pastorałek</w:t>
      </w:r>
    </w:p>
    <w:p w14:paraId="08F0106A" w14:textId="77777777" w:rsidR="0014001E" w:rsidRPr="00BB7A80" w:rsidRDefault="0014001E" w:rsidP="0014001E">
      <w:r w:rsidRPr="00BB7A80">
        <w:t xml:space="preserve">Występ instrumentalistów </w:t>
      </w:r>
    </w:p>
    <w:p w14:paraId="7CB2665B" w14:textId="77777777" w:rsidR="0014001E" w:rsidRPr="00BB7A80" w:rsidRDefault="0014001E" w:rsidP="0014001E">
      <w:r w:rsidRPr="00BB7A80">
        <w:t xml:space="preserve">Sanktuarium Matki Bożej Popowskiej, </w:t>
      </w:r>
    </w:p>
    <w:p w14:paraId="630DA592" w14:textId="77777777" w:rsidR="0014001E" w:rsidRPr="00BB7A80" w:rsidRDefault="0014001E" w:rsidP="0014001E">
      <w:r w:rsidRPr="00BB7A80">
        <w:t>Matki Nadziei w Popowie Kościelnym</w:t>
      </w:r>
    </w:p>
    <w:p w14:paraId="1D95BD44" w14:textId="77777777" w:rsidR="0014001E" w:rsidRPr="00BB7A80" w:rsidRDefault="0014001E" w:rsidP="0014001E">
      <w:r w:rsidRPr="00BB7A80">
        <w:t>Po mszy św. o godz.11:00</w:t>
      </w:r>
    </w:p>
    <w:p w14:paraId="148A8A69" w14:textId="73B7B7C6" w:rsidR="0014001E" w:rsidRPr="00BB7A80" w:rsidRDefault="0014001E" w:rsidP="0014001E">
      <w:r w:rsidRPr="00BB7A80">
        <w:t>Kościół pw.</w:t>
      </w:r>
      <w:r w:rsidR="0045675C" w:rsidRPr="00BB7A80">
        <w:t xml:space="preserve"> </w:t>
      </w:r>
      <w:r w:rsidRPr="00BB7A80">
        <w:t>NMP w Serocku</w:t>
      </w:r>
    </w:p>
    <w:p w14:paraId="21EC942C" w14:textId="77777777" w:rsidR="0014001E" w:rsidRPr="00BB7A80" w:rsidRDefault="0014001E" w:rsidP="0014001E">
      <w:r w:rsidRPr="00BB7A80">
        <w:t>Po mszy św. o godz. 17.00</w:t>
      </w:r>
    </w:p>
    <w:p w14:paraId="1065206E" w14:textId="046CB88C" w:rsidR="00C91A60" w:rsidRPr="00C91A60" w:rsidRDefault="0014001E" w:rsidP="00BB7A80">
      <w:r w:rsidRPr="00BB7A80">
        <w:t>23.01. 2022r.</w:t>
      </w:r>
    </w:p>
    <w:sectPr w:rsidR="00C91A60" w:rsidRPr="00C91A60" w:rsidSect="00CC71BF">
      <w:headerReference w:type="default" r:id="rId6"/>
      <w:footerReference w:type="default" r:id="rId7"/>
      <w:pgSz w:w="11906" w:h="16838" w:code="9"/>
      <w:pgMar w:top="1418"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1E5F" w14:textId="77777777" w:rsidR="007F2A8E" w:rsidRDefault="007F2A8E" w:rsidP="000C4431">
      <w:r>
        <w:separator/>
      </w:r>
    </w:p>
    <w:p w14:paraId="329807BE" w14:textId="77777777" w:rsidR="007F2A8E" w:rsidRDefault="007F2A8E" w:rsidP="000C4431"/>
  </w:endnote>
  <w:endnote w:type="continuationSeparator" w:id="0">
    <w:p w14:paraId="476FE0CA" w14:textId="77777777" w:rsidR="007F2A8E" w:rsidRDefault="007F2A8E" w:rsidP="000C4431">
      <w:r>
        <w:continuationSeparator/>
      </w:r>
    </w:p>
    <w:p w14:paraId="2A0F8212" w14:textId="77777777" w:rsidR="007F2A8E" w:rsidRDefault="007F2A8E" w:rsidP="000C4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nd">
    <w:panose1 w:val="02000000000000000000"/>
    <w:charset w:val="EE"/>
    <w:family w:val="auto"/>
    <w:pitch w:val="variable"/>
    <w:sig w:usb0="00008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Hind Light">
    <w:panose1 w:val="02000000000000000000"/>
    <w:charset w:val="EE"/>
    <w:family w:val="auto"/>
    <w:pitch w:val="variable"/>
    <w:sig w:usb0="00008007" w:usb1="00000000" w:usb2="00000000" w:usb3="00000000" w:csb0="00000093" w:csb1="00000000"/>
  </w:font>
  <w:font w:name="Hind SemiBold">
    <w:panose1 w:val="02000000000000000000"/>
    <w:charset w:val="EE"/>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82456"/>
      <w:docPartObj>
        <w:docPartGallery w:val="Page Numbers (Bottom of Page)"/>
        <w:docPartUnique/>
      </w:docPartObj>
    </w:sdtPr>
    <w:sdtEndPr/>
    <w:sdtContent>
      <w:p w14:paraId="2D6041D8" w14:textId="77777777" w:rsidR="00B32724" w:rsidRDefault="00B32724" w:rsidP="00B32724">
        <w:pPr>
          <w:pStyle w:val="Stopka"/>
          <w:jc w:val="right"/>
        </w:pPr>
      </w:p>
      <w:p w14:paraId="5F2137FC" w14:textId="77777777" w:rsidR="001D67BF" w:rsidRDefault="001D67BF" w:rsidP="00B32724">
        <w:pPr>
          <w:pStyle w:val="Stopka"/>
          <w:jc w:val="right"/>
        </w:pPr>
        <w:r>
          <w:fldChar w:fldCharType="begin"/>
        </w:r>
        <w:r>
          <w:instrText>PAGE   \* MERGEFORMAT</w:instrText>
        </w:r>
        <w:r>
          <w:fldChar w:fldCharType="separate"/>
        </w:r>
        <w:r>
          <w:t>2</w:t>
        </w:r>
        <w:r>
          <w:fldChar w:fldCharType="end"/>
        </w:r>
      </w:p>
    </w:sdtContent>
  </w:sdt>
  <w:p w14:paraId="186D9D42" w14:textId="77777777" w:rsidR="00357998" w:rsidRDefault="00357998" w:rsidP="000C44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562C" w14:textId="77777777" w:rsidR="007F2A8E" w:rsidRDefault="007F2A8E" w:rsidP="000C4431">
      <w:r>
        <w:separator/>
      </w:r>
    </w:p>
    <w:p w14:paraId="130AA231" w14:textId="77777777" w:rsidR="007F2A8E" w:rsidRDefault="007F2A8E" w:rsidP="000C4431"/>
  </w:footnote>
  <w:footnote w:type="continuationSeparator" w:id="0">
    <w:p w14:paraId="14651872" w14:textId="77777777" w:rsidR="007F2A8E" w:rsidRDefault="007F2A8E" w:rsidP="000C4431">
      <w:r>
        <w:continuationSeparator/>
      </w:r>
    </w:p>
    <w:p w14:paraId="05677DD2" w14:textId="77777777" w:rsidR="007F2A8E" w:rsidRDefault="007F2A8E" w:rsidP="000C4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5E9D" w14:textId="77777777" w:rsidR="00357998" w:rsidRDefault="00C91A60" w:rsidP="000C4431">
    <w:pPr>
      <w:pStyle w:val="Nagwek"/>
    </w:pPr>
    <w:r>
      <w:rPr>
        <w:noProof/>
      </w:rPr>
      <w:drawing>
        <wp:anchor distT="0" distB="0" distL="114300" distR="114300" simplePos="0" relativeHeight="251659264" behindDoc="1" locked="0" layoutInCell="1" allowOverlap="1" wp14:anchorId="0357EAB8" wp14:editId="5ED43B81">
          <wp:simplePos x="0" y="0"/>
          <wp:positionH relativeFrom="leftMargin">
            <wp:posOffset>190500</wp:posOffset>
          </wp:positionH>
          <wp:positionV relativeFrom="paragraph">
            <wp:posOffset>407035</wp:posOffset>
          </wp:positionV>
          <wp:extent cx="971550" cy="88868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88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1E"/>
    <w:rsid w:val="00023CFC"/>
    <w:rsid w:val="00055C24"/>
    <w:rsid w:val="00061ED9"/>
    <w:rsid w:val="0007174E"/>
    <w:rsid w:val="00080D28"/>
    <w:rsid w:val="00092FEB"/>
    <w:rsid w:val="000C4431"/>
    <w:rsid w:val="0014001E"/>
    <w:rsid w:val="00156CAE"/>
    <w:rsid w:val="00164E6B"/>
    <w:rsid w:val="00195154"/>
    <w:rsid w:val="001D67BF"/>
    <w:rsid w:val="001D76CB"/>
    <w:rsid w:val="001E4421"/>
    <w:rsid w:val="001F61DA"/>
    <w:rsid w:val="00217D3E"/>
    <w:rsid w:val="00280052"/>
    <w:rsid w:val="00357998"/>
    <w:rsid w:val="00412476"/>
    <w:rsid w:val="00431BAE"/>
    <w:rsid w:val="0043751E"/>
    <w:rsid w:val="0045675C"/>
    <w:rsid w:val="0045746E"/>
    <w:rsid w:val="00466AAC"/>
    <w:rsid w:val="00507DA4"/>
    <w:rsid w:val="005C1E55"/>
    <w:rsid w:val="005C475A"/>
    <w:rsid w:val="00632CD4"/>
    <w:rsid w:val="0064528D"/>
    <w:rsid w:val="00653871"/>
    <w:rsid w:val="00664E95"/>
    <w:rsid w:val="006E50E1"/>
    <w:rsid w:val="006F0DAD"/>
    <w:rsid w:val="0071455E"/>
    <w:rsid w:val="00716CC7"/>
    <w:rsid w:val="007F2A8E"/>
    <w:rsid w:val="00821A28"/>
    <w:rsid w:val="0082578B"/>
    <w:rsid w:val="008415F6"/>
    <w:rsid w:val="008C6E77"/>
    <w:rsid w:val="008F010C"/>
    <w:rsid w:val="00947824"/>
    <w:rsid w:val="009765E9"/>
    <w:rsid w:val="00993A7B"/>
    <w:rsid w:val="00996143"/>
    <w:rsid w:val="00A049BE"/>
    <w:rsid w:val="00A42B3B"/>
    <w:rsid w:val="00A961AF"/>
    <w:rsid w:val="00AB3BE3"/>
    <w:rsid w:val="00B32724"/>
    <w:rsid w:val="00B73F21"/>
    <w:rsid w:val="00B762F0"/>
    <w:rsid w:val="00B81218"/>
    <w:rsid w:val="00B931CC"/>
    <w:rsid w:val="00BB7A80"/>
    <w:rsid w:val="00BF1B13"/>
    <w:rsid w:val="00BF7D3B"/>
    <w:rsid w:val="00C31708"/>
    <w:rsid w:val="00C402E0"/>
    <w:rsid w:val="00C91A60"/>
    <w:rsid w:val="00CC71BF"/>
    <w:rsid w:val="00D455C0"/>
    <w:rsid w:val="00DB2212"/>
    <w:rsid w:val="00E01223"/>
    <w:rsid w:val="00ED5E21"/>
    <w:rsid w:val="00EE36BD"/>
    <w:rsid w:val="00F51097"/>
    <w:rsid w:val="00F66B6D"/>
    <w:rsid w:val="00F81700"/>
    <w:rsid w:val="00FD4758"/>
    <w:rsid w:val="00FE329A"/>
    <w:rsid w:val="00FE47A1"/>
    <w:rsid w:val="00FF0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B23F3"/>
  <w15:chartTrackingRefBased/>
  <w15:docId w15:val="{BDF4BFA6-E75D-451A-AE68-56B2700E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001E"/>
    <w:pPr>
      <w:spacing w:after="0" w:line="240" w:lineRule="auto"/>
      <w:ind w:left="340"/>
    </w:pPr>
    <w:rPr>
      <w:sz w:val="20"/>
      <w:szCs w:val="20"/>
    </w:rPr>
  </w:style>
  <w:style w:type="paragraph" w:styleId="Nagwek1">
    <w:name w:val="heading 1"/>
    <w:basedOn w:val="Normalny"/>
    <w:next w:val="Normalny"/>
    <w:link w:val="Nagwek1Znak"/>
    <w:autoRedefine/>
    <w:uiPriority w:val="9"/>
    <w:qFormat/>
    <w:rsid w:val="005C1E55"/>
    <w:pPr>
      <w:keepNext/>
      <w:keepLines/>
      <w:spacing w:before="320" w:after="120" w:line="252" w:lineRule="auto"/>
      <w:ind w:left="0"/>
      <w:outlineLvl w:val="0"/>
    </w:pPr>
    <w:rPr>
      <w:rFonts w:asciiTheme="majorHAnsi" w:eastAsiaTheme="majorEastAsia" w:hAnsiTheme="majorHAnsi" w:cstheme="majorBidi"/>
      <w:bCs/>
      <w:spacing w:val="4"/>
      <w:sz w:val="24"/>
      <w:szCs w:val="28"/>
    </w:rPr>
  </w:style>
  <w:style w:type="paragraph" w:styleId="Nagwek2">
    <w:name w:val="heading 2"/>
    <w:basedOn w:val="Normalny"/>
    <w:next w:val="Normalny"/>
    <w:link w:val="Nagwek2Znak"/>
    <w:uiPriority w:val="9"/>
    <w:unhideWhenUsed/>
    <w:qFormat/>
    <w:rsid w:val="00993A7B"/>
    <w:pPr>
      <w:keepNext/>
      <w:keepLines/>
      <w:spacing w:before="120" w:line="252" w:lineRule="auto"/>
      <w:ind w:left="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unhideWhenUsed/>
    <w:qFormat/>
    <w:rsid w:val="00993A7B"/>
    <w:pPr>
      <w:keepNext/>
      <w:keepLines/>
      <w:spacing w:before="120" w:line="252" w:lineRule="auto"/>
      <w:ind w:left="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93A7B"/>
    <w:pPr>
      <w:keepNext/>
      <w:keepLines/>
      <w:spacing w:before="120" w:line="252" w:lineRule="auto"/>
      <w:ind w:left="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93A7B"/>
    <w:pPr>
      <w:keepNext/>
      <w:keepLines/>
      <w:spacing w:before="120" w:line="252" w:lineRule="auto"/>
      <w:ind w:left="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93A7B"/>
    <w:pPr>
      <w:keepNext/>
      <w:keepLines/>
      <w:spacing w:before="120" w:line="252" w:lineRule="auto"/>
      <w:ind w:left="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93A7B"/>
    <w:pPr>
      <w:keepNext/>
      <w:keepLines/>
      <w:spacing w:before="120" w:line="252" w:lineRule="auto"/>
      <w:ind w:left="0"/>
      <w:outlineLvl w:val="6"/>
    </w:pPr>
    <w:rPr>
      <w:i/>
      <w:iCs/>
    </w:rPr>
  </w:style>
  <w:style w:type="paragraph" w:styleId="Nagwek8">
    <w:name w:val="heading 8"/>
    <w:basedOn w:val="Normalny"/>
    <w:next w:val="Normalny"/>
    <w:link w:val="Nagwek8Znak"/>
    <w:uiPriority w:val="9"/>
    <w:semiHidden/>
    <w:unhideWhenUsed/>
    <w:qFormat/>
    <w:rsid w:val="00993A7B"/>
    <w:pPr>
      <w:keepNext/>
      <w:keepLines/>
      <w:spacing w:before="120" w:line="252" w:lineRule="auto"/>
      <w:ind w:left="0"/>
      <w:outlineLvl w:val="7"/>
    </w:pPr>
    <w:rPr>
      <w:b/>
      <w:bCs/>
    </w:rPr>
  </w:style>
  <w:style w:type="paragraph" w:styleId="Nagwek9">
    <w:name w:val="heading 9"/>
    <w:basedOn w:val="Normalny"/>
    <w:next w:val="Normalny"/>
    <w:link w:val="Nagwek9Znak"/>
    <w:uiPriority w:val="9"/>
    <w:semiHidden/>
    <w:unhideWhenUsed/>
    <w:qFormat/>
    <w:rsid w:val="00993A7B"/>
    <w:pPr>
      <w:keepNext/>
      <w:keepLines/>
      <w:spacing w:before="120" w:line="252" w:lineRule="auto"/>
      <w:ind w:left="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1700"/>
    <w:pPr>
      <w:tabs>
        <w:tab w:val="center" w:pos="4536"/>
        <w:tab w:val="right" w:pos="9072"/>
      </w:tabs>
      <w:spacing w:line="252" w:lineRule="auto"/>
      <w:ind w:left="0"/>
    </w:pPr>
  </w:style>
  <w:style w:type="character" w:customStyle="1" w:styleId="NagwekZnak">
    <w:name w:val="Nagłówek Znak"/>
    <w:basedOn w:val="Domylnaczcionkaakapitu"/>
    <w:link w:val="Nagwek"/>
    <w:uiPriority w:val="99"/>
    <w:rsid w:val="00F81700"/>
  </w:style>
  <w:style w:type="paragraph" w:styleId="Stopka">
    <w:name w:val="footer"/>
    <w:basedOn w:val="Normalny"/>
    <w:link w:val="StopkaZnak"/>
    <w:uiPriority w:val="99"/>
    <w:unhideWhenUsed/>
    <w:rsid w:val="00F81700"/>
    <w:pPr>
      <w:tabs>
        <w:tab w:val="center" w:pos="4536"/>
        <w:tab w:val="right" w:pos="9072"/>
      </w:tabs>
      <w:spacing w:line="252" w:lineRule="auto"/>
      <w:ind w:left="0"/>
    </w:pPr>
  </w:style>
  <w:style w:type="character" w:customStyle="1" w:styleId="StopkaZnak">
    <w:name w:val="Stopka Znak"/>
    <w:basedOn w:val="Domylnaczcionkaakapitu"/>
    <w:link w:val="Stopka"/>
    <w:uiPriority w:val="99"/>
    <w:rsid w:val="00F81700"/>
  </w:style>
  <w:style w:type="character" w:customStyle="1" w:styleId="Nagwek2Znak">
    <w:name w:val="Nagłówek 2 Znak"/>
    <w:basedOn w:val="Domylnaczcionkaakapitu"/>
    <w:link w:val="Nagwek2"/>
    <w:uiPriority w:val="9"/>
    <w:rsid w:val="00993A7B"/>
    <w:rPr>
      <w:rFonts w:asciiTheme="majorHAnsi" w:eastAsiaTheme="majorEastAsia" w:hAnsiTheme="majorHAnsi" w:cstheme="majorBidi"/>
      <w:b/>
      <w:bCs/>
      <w:sz w:val="28"/>
      <w:szCs w:val="28"/>
    </w:rPr>
  </w:style>
  <w:style w:type="paragraph" w:styleId="NormalnyWeb">
    <w:name w:val="Normal (Web)"/>
    <w:basedOn w:val="Normalny"/>
    <w:uiPriority w:val="99"/>
    <w:semiHidden/>
    <w:unhideWhenUsed/>
    <w:rsid w:val="00F81700"/>
    <w:rPr>
      <w:rFonts w:ascii="Times New Roman" w:hAnsi="Times New Roman" w:cs="Times New Roman"/>
      <w:sz w:val="24"/>
      <w:szCs w:val="24"/>
    </w:rPr>
  </w:style>
  <w:style w:type="paragraph" w:styleId="Tytu">
    <w:name w:val="Title"/>
    <w:basedOn w:val="Normalny"/>
    <w:next w:val="Normalny"/>
    <w:link w:val="TytuZnak"/>
    <w:autoRedefine/>
    <w:uiPriority w:val="10"/>
    <w:qFormat/>
    <w:rsid w:val="00055C24"/>
    <w:pPr>
      <w:ind w:left="0"/>
      <w:contextualSpacing/>
      <w:jc w:val="center"/>
    </w:pPr>
    <w:rPr>
      <w:rFonts w:ascii="Hind SemiBold" w:eastAsiaTheme="majorEastAsia" w:hAnsi="Hind SemiBold" w:cs="Hind SemiBold"/>
      <w:b/>
      <w:bCs/>
      <w:spacing w:val="-7"/>
      <w:sz w:val="40"/>
      <w:szCs w:val="40"/>
    </w:rPr>
  </w:style>
  <w:style w:type="character" w:customStyle="1" w:styleId="TytuZnak">
    <w:name w:val="Tytuł Znak"/>
    <w:basedOn w:val="Domylnaczcionkaakapitu"/>
    <w:link w:val="Tytu"/>
    <w:uiPriority w:val="10"/>
    <w:rsid w:val="00055C24"/>
    <w:rPr>
      <w:rFonts w:ascii="Hind SemiBold" w:eastAsiaTheme="majorEastAsia" w:hAnsi="Hind SemiBold" w:cs="Hind SemiBold"/>
      <w:b/>
      <w:bCs/>
      <w:spacing w:val="-7"/>
      <w:sz w:val="40"/>
      <w:szCs w:val="40"/>
    </w:rPr>
  </w:style>
  <w:style w:type="paragraph" w:styleId="Podtytu">
    <w:name w:val="Subtitle"/>
    <w:basedOn w:val="Normalny"/>
    <w:next w:val="Normalny"/>
    <w:link w:val="PodtytuZnak"/>
    <w:autoRedefine/>
    <w:uiPriority w:val="11"/>
    <w:qFormat/>
    <w:rsid w:val="00431BAE"/>
    <w:pPr>
      <w:numPr>
        <w:ilvl w:val="1"/>
      </w:numPr>
      <w:spacing w:after="240" w:line="252" w:lineRule="auto"/>
      <w:ind w:left="340"/>
      <w:jc w:val="center"/>
    </w:pPr>
    <w:rPr>
      <w:rFonts w:asciiTheme="majorHAnsi" w:eastAsiaTheme="majorEastAsia" w:hAnsiTheme="majorHAnsi" w:cstheme="majorBidi"/>
      <w:b/>
      <w:bCs/>
      <w:smallCaps/>
      <w:sz w:val="28"/>
      <w:szCs w:val="28"/>
    </w:rPr>
  </w:style>
  <w:style w:type="character" w:customStyle="1" w:styleId="PodtytuZnak">
    <w:name w:val="Podtytuł Znak"/>
    <w:basedOn w:val="Domylnaczcionkaakapitu"/>
    <w:link w:val="Podtytu"/>
    <w:uiPriority w:val="11"/>
    <w:rsid w:val="00431BAE"/>
    <w:rPr>
      <w:rFonts w:asciiTheme="majorHAnsi" w:eastAsiaTheme="majorEastAsia" w:hAnsiTheme="majorHAnsi" w:cstheme="majorBidi"/>
      <w:b/>
      <w:bCs/>
      <w:smallCaps/>
      <w:sz w:val="28"/>
      <w:szCs w:val="28"/>
    </w:rPr>
  </w:style>
  <w:style w:type="character" w:customStyle="1" w:styleId="Nagwek1Znak">
    <w:name w:val="Nagłówek 1 Znak"/>
    <w:basedOn w:val="Domylnaczcionkaakapitu"/>
    <w:link w:val="Nagwek1"/>
    <w:uiPriority w:val="9"/>
    <w:rsid w:val="005C1E55"/>
    <w:rPr>
      <w:rFonts w:asciiTheme="majorHAnsi" w:eastAsiaTheme="majorEastAsia" w:hAnsiTheme="majorHAnsi" w:cstheme="majorBidi"/>
      <w:bCs/>
      <w:spacing w:val="4"/>
      <w:sz w:val="24"/>
      <w:szCs w:val="28"/>
    </w:rPr>
  </w:style>
  <w:style w:type="character" w:customStyle="1" w:styleId="Nagwek3Znak">
    <w:name w:val="Nagłówek 3 Znak"/>
    <w:basedOn w:val="Domylnaczcionkaakapitu"/>
    <w:link w:val="Nagwek3"/>
    <w:uiPriority w:val="9"/>
    <w:rsid w:val="00993A7B"/>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993A7B"/>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93A7B"/>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93A7B"/>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93A7B"/>
    <w:rPr>
      <w:i/>
      <w:iCs/>
    </w:rPr>
  </w:style>
  <w:style w:type="character" w:customStyle="1" w:styleId="Nagwek8Znak">
    <w:name w:val="Nagłówek 8 Znak"/>
    <w:basedOn w:val="Domylnaczcionkaakapitu"/>
    <w:link w:val="Nagwek8"/>
    <w:uiPriority w:val="9"/>
    <w:semiHidden/>
    <w:rsid w:val="00993A7B"/>
    <w:rPr>
      <w:b/>
      <w:bCs/>
    </w:rPr>
  </w:style>
  <w:style w:type="character" w:customStyle="1" w:styleId="Nagwek9Znak">
    <w:name w:val="Nagłówek 9 Znak"/>
    <w:basedOn w:val="Domylnaczcionkaakapitu"/>
    <w:link w:val="Nagwek9"/>
    <w:uiPriority w:val="9"/>
    <w:semiHidden/>
    <w:rsid w:val="00993A7B"/>
    <w:rPr>
      <w:i/>
      <w:iCs/>
    </w:rPr>
  </w:style>
  <w:style w:type="paragraph" w:styleId="Legenda">
    <w:name w:val="caption"/>
    <w:basedOn w:val="Normalny"/>
    <w:next w:val="Normalny"/>
    <w:uiPriority w:val="35"/>
    <w:semiHidden/>
    <w:unhideWhenUsed/>
    <w:qFormat/>
    <w:rsid w:val="00993A7B"/>
    <w:pPr>
      <w:spacing w:after="160" w:line="252" w:lineRule="auto"/>
      <w:ind w:left="0"/>
    </w:pPr>
    <w:rPr>
      <w:b/>
      <w:bCs/>
      <w:sz w:val="18"/>
      <w:szCs w:val="18"/>
    </w:rPr>
  </w:style>
  <w:style w:type="character" w:styleId="Pogrubienie">
    <w:name w:val="Strong"/>
    <w:basedOn w:val="Domylnaczcionkaakapitu"/>
    <w:uiPriority w:val="22"/>
    <w:qFormat/>
    <w:rsid w:val="00993A7B"/>
    <w:rPr>
      <w:b/>
      <w:bCs/>
      <w:color w:val="auto"/>
    </w:rPr>
  </w:style>
  <w:style w:type="character" w:styleId="Uwydatnienie">
    <w:name w:val="Emphasis"/>
    <w:basedOn w:val="Domylnaczcionkaakapitu"/>
    <w:uiPriority w:val="20"/>
    <w:qFormat/>
    <w:rsid w:val="00993A7B"/>
    <w:rPr>
      <w:i/>
      <w:iCs/>
      <w:color w:val="auto"/>
    </w:rPr>
  </w:style>
  <w:style w:type="paragraph" w:styleId="Bezodstpw">
    <w:name w:val="No Spacing"/>
    <w:uiPriority w:val="1"/>
    <w:qFormat/>
    <w:rsid w:val="00993A7B"/>
    <w:pPr>
      <w:spacing w:after="0" w:line="240" w:lineRule="auto"/>
    </w:pPr>
  </w:style>
  <w:style w:type="paragraph" w:styleId="Cytat">
    <w:name w:val="Quote"/>
    <w:basedOn w:val="Normalny"/>
    <w:next w:val="Normalny"/>
    <w:link w:val="CytatZnak"/>
    <w:uiPriority w:val="29"/>
    <w:qFormat/>
    <w:rsid w:val="00993A7B"/>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93A7B"/>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93A7B"/>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93A7B"/>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93A7B"/>
    <w:rPr>
      <w:i/>
      <w:iCs/>
      <w:color w:val="auto"/>
    </w:rPr>
  </w:style>
  <w:style w:type="character" w:styleId="Wyrnienieintensywne">
    <w:name w:val="Intense Emphasis"/>
    <w:basedOn w:val="Domylnaczcionkaakapitu"/>
    <w:uiPriority w:val="21"/>
    <w:qFormat/>
    <w:rsid w:val="00993A7B"/>
    <w:rPr>
      <w:b/>
      <w:bCs/>
      <w:i/>
      <w:iCs/>
      <w:color w:val="auto"/>
    </w:rPr>
  </w:style>
  <w:style w:type="character" w:styleId="Odwoaniedelikatne">
    <w:name w:val="Subtle Reference"/>
    <w:basedOn w:val="Domylnaczcionkaakapitu"/>
    <w:uiPriority w:val="31"/>
    <w:qFormat/>
    <w:rsid w:val="00993A7B"/>
    <w:rPr>
      <w:smallCaps/>
      <w:color w:val="auto"/>
      <w:u w:val="single" w:color="7F7F7F" w:themeColor="text1" w:themeTint="80"/>
    </w:rPr>
  </w:style>
  <w:style w:type="character" w:styleId="Odwoanieintensywne">
    <w:name w:val="Intense Reference"/>
    <w:basedOn w:val="Domylnaczcionkaakapitu"/>
    <w:uiPriority w:val="32"/>
    <w:qFormat/>
    <w:rsid w:val="00993A7B"/>
    <w:rPr>
      <w:b/>
      <w:bCs/>
      <w:smallCaps/>
      <w:color w:val="auto"/>
      <w:u w:val="single"/>
    </w:rPr>
  </w:style>
  <w:style w:type="character" w:styleId="Tytuksiki">
    <w:name w:val="Book Title"/>
    <w:basedOn w:val="Domylnaczcionkaakapitu"/>
    <w:uiPriority w:val="33"/>
    <w:qFormat/>
    <w:rsid w:val="00993A7B"/>
    <w:rPr>
      <w:b/>
      <w:bCs/>
      <w:smallCaps/>
      <w:color w:val="auto"/>
    </w:rPr>
  </w:style>
  <w:style w:type="paragraph" w:styleId="Nagwekspisutreci">
    <w:name w:val="TOC Heading"/>
    <w:basedOn w:val="Nagwek1"/>
    <w:next w:val="Normalny"/>
    <w:uiPriority w:val="39"/>
    <w:semiHidden/>
    <w:unhideWhenUsed/>
    <w:qFormat/>
    <w:rsid w:val="00993A7B"/>
    <w:pPr>
      <w:outlineLvl w:val="9"/>
    </w:pPr>
  </w:style>
  <w:style w:type="paragraph" w:customStyle="1" w:styleId="Dataimiejscowodokumentu">
    <w:name w:val="Data i miejscowość dokumentu"/>
    <w:basedOn w:val="Normalny"/>
    <w:link w:val="DataimiejscowodokumentuZnak"/>
    <w:autoRedefine/>
    <w:qFormat/>
    <w:rsid w:val="00632CD4"/>
    <w:pPr>
      <w:spacing w:after="160" w:line="252" w:lineRule="auto"/>
      <w:ind w:left="0"/>
      <w:jc w:val="right"/>
    </w:pPr>
  </w:style>
  <w:style w:type="character" w:customStyle="1" w:styleId="DataimiejscowodokumentuZnak">
    <w:name w:val="Data i miejscowość dokumentu Znak"/>
    <w:basedOn w:val="Domylnaczcionkaakapitu"/>
    <w:link w:val="Dataimiejscowodokumentu"/>
    <w:rsid w:val="00632CD4"/>
    <w:rPr>
      <w:sz w:val="20"/>
      <w:szCs w:val="20"/>
    </w:rPr>
  </w:style>
  <w:style w:type="paragraph" w:customStyle="1" w:styleId="ODBIORCA">
    <w:name w:val="ODBIORCA"/>
    <w:basedOn w:val="Podtytu"/>
    <w:link w:val="ODBIORCAZnak"/>
    <w:autoRedefine/>
    <w:qFormat/>
    <w:rsid w:val="00B81218"/>
    <w:pPr>
      <w:spacing w:after="0"/>
      <w:ind w:left="5387"/>
      <w:jc w:val="left"/>
    </w:pPr>
    <w:rPr>
      <w:sz w:val="22"/>
      <w:szCs w:val="22"/>
    </w:rPr>
  </w:style>
  <w:style w:type="paragraph" w:customStyle="1" w:styleId="PodpisUMIG">
    <w:name w:val="Podpis UMIG"/>
    <w:basedOn w:val="Normalny"/>
    <w:link w:val="PodpisUMIGZnak"/>
    <w:qFormat/>
    <w:rsid w:val="001F61DA"/>
    <w:pPr>
      <w:tabs>
        <w:tab w:val="left" w:pos="4860"/>
      </w:tabs>
      <w:spacing w:after="160" w:line="252" w:lineRule="auto"/>
      <w:ind w:left="0"/>
    </w:pPr>
  </w:style>
  <w:style w:type="character" w:customStyle="1" w:styleId="ODBIORCAZnak">
    <w:name w:val="ODBIORCA Znak"/>
    <w:basedOn w:val="PodtytuZnak"/>
    <w:link w:val="ODBIORCA"/>
    <w:rsid w:val="00B81218"/>
    <w:rPr>
      <w:rFonts w:asciiTheme="majorHAnsi" w:eastAsiaTheme="majorEastAsia" w:hAnsiTheme="majorHAnsi" w:cstheme="majorBidi"/>
      <w:b/>
      <w:bCs/>
      <w:smallCaps/>
      <w:sz w:val="28"/>
      <w:szCs w:val="28"/>
    </w:rPr>
  </w:style>
  <w:style w:type="character" w:customStyle="1" w:styleId="PodpisUMIGZnak">
    <w:name w:val="Podpis UMIG Znak"/>
    <w:basedOn w:val="Domylnaczcionkaakapitu"/>
    <w:link w:val="PodpisUMIG"/>
    <w:rsid w:val="001F61D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uro24\Desktop\Szablony%20papier%20firmowy%20od%202022r\SZABLON%20BURMISTRZ%20202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UMIG 1">
      <a:majorFont>
        <a:latin typeface="Hind Light"/>
        <a:ea typeface=""/>
        <a:cs typeface=""/>
      </a:majorFont>
      <a:minorFont>
        <a:latin typeface="Hind"/>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BURMISTRZ 2022.dotx</Template>
  <TotalTime>28</TotalTime>
  <Pages>7</Pages>
  <Words>2412</Words>
  <Characters>14473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SZABLON PROBNY</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PROBNY</dc:title>
  <dc:subject/>
  <dc:creator>Justyna Kuniewicz</dc:creator>
  <cp:keywords/>
  <dc:description/>
  <cp:lastModifiedBy>Justyna Kuniewicz</cp:lastModifiedBy>
  <cp:revision>16</cp:revision>
  <cp:lastPrinted>2022-01-03T16:01:00Z</cp:lastPrinted>
  <dcterms:created xsi:type="dcterms:W3CDTF">2022-01-24T08:30:00Z</dcterms:created>
  <dcterms:modified xsi:type="dcterms:W3CDTF">2022-01-24T18:28:00Z</dcterms:modified>
</cp:coreProperties>
</file>