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361B5" w14:textId="77777777" w:rsidR="00CE7DFA" w:rsidRDefault="00DF5D9C">
      <w:pPr>
        <w:pStyle w:val="NormalnyWeb"/>
      </w:pPr>
      <w:r>
        <w:rPr>
          <w:b/>
          <w:bCs/>
        </w:rPr>
        <w:t>Rada Miejska w Serocku</w:t>
      </w:r>
      <w:r>
        <w:br/>
        <w:t>Komisja Rewizyjna</w:t>
      </w:r>
    </w:p>
    <w:p w14:paraId="0FA83FBD" w14:textId="0361849A" w:rsidR="00CE7DFA" w:rsidRDefault="00DF5D9C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062841">
        <w:rPr>
          <w:b/>
          <w:bCs/>
          <w:sz w:val="36"/>
          <w:szCs w:val="36"/>
        </w:rPr>
        <w:t>6/2021</w:t>
      </w:r>
      <w:bookmarkStart w:id="0" w:name="_GoBack"/>
      <w:bookmarkEnd w:id="0"/>
    </w:p>
    <w:p w14:paraId="44A1E71D" w14:textId="77777777" w:rsidR="00CE7DFA" w:rsidRDefault="00DF5D9C">
      <w:pPr>
        <w:pStyle w:val="NormalnyWeb"/>
      </w:pPr>
      <w:r>
        <w:t xml:space="preserve">6 Posiedzenie w dniu 27 maja 2021 </w:t>
      </w:r>
      <w:r>
        <w:br/>
        <w:t>Obrady rozpoczęto 27 maja 2021 o godz. 14:00, a zakończono o godz. 15:44 tego samego dnia.</w:t>
      </w:r>
    </w:p>
    <w:p w14:paraId="122C18E2" w14:textId="77777777" w:rsidR="00CE7DFA" w:rsidRDefault="00DF5D9C">
      <w:pPr>
        <w:pStyle w:val="NormalnyWeb"/>
      </w:pPr>
      <w:r>
        <w:t>W posiedzeniu wzięło udział 5 członków.</w:t>
      </w:r>
    </w:p>
    <w:p w14:paraId="40C3454F" w14:textId="77777777" w:rsidR="00CE7DFA" w:rsidRDefault="00DF5D9C">
      <w:pPr>
        <w:pStyle w:val="NormalnyWeb"/>
      </w:pPr>
      <w:r>
        <w:t>Obecni:</w:t>
      </w:r>
    </w:p>
    <w:p w14:paraId="1E46ABD0" w14:textId="77777777" w:rsidR="00CE7DFA" w:rsidRDefault="00DF5D9C">
      <w:pPr>
        <w:pStyle w:val="NormalnyWeb"/>
      </w:pPr>
      <w:r>
        <w:t>1. Teresa Krzyczkowska</w:t>
      </w:r>
      <w:r>
        <w:br/>
        <w:t xml:space="preserve">2. </w:t>
      </w:r>
      <w:r>
        <w:rPr>
          <w:strike/>
        </w:rPr>
        <w:t>Gabriela Książyk</w:t>
      </w:r>
      <w:r>
        <w:br/>
        <w:t>3. Sławomir Osiwała</w:t>
      </w:r>
      <w:r>
        <w:br/>
        <w:t>4. Aneta Rogucka</w:t>
      </w:r>
      <w:r>
        <w:br/>
        <w:t>5. Wiesław Winnicki</w:t>
      </w:r>
      <w:r>
        <w:br/>
        <w:t>6. Krzysztof Zakolski</w:t>
      </w:r>
    </w:p>
    <w:p w14:paraId="1A3FE40E" w14:textId="77777777" w:rsidR="00C37297" w:rsidRDefault="00C37297" w:rsidP="00C37297">
      <w:pPr>
        <w:pStyle w:val="NormalnyWeb"/>
        <w:spacing w:before="0" w:beforeAutospacing="0" w:after="0" w:afterAutospacing="0"/>
      </w:pPr>
      <w:r>
        <w:t>W posiedzeniu Komisji udział wzięli także:</w:t>
      </w:r>
    </w:p>
    <w:p w14:paraId="201CB58B" w14:textId="77777777" w:rsidR="00C37297" w:rsidRDefault="00C37297" w:rsidP="00C37297">
      <w:pPr>
        <w:pStyle w:val="NormalnyWeb"/>
        <w:spacing w:before="0" w:beforeAutospacing="0" w:after="0" w:afterAutospacing="0"/>
      </w:pPr>
      <w:r>
        <w:t>1. Artur Borkowski – Burmistrz Miasta i Gminy Serock</w:t>
      </w:r>
    </w:p>
    <w:p w14:paraId="086D61C7" w14:textId="77777777" w:rsidR="00C37297" w:rsidRDefault="00C37297" w:rsidP="00C37297">
      <w:pPr>
        <w:pStyle w:val="NormalnyWeb"/>
        <w:spacing w:before="0" w:beforeAutospacing="0" w:after="0" w:afterAutospacing="0"/>
      </w:pPr>
      <w:r>
        <w:t>2. Marek Bąbolski – Zastępca Burmistrza Miasta i Gminy Serock</w:t>
      </w:r>
    </w:p>
    <w:p w14:paraId="674CBF52" w14:textId="77777777" w:rsidR="00C37297" w:rsidRDefault="00C37297" w:rsidP="00C37297">
      <w:pPr>
        <w:pStyle w:val="NormalnyWeb"/>
        <w:spacing w:before="0" w:beforeAutospacing="0" w:after="0" w:afterAutospacing="0"/>
      </w:pPr>
      <w:r>
        <w:t>3. Monika Ordak – Skarbnik Miasta i Gminy Serock</w:t>
      </w:r>
    </w:p>
    <w:p w14:paraId="2E77874C" w14:textId="2F47B5E7" w:rsidR="00C37297" w:rsidRDefault="00C37297" w:rsidP="00C37297">
      <w:pPr>
        <w:pStyle w:val="NormalnyWeb"/>
        <w:spacing w:before="0" w:beforeAutospacing="0" w:after="0" w:afterAutospacing="0"/>
      </w:pPr>
      <w:r>
        <w:t>4. Rafał Karpiński – Sekretarz Miasta i Gminy Serock</w:t>
      </w:r>
    </w:p>
    <w:p w14:paraId="6D1A3B14" w14:textId="4756ED5E" w:rsidR="003A014E" w:rsidRDefault="003A014E" w:rsidP="00C37297">
      <w:pPr>
        <w:pStyle w:val="NormalnyWeb"/>
        <w:spacing w:before="0" w:beforeAutospacing="0" w:after="0" w:afterAutospacing="0"/>
      </w:pPr>
      <w:r>
        <w:t xml:space="preserve">5. </w:t>
      </w:r>
      <w:r w:rsidRPr="003A014E">
        <w:t>Monika Głębocka-Sulima</w:t>
      </w:r>
      <w:r>
        <w:t xml:space="preserve"> – Kierownik Referatu PRI</w:t>
      </w:r>
    </w:p>
    <w:p w14:paraId="6CDD0816" w14:textId="7C630370" w:rsidR="003A014E" w:rsidRDefault="003A014E" w:rsidP="00C37297">
      <w:pPr>
        <w:pStyle w:val="NormalnyWeb"/>
        <w:spacing w:before="0" w:beforeAutospacing="0" w:after="0" w:afterAutospacing="0"/>
      </w:pPr>
      <w:r>
        <w:t xml:space="preserve">6. </w:t>
      </w:r>
      <w:r w:rsidRPr="003A014E">
        <w:t>Alicja Melion</w:t>
      </w:r>
      <w:r w:rsidR="00594F71">
        <w:t xml:space="preserve"> - </w:t>
      </w:r>
      <w:r w:rsidR="00594F71" w:rsidRPr="00594F71">
        <w:t>Dyrektor Zespołu obsługi Szkół i Przedszkoli</w:t>
      </w:r>
    </w:p>
    <w:p w14:paraId="0150ABE4" w14:textId="6E024A9E" w:rsidR="003A014E" w:rsidRDefault="003A014E" w:rsidP="00C37297">
      <w:pPr>
        <w:pStyle w:val="NormalnyWeb"/>
        <w:spacing w:before="0" w:beforeAutospacing="0" w:after="0" w:afterAutospacing="0"/>
      </w:pPr>
      <w:r>
        <w:t xml:space="preserve">7. </w:t>
      </w:r>
      <w:r w:rsidRPr="003A014E">
        <w:t>Mirosław Smutkiewicz</w:t>
      </w:r>
      <w:r w:rsidR="00594F71">
        <w:t xml:space="preserve"> </w:t>
      </w:r>
      <w:r w:rsidR="00D43AD3">
        <w:t>–</w:t>
      </w:r>
      <w:r w:rsidR="00594F71">
        <w:t xml:space="preserve"> </w:t>
      </w:r>
      <w:r w:rsidR="00D43AD3">
        <w:t>Dyrektor MGZGK</w:t>
      </w:r>
    </w:p>
    <w:p w14:paraId="2BAD657F" w14:textId="77777777" w:rsidR="00D43AD3" w:rsidRDefault="00D43AD3">
      <w:pPr>
        <w:pStyle w:val="NormalnyWeb"/>
        <w:spacing w:after="240" w:afterAutospacing="0"/>
        <w:rPr>
          <w:b/>
          <w:bCs/>
        </w:rPr>
      </w:pPr>
    </w:p>
    <w:p w14:paraId="0F8FDF1B" w14:textId="77777777" w:rsidR="00D07035" w:rsidRDefault="00DF5D9C">
      <w:pPr>
        <w:pStyle w:val="NormalnyWeb"/>
        <w:spacing w:after="240" w:afterAutospacing="0"/>
      </w:pPr>
      <w:r w:rsidRPr="00D43AD3">
        <w:rPr>
          <w:b/>
          <w:bCs/>
        </w:rPr>
        <w:t>1. Otwarcie posiedzenia i przedstawienie porządku obrad.</w:t>
      </w:r>
      <w:r w:rsidRPr="00D43AD3">
        <w:rPr>
          <w:b/>
          <w:bCs/>
        </w:rPr>
        <w:br/>
      </w:r>
      <w:r>
        <w:br/>
      </w:r>
      <w:r w:rsidR="00D07035">
        <w:t xml:space="preserve">Szóste posiedzenie Komisji Rewizyjnej otworzył Przewodniczący Komisji Rewizyjnej Pan Sławomir Osiwała </w:t>
      </w:r>
      <w:r w:rsidR="00D07035" w:rsidRPr="00D07035">
        <w:t>powitał wszystkich zebranych oraz przedstawił porządek obrad:</w:t>
      </w:r>
    </w:p>
    <w:p w14:paraId="41B14ACF" w14:textId="77777777" w:rsidR="00D07035" w:rsidRDefault="00D07035" w:rsidP="00D07035">
      <w:pPr>
        <w:pStyle w:val="NormalnyWeb"/>
        <w:spacing w:before="0" w:beforeAutospacing="0" w:after="0" w:afterAutospacing="0"/>
      </w:pPr>
      <w:r>
        <w:t>1. Otwarcie posiedzenia i przedstawienie porządku obrad.</w:t>
      </w:r>
    </w:p>
    <w:p w14:paraId="498FB161" w14:textId="77777777" w:rsidR="00D07035" w:rsidRDefault="00D07035" w:rsidP="00D07035">
      <w:pPr>
        <w:pStyle w:val="NormalnyWeb"/>
        <w:spacing w:before="0" w:beforeAutospacing="0" w:after="0" w:afterAutospacing="0"/>
      </w:pPr>
      <w:r>
        <w:t>2. Kontrola wydatkowania środków budżetowych dotyczących wybranego zadania inwestycyjnego, a także realizacji wydatków budżetu z podziałem na:</w:t>
      </w:r>
    </w:p>
    <w:p w14:paraId="2894A956" w14:textId="77777777" w:rsidR="00D07035" w:rsidRDefault="00D07035" w:rsidP="00D07035">
      <w:pPr>
        <w:pStyle w:val="NormalnyWeb"/>
        <w:spacing w:before="0" w:beforeAutospacing="0" w:after="0" w:afterAutospacing="0"/>
      </w:pPr>
      <w:r>
        <w:t>a. wydatki bieżące;</w:t>
      </w:r>
    </w:p>
    <w:p w14:paraId="6A310C93" w14:textId="77777777" w:rsidR="00D07035" w:rsidRDefault="00D07035" w:rsidP="00D07035">
      <w:pPr>
        <w:pStyle w:val="NormalnyWeb"/>
        <w:spacing w:before="0" w:beforeAutospacing="0" w:after="0" w:afterAutospacing="0"/>
      </w:pPr>
      <w:r>
        <w:t>b. wydatki majątkowe;</w:t>
      </w:r>
    </w:p>
    <w:p w14:paraId="76BC566A" w14:textId="77777777" w:rsidR="00D07035" w:rsidRDefault="00D07035" w:rsidP="00D07035">
      <w:pPr>
        <w:pStyle w:val="NormalnyWeb"/>
        <w:spacing w:before="0" w:beforeAutospacing="0" w:after="0" w:afterAutospacing="0"/>
      </w:pPr>
      <w:r>
        <w:t>c. udzieloną pomoc w formie dotacji i dofinansowania do realizowanych zadań przez podmioty publiczne i niepubliczne</w:t>
      </w:r>
    </w:p>
    <w:p w14:paraId="324C19BE" w14:textId="77777777" w:rsidR="00D07035" w:rsidRDefault="00D07035" w:rsidP="00D07035">
      <w:pPr>
        <w:pStyle w:val="NormalnyWeb"/>
        <w:spacing w:before="0" w:beforeAutospacing="0" w:after="0" w:afterAutospacing="0"/>
      </w:pPr>
      <w:r>
        <w:t>3. Sprawy różne.</w:t>
      </w:r>
    </w:p>
    <w:p w14:paraId="17B356C2" w14:textId="77777777" w:rsidR="005D2388" w:rsidRDefault="00D07035" w:rsidP="00D07035">
      <w:pPr>
        <w:pStyle w:val="NormalnyWeb"/>
        <w:spacing w:before="0" w:beforeAutospacing="0" w:after="0" w:afterAutospacing="0"/>
      </w:pPr>
      <w:r>
        <w:t>4. Zakończenie posiedzenia.</w:t>
      </w:r>
      <w:r w:rsidR="00DF5D9C">
        <w:br/>
      </w:r>
    </w:p>
    <w:p w14:paraId="51E22564" w14:textId="77777777" w:rsidR="004C6DED" w:rsidRDefault="005D2388" w:rsidP="00D07035">
      <w:pPr>
        <w:pStyle w:val="NormalnyWeb"/>
        <w:spacing w:before="0" w:beforeAutospacing="0" w:after="0" w:afterAutospacing="0"/>
        <w:rPr>
          <w:b/>
          <w:bCs/>
        </w:rPr>
      </w:pPr>
      <w:r w:rsidRPr="005D2388">
        <w:t>Do porządku obrad nie zgłoszono uwag.</w:t>
      </w:r>
      <w:r w:rsidR="00DF5D9C">
        <w:br/>
      </w:r>
      <w:r w:rsidR="00DF5D9C">
        <w:br/>
      </w:r>
    </w:p>
    <w:p w14:paraId="538B144F" w14:textId="7DE8EEE6" w:rsidR="004C6DED" w:rsidRPr="004C6DED" w:rsidRDefault="00DF5D9C" w:rsidP="006C3D38">
      <w:pPr>
        <w:pStyle w:val="NormalnyWeb"/>
        <w:spacing w:before="0" w:beforeAutospacing="0" w:after="0" w:afterAutospacing="0"/>
        <w:rPr>
          <w:b/>
          <w:bCs/>
        </w:rPr>
      </w:pPr>
      <w:r w:rsidRPr="00250BDD">
        <w:rPr>
          <w:b/>
          <w:bCs/>
        </w:rPr>
        <w:lastRenderedPageBreak/>
        <w:t>2. Kontrola wydatkowania środków budżetowych dotyczących wybranego zadania inwestycyjnego, a także realizacji wydatków budżetu z podziałem na:</w:t>
      </w:r>
      <w:r w:rsidRPr="00250BDD">
        <w:rPr>
          <w:b/>
          <w:bCs/>
        </w:rPr>
        <w:br/>
      </w:r>
    </w:p>
    <w:p w14:paraId="5091B3E6" w14:textId="768DDB97" w:rsidR="004C6DED" w:rsidRDefault="004C6DED" w:rsidP="00D07035">
      <w:pPr>
        <w:pStyle w:val="NormalnyWeb"/>
        <w:spacing w:before="0" w:beforeAutospacing="0" w:after="0" w:afterAutospacing="0"/>
      </w:pPr>
    </w:p>
    <w:p w14:paraId="174298B3" w14:textId="370217DB" w:rsidR="004C6DED" w:rsidRDefault="00E36CD0" w:rsidP="00D07035">
      <w:pPr>
        <w:pStyle w:val="NormalnyWeb"/>
        <w:spacing w:before="0" w:beforeAutospacing="0" w:after="0" w:afterAutospacing="0"/>
      </w:pPr>
      <w:r>
        <w:t xml:space="preserve">Kierownik Referatu Przygotowania i Realizacji Inwestycji Pani Monika </w:t>
      </w:r>
      <w:r w:rsidRPr="00E36CD0">
        <w:t>Głębocka</w:t>
      </w:r>
      <w:r>
        <w:t xml:space="preserve"> – </w:t>
      </w:r>
      <w:r w:rsidRPr="00E36CD0">
        <w:t>Sulima</w:t>
      </w:r>
      <w:r>
        <w:t xml:space="preserve"> przedstawiła </w:t>
      </w:r>
      <w:r w:rsidRPr="00E36CD0">
        <w:t>wydatkowania środków budżetowych dotyczących wybranego zadania inwestycyjnego</w:t>
      </w:r>
      <w:r>
        <w:t>.</w:t>
      </w:r>
      <w:r w:rsidR="00B33934">
        <w:t xml:space="preserve"> Powiedziała, że</w:t>
      </w:r>
      <w:r>
        <w:t xml:space="preserve"> </w:t>
      </w:r>
      <w:r w:rsidR="00B33934">
        <w:t>p</w:t>
      </w:r>
      <w:r w:rsidR="007B0135">
        <w:t>rzygotowali inwestycję pod nazwą „Budowa punktów świetlnych Serock ul. Słoneczna</w:t>
      </w:r>
      <w:r w:rsidR="00774D9D">
        <w:t xml:space="preserve"> p</w:t>
      </w:r>
      <w:r w:rsidR="007B0135">
        <w:t>olana</w:t>
      </w:r>
      <w:r w:rsidR="00AA4133">
        <w:t xml:space="preserve">, Błękitna”. </w:t>
      </w:r>
      <w:r w:rsidR="003221A0">
        <w:t xml:space="preserve">Roboty budowlane były wykonywane w 2020r. natomiast samo zadanie inwestycyjne rozpoczęło się w 2019r., w którym to opracowano dokumentację projektową. Dokumentację projektową opracowała firma RINA Rafał Ślusarek </w:t>
      </w:r>
      <w:r w:rsidR="00D04C31">
        <w:t xml:space="preserve">na podstawie umowy zawartej w wyniku przeprowadzonego postępowania </w:t>
      </w:r>
      <w:r w:rsidR="00A25D60">
        <w:t xml:space="preserve">w procedurze przetargu nieograniczonego. Powstała dokumentacja projektowa była podstawą do przeprowadzenia przetargowego już właśnie w 2020r. Szacunkowa wartość zamówienia określona również </w:t>
      </w:r>
      <w:r w:rsidR="00C97C29">
        <w:t xml:space="preserve">na podstawie kosztorysu inwestorskiego będącego częścią tej dokumentacji projektowej ustalonej na poziomie 100 407,04 zł. Przed przystąpieniem do procedury przetargowej </w:t>
      </w:r>
      <w:r w:rsidR="00E652F2">
        <w:t xml:space="preserve">powołano komisję w dn. 26 lutego 2020r. Ogłoszenie zamówienia zostało </w:t>
      </w:r>
      <w:r w:rsidR="00F716B6">
        <w:t>za</w:t>
      </w:r>
      <w:r w:rsidR="00513015">
        <w:t>mieszczone</w:t>
      </w:r>
      <w:r w:rsidR="00E652F2">
        <w:t xml:space="preserve"> w biuletynie zamówień </w:t>
      </w:r>
      <w:r w:rsidR="00F716B6">
        <w:t>publicznych w dniu 26 lutego. Specyfikacja istotnych warunków zamówienia została udostępniona na stronie internetowej urzędu oraz na tablicy ogłoszeń urzędu</w:t>
      </w:r>
      <w:r w:rsidR="0077707B">
        <w:t>. Z dniem 28 lutego do zamawiającego wpłynął wniosek o wyjaśnienie treści SIWZ</w:t>
      </w:r>
      <w:r w:rsidR="006505DD">
        <w:t xml:space="preserve"> od wykonawcy </w:t>
      </w:r>
      <w:proofErr w:type="spellStart"/>
      <w:r w:rsidR="006505DD">
        <w:t>V</w:t>
      </w:r>
      <w:r w:rsidR="006505DD" w:rsidRPr="006505DD">
        <w:t>ivien</w:t>
      </w:r>
      <w:proofErr w:type="spellEnd"/>
      <w:r w:rsidR="006505DD" w:rsidRPr="006505DD">
        <w:t xml:space="preserve"> </w:t>
      </w:r>
      <w:r w:rsidR="006505DD">
        <w:t>P</w:t>
      </w:r>
      <w:r w:rsidR="006505DD" w:rsidRPr="006505DD">
        <w:t>ro sp</w:t>
      </w:r>
      <w:r w:rsidR="006505DD">
        <w:t>.</w:t>
      </w:r>
      <w:r w:rsidR="006505DD" w:rsidRPr="006505DD">
        <w:t xml:space="preserve"> z o</w:t>
      </w:r>
      <w:r w:rsidR="006505DD">
        <w:t xml:space="preserve">. </w:t>
      </w:r>
      <w:r w:rsidR="006505DD" w:rsidRPr="006505DD">
        <w:t>o</w:t>
      </w:r>
      <w:r w:rsidR="006505DD">
        <w:t>.</w:t>
      </w:r>
      <w:r w:rsidR="00065B98">
        <w:t xml:space="preserve"> odpowiedzi na zadane pytania były udzielone 12 marca bezpośrednio </w:t>
      </w:r>
      <w:r w:rsidR="0083221B">
        <w:t>wykonawcy,</w:t>
      </w:r>
      <w:r w:rsidR="00065B98">
        <w:t xml:space="preserve"> który złożył wniosek oraz treść udzielonej odpowiedzi opublikowano na stronie internetowej </w:t>
      </w:r>
      <w:r w:rsidR="00CA3FD6">
        <w:t>BIP Serock.</w:t>
      </w:r>
      <w:r w:rsidR="0083221B">
        <w:t xml:space="preserve"> Otwarcie ofert nastąpiło w dniu 20 marca 2020r. o godzinie 12:10 w wyznaczonym terminie składania ofert wpłynęło aż 13. W postępowaniu </w:t>
      </w:r>
      <w:r w:rsidR="00EF372B">
        <w:t>wykroczono wykonawcę, który złożył ofertę nr 4 to był jedna z droższych ofert. Wykonawca nie uzupełnił wymaganych dokumentów</w:t>
      </w:r>
      <w:r w:rsidR="00D13932">
        <w:t>. Wynik</w:t>
      </w:r>
      <w:r w:rsidR="00EF372B">
        <w:t xml:space="preserve"> postępowania </w:t>
      </w:r>
      <w:r w:rsidR="00D13932">
        <w:t xml:space="preserve">udzielenia zamówienia zatwierdził w dniu 10 kwietnia 2020r. Zastępca Burmistrza Pan Marek Bąbolski </w:t>
      </w:r>
      <w:r w:rsidR="00792387">
        <w:t xml:space="preserve">działając w określeniu kierownika zamawiającego. Jako najkorzystniejszą ofertę wybrano firmę </w:t>
      </w:r>
      <w:proofErr w:type="spellStart"/>
      <w:r w:rsidR="00F96EF0">
        <w:t>Jaronex</w:t>
      </w:r>
      <w:proofErr w:type="spellEnd"/>
      <w:r w:rsidR="00F96EF0">
        <w:t xml:space="preserve"> Stanisław Jaroń ul. Targowa 10 Legiono</w:t>
      </w:r>
      <w:r w:rsidR="00251E02">
        <w:t>wo</w:t>
      </w:r>
      <w:r w:rsidR="004577B6">
        <w:t>. Cena oferty 73 646,89 zł brutto. Wykonawca wniósł zabezpieczenie</w:t>
      </w:r>
      <w:r w:rsidR="00734CEC">
        <w:t xml:space="preserve"> </w:t>
      </w:r>
      <w:r w:rsidR="00734CEC" w:rsidRPr="00734CEC">
        <w:t>należyte</w:t>
      </w:r>
      <w:r w:rsidR="00734CEC">
        <w:t>go</w:t>
      </w:r>
      <w:r w:rsidR="004577B6">
        <w:t xml:space="preserve"> wykonania </w:t>
      </w:r>
      <w:r w:rsidR="00734CEC">
        <w:t>umowy w wysokości 10% wynagrodzenia brutto z czego 30% pozostało</w:t>
      </w:r>
      <w:r w:rsidR="002325FB">
        <w:t xml:space="preserve"> w</w:t>
      </w:r>
      <w:r w:rsidR="00734CEC">
        <w:t xml:space="preserve"> dyspozycji zamawiającego </w:t>
      </w:r>
      <w:r w:rsidR="002325FB">
        <w:t>jako zabezpieczenie z tytułu rękojmi za wady wykonanych robót już po okresie realizacji. Umowa w wyniku</w:t>
      </w:r>
      <w:r w:rsidR="0063516B">
        <w:t xml:space="preserve"> tego</w:t>
      </w:r>
      <w:r w:rsidR="002325FB">
        <w:t xml:space="preserve"> postępowania </w:t>
      </w:r>
      <w:r w:rsidR="0063516B">
        <w:t>została zawarta w dniu 17 kwietnia 2020r. Termin wykonania robót zgodnie z umową wyznaczono na 16 czerwca 2020r. W dnu podpisania umowy wykonawca został wprowadzon</w:t>
      </w:r>
      <w:r w:rsidR="00952E20">
        <w:t xml:space="preserve">y na budowę. W 24 kwietnia zostało złożone do Powiatowego Inspektora Nadzoru Budowlanego w Legionowie zawiadomienie o terminie rozpoczęcia robót budowlanych </w:t>
      </w:r>
      <w:r w:rsidR="002A25D7">
        <w:t xml:space="preserve">i został złożony wniosek o wydanie dziennika budowy. Dnia 9 czerwca zawarto aneks nr 1 do umowy z 17 kwietnia zmieniający termin realizacji na dzień 30 czerwca. Zmiana umowy nastąpiła na wniosek wykonawcy </w:t>
      </w:r>
      <w:r w:rsidR="00EE23D3">
        <w:t xml:space="preserve">z dnia </w:t>
      </w:r>
      <w:r w:rsidR="0057228E">
        <w:br/>
      </w:r>
      <w:r w:rsidR="00EE23D3">
        <w:t>3 czerwca</w:t>
      </w:r>
      <w:r w:rsidR="00AB61B4">
        <w:t xml:space="preserve">, powodem przedłużenia terminu realizacji był niekorzystny wpływ pandemii </w:t>
      </w:r>
      <w:r w:rsidR="0057228E">
        <w:br/>
      </w:r>
      <w:r w:rsidR="00AB61B4">
        <w:t xml:space="preserve">covid 19 terminy </w:t>
      </w:r>
      <w:r w:rsidR="00544F23">
        <w:t>dostaw opraw oświetleniowych</w:t>
      </w:r>
      <w:r w:rsidR="00A6711A">
        <w:t xml:space="preserve"> od</w:t>
      </w:r>
      <w:r w:rsidR="00544F23">
        <w:t xml:space="preserve"> producenta firmy </w:t>
      </w:r>
      <w:proofErr w:type="spellStart"/>
      <w:r w:rsidR="00544F23" w:rsidRPr="00544F23">
        <w:t>Schréder</w:t>
      </w:r>
      <w:proofErr w:type="spellEnd"/>
      <w:r w:rsidR="00A6711A">
        <w:t xml:space="preserve">. Szczegółowy </w:t>
      </w:r>
      <w:r w:rsidR="0057228E">
        <w:t xml:space="preserve">przedmiot zamówienia obejmował budowę linii kablowej oświetlenia drogowego, montaż </w:t>
      </w:r>
      <w:r w:rsidR="0057228E">
        <w:br/>
        <w:t>30 sztuk słupów</w:t>
      </w:r>
      <w:r w:rsidR="00E60E49">
        <w:t>. Prace były wykonywane pod nadzorem inspektora nadzoru inwestorskiego Pana Roberta Kraszewskiego powołanego przez zamawiającego</w:t>
      </w:r>
      <w:r w:rsidR="005C0D07">
        <w:t>. Pełnił on swoje obowiązku na podstawie umowy zawartej w dniu 3 lutego 2000r. Wynagrodzenie Inspektora z tytułu prowadzenia nadzoru nad tą inwestycją to 1</w:t>
      </w:r>
      <w:r w:rsidR="009C414A">
        <w:t> </w:t>
      </w:r>
      <w:r w:rsidR="005C0D07">
        <w:t>4</w:t>
      </w:r>
      <w:r w:rsidR="009C414A">
        <w:t xml:space="preserve">76,88 zł co stanowi 2,5% wartości wykonania robót budowlanych. W dniu 24 czerwca wykonawca zgłosił gotowość do odbioru </w:t>
      </w:r>
      <w:r w:rsidR="007E1050">
        <w:t xml:space="preserve">robót budowlanych. Komisja zbiorowa została powołana zarządzeniem Burmistrza nr 29/2020 </w:t>
      </w:r>
      <w:r w:rsidR="00C2423B">
        <w:br/>
      </w:r>
      <w:r w:rsidR="007E1050">
        <w:t xml:space="preserve">z dn. 1 lipca, które to zarządzenie wyznaczyło </w:t>
      </w:r>
      <w:r w:rsidR="003D4935">
        <w:t>na dzień 3 lipca termin odbioru na godzinę 12:00.</w:t>
      </w:r>
      <w:r w:rsidR="00C2423B">
        <w:t xml:space="preserve"> </w:t>
      </w:r>
      <w:r w:rsidR="003D4935">
        <w:t xml:space="preserve">W dniu 3 lipca </w:t>
      </w:r>
      <w:r w:rsidR="00834238">
        <w:t>k</w:t>
      </w:r>
      <w:r w:rsidR="003D4935">
        <w:t>omisja</w:t>
      </w:r>
      <w:r w:rsidR="00834238">
        <w:t xml:space="preserve"> przy udziale wykonawcy</w:t>
      </w:r>
      <w:r w:rsidR="003D4935">
        <w:t xml:space="preserve"> </w:t>
      </w:r>
      <w:r w:rsidR="00834238">
        <w:t xml:space="preserve">dokonała </w:t>
      </w:r>
      <w:r w:rsidR="00D5140B">
        <w:t>odbioru końcowego zadania.</w:t>
      </w:r>
      <w:r w:rsidR="00C2423B">
        <w:t xml:space="preserve"> </w:t>
      </w:r>
      <w:r w:rsidR="00D5140B">
        <w:t>W trakcie prac</w:t>
      </w:r>
      <w:r w:rsidR="002A1E31">
        <w:t xml:space="preserve"> komisji</w:t>
      </w:r>
      <w:r w:rsidR="00D5140B">
        <w:t xml:space="preserve"> nie stwierdzono usterek</w:t>
      </w:r>
      <w:r w:rsidR="002A1E31">
        <w:t xml:space="preserve">, roboty budowlane były ukończone </w:t>
      </w:r>
      <w:r w:rsidR="00C2423B">
        <w:br/>
      </w:r>
      <w:r w:rsidR="002A1E31">
        <w:lastRenderedPageBreak/>
        <w:t>i teren budowy był uporządkowany</w:t>
      </w:r>
      <w:r w:rsidR="00F77E0E">
        <w:t xml:space="preserve">. Inwestycja została zrealizowana w terminie umownym zgodnie z aneksem nr 1 z dn. 9 czerwca. W dniu 6 lipca wykonawca przedłożył fakturę nr 14/2020 z datą wystawienia 3 lipca </w:t>
      </w:r>
      <w:r w:rsidR="00C2423B">
        <w:t>na kwotę 73 646,89 zł z 30</w:t>
      </w:r>
      <w:r w:rsidR="00A7299D">
        <w:t xml:space="preserve"> </w:t>
      </w:r>
      <w:r w:rsidR="00C2423B">
        <w:t>dniowym terminem płatności</w:t>
      </w:r>
      <w:r w:rsidR="00C2304E">
        <w:t>. Wyplata wynagrodzenia nastąpiła</w:t>
      </w:r>
      <w:r w:rsidR="00A7299D">
        <w:t xml:space="preserve"> w dniu</w:t>
      </w:r>
      <w:r w:rsidR="00C2304E">
        <w:t xml:space="preserve"> 22 lipca</w:t>
      </w:r>
      <w:r w:rsidR="00A7299D">
        <w:t xml:space="preserve">. </w:t>
      </w:r>
      <w:r w:rsidR="00D61773">
        <w:t xml:space="preserve">W dniu 8 lipca zostało złożone zawiadomienie o zakończeniu budowy do </w:t>
      </w:r>
      <w:r w:rsidR="00D61773" w:rsidRPr="00D61773">
        <w:t>Inspektora Nadzoru Budowlanego w Legionowie</w:t>
      </w:r>
      <w:r w:rsidR="00D61773">
        <w:t xml:space="preserve">, który wydał zaświadczenie o braku wniesienia sprzeciwu </w:t>
      </w:r>
      <w:r w:rsidR="006E1180">
        <w:t xml:space="preserve">do przedłużonego terminu. </w:t>
      </w:r>
      <w:r w:rsidR="009575A9">
        <w:br/>
      </w:r>
      <w:r w:rsidR="006E1180">
        <w:t xml:space="preserve">Ta czynność zakończyła realizację inwestycji. </w:t>
      </w:r>
    </w:p>
    <w:p w14:paraId="2D739A6E" w14:textId="46F84600" w:rsidR="004C6DED" w:rsidRDefault="004C6DED" w:rsidP="00D07035">
      <w:pPr>
        <w:pStyle w:val="NormalnyWeb"/>
        <w:spacing w:before="0" w:beforeAutospacing="0" w:after="0" w:afterAutospacing="0"/>
      </w:pPr>
    </w:p>
    <w:p w14:paraId="3DA25840" w14:textId="0A13F62F" w:rsidR="004C6DED" w:rsidRDefault="00A40EAA" w:rsidP="00D07035">
      <w:pPr>
        <w:pStyle w:val="NormalnyWeb"/>
        <w:spacing w:before="0" w:beforeAutospacing="0" w:after="0" w:afterAutospacing="0"/>
      </w:pPr>
      <w:r>
        <w:t>Radny Krzysztof Zakolski zapytał, czy komisje powoływane są do każdej inwestycji</w:t>
      </w:r>
      <w:r w:rsidR="009C4630">
        <w:t>.</w:t>
      </w:r>
    </w:p>
    <w:p w14:paraId="3AD80E77" w14:textId="0DAFB736" w:rsidR="009C4630" w:rsidRDefault="009C4630" w:rsidP="00D07035">
      <w:pPr>
        <w:pStyle w:val="NormalnyWeb"/>
        <w:spacing w:before="0" w:beforeAutospacing="0" w:after="0" w:afterAutospacing="0"/>
      </w:pPr>
    </w:p>
    <w:p w14:paraId="29144D23" w14:textId="672B9480" w:rsidR="009C4630" w:rsidRDefault="009C4630" w:rsidP="00D07035">
      <w:pPr>
        <w:pStyle w:val="NormalnyWeb"/>
        <w:spacing w:before="0" w:beforeAutospacing="0" w:after="0" w:afterAutospacing="0"/>
      </w:pPr>
      <w:r>
        <w:t xml:space="preserve">Kierownik Referatu PRI </w:t>
      </w:r>
      <w:r w:rsidRPr="009C4630">
        <w:t>Monika Głębocka</w:t>
      </w:r>
      <w:r w:rsidR="00BB3DD3">
        <w:t xml:space="preserve"> </w:t>
      </w:r>
      <w:r w:rsidRPr="009C4630">
        <w:t>-</w:t>
      </w:r>
      <w:r w:rsidR="00BB3DD3">
        <w:t xml:space="preserve"> </w:t>
      </w:r>
      <w:r w:rsidRPr="009C4630">
        <w:t>Sulima</w:t>
      </w:r>
      <w:r>
        <w:t xml:space="preserve"> odpowiedziała, że </w:t>
      </w:r>
      <w:r w:rsidR="00FA7385">
        <w:t>tak do każdego postępowania przetargowego jest powoływana odrębna komisja.</w:t>
      </w:r>
    </w:p>
    <w:p w14:paraId="20E71EAC" w14:textId="5D9073D1" w:rsidR="00FA7385" w:rsidRDefault="00FA7385" w:rsidP="00D07035">
      <w:pPr>
        <w:pStyle w:val="NormalnyWeb"/>
        <w:spacing w:before="0" w:beforeAutospacing="0" w:after="0" w:afterAutospacing="0"/>
      </w:pPr>
    </w:p>
    <w:p w14:paraId="09B7EFC5" w14:textId="0F94D28C" w:rsidR="00FA7385" w:rsidRDefault="00FA7385" w:rsidP="00D07035">
      <w:pPr>
        <w:pStyle w:val="NormalnyWeb"/>
        <w:spacing w:before="0" w:beforeAutospacing="0" w:after="0" w:afterAutospacing="0"/>
      </w:pPr>
      <w:r w:rsidRPr="00FA7385">
        <w:t xml:space="preserve">Radny Krzysztof Zakolski </w:t>
      </w:r>
      <w:r w:rsidR="006D1362" w:rsidRPr="00FA7385">
        <w:t>zapytał,</w:t>
      </w:r>
      <w:r>
        <w:t xml:space="preserve"> jak wygląda sytuacja z rękojmią, gwarancją</w:t>
      </w:r>
      <w:r w:rsidR="006D1362">
        <w:t>.</w:t>
      </w:r>
      <w:r>
        <w:t xml:space="preserve"> </w:t>
      </w:r>
      <w:r w:rsidR="002B7242">
        <w:br/>
      </w:r>
      <w:r w:rsidR="006D1362">
        <w:t>C</w:t>
      </w:r>
      <w:r>
        <w:t>zy wszystkie</w:t>
      </w:r>
      <w:r w:rsidR="001D3830">
        <w:t>,</w:t>
      </w:r>
      <w:r w:rsidR="006D1362">
        <w:t xml:space="preserve"> na przykład</w:t>
      </w:r>
      <w:r w:rsidR="001D3830">
        <w:t>,</w:t>
      </w:r>
      <w:r>
        <w:t xml:space="preserve"> oświetlenia mają podobny </w:t>
      </w:r>
      <w:r w:rsidR="006D1362">
        <w:t xml:space="preserve">czy taki sam czas gwarancji. </w:t>
      </w:r>
      <w:r w:rsidR="009575A9">
        <w:br/>
      </w:r>
      <w:r w:rsidR="006D1362">
        <w:t>Czy to w zależności od kogo i za jakie pieniądze.</w:t>
      </w:r>
    </w:p>
    <w:p w14:paraId="2BEE45BD" w14:textId="77777777" w:rsidR="004C6DED" w:rsidRDefault="004C6DED" w:rsidP="00D07035">
      <w:pPr>
        <w:pStyle w:val="NormalnyWeb"/>
        <w:spacing w:before="0" w:beforeAutospacing="0" w:after="0" w:afterAutospacing="0"/>
      </w:pPr>
    </w:p>
    <w:p w14:paraId="07190453" w14:textId="335B5512" w:rsidR="007C1A13" w:rsidRDefault="007C1A13" w:rsidP="00D07035">
      <w:pPr>
        <w:pStyle w:val="NormalnyWeb"/>
        <w:spacing w:before="0" w:beforeAutospacing="0" w:after="0" w:afterAutospacing="0"/>
      </w:pPr>
      <w:r w:rsidRPr="007C1A13">
        <w:t>Kierownik Referatu PRI Monika Głębocka</w:t>
      </w:r>
      <w:r w:rsidR="00BB3DD3">
        <w:t xml:space="preserve"> </w:t>
      </w:r>
      <w:r w:rsidRPr="007C1A13">
        <w:t>-</w:t>
      </w:r>
      <w:r w:rsidR="00BB3DD3">
        <w:t xml:space="preserve"> </w:t>
      </w:r>
      <w:r w:rsidRPr="007C1A13">
        <w:t>Sulima</w:t>
      </w:r>
      <w:r>
        <w:t xml:space="preserve"> odpowiedziała</w:t>
      </w:r>
      <w:r w:rsidR="00107758">
        <w:t xml:space="preserve">, że w przypadku </w:t>
      </w:r>
      <w:proofErr w:type="spellStart"/>
      <w:r w:rsidR="00107758">
        <w:t>oświetleń</w:t>
      </w:r>
      <w:proofErr w:type="spellEnd"/>
      <w:r w:rsidR="00107758">
        <w:t xml:space="preserve"> bardzo często stosują takie kryteria</w:t>
      </w:r>
      <w:r w:rsidR="00CD42EE">
        <w:t xml:space="preserve">. Mają dwa kryteria oceny ofert, czyli cena i długość gwarancji. Minimalny okres gwarancji jakie wymagają od wykonawców jest 60 miesięcy, natomiast punktują </w:t>
      </w:r>
      <w:r w:rsidR="007B142D">
        <w:t xml:space="preserve">w przypadku wydłużenia gwarancji za dodatkowy okres, maksymalny okres to 84 miesiące. Do tej oferty każdy z wykonawców wydłużył okres gwarancji do 84 miesięcy. </w:t>
      </w:r>
      <w:r w:rsidR="003877DE">
        <w:t xml:space="preserve">Nie wpłynęło to na zróżnicowanie kolejności oferentów, bo każdy z nich wydłużył okres do 84 miesięcy. </w:t>
      </w:r>
    </w:p>
    <w:p w14:paraId="33254347" w14:textId="77777777" w:rsidR="007C1A13" w:rsidRDefault="007C1A13" w:rsidP="00D07035">
      <w:pPr>
        <w:pStyle w:val="NormalnyWeb"/>
        <w:spacing w:before="0" w:beforeAutospacing="0" w:after="0" w:afterAutospacing="0"/>
      </w:pPr>
    </w:p>
    <w:p w14:paraId="13426713" w14:textId="51811A60" w:rsidR="007C1A13" w:rsidRDefault="006E5858" w:rsidP="00D07035">
      <w:pPr>
        <w:pStyle w:val="NormalnyWeb"/>
        <w:spacing w:before="0" w:beforeAutospacing="0" w:after="0" w:afterAutospacing="0"/>
      </w:pPr>
      <w:r>
        <w:t xml:space="preserve">Przewodniczący Komisji </w:t>
      </w:r>
      <w:r w:rsidR="00A96183">
        <w:t>Rewizyjnej Sławomir Osiwała</w:t>
      </w:r>
      <w:r w:rsidR="00596EA1">
        <w:t xml:space="preserve"> </w:t>
      </w:r>
      <w:r w:rsidR="00AE037E">
        <w:t xml:space="preserve">zapytał w jakim terminie i gdzie było opublikowane ogłoszenie o przetargu na to zadanie. </w:t>
      </w:r>
      <w:r w:rsidR="00A652D7" w:rsidRPr="00A652D7">
        <w:t>Przewodniczący Komisji</w:t>
      </w:r>
      <w:r w:rsidR="00A652D7">
        <w:t xml:space="preserve"> </w:t>
      </w:r>
      <w:r w:rsidR="00A652D7" w:rsidRPr="00A652D7">
        <w:t>Sławomir Osiwała</w:t>
      </w:r>
      <w:r w:rsidR="00A652D7">
        <w:t xml:space="preserve"> zapytał również jaki jest łączny koszt tego zadania</w:t>
      </w:r>
      <w:r w:rsidR="00513781">
        <w:t xml:space="preserve">. </w:t>
      </w:r>
    </w:p>
    <w:p w14:paraId="3E9CE00E" w14:textId="77777777" w:rsidR="007C1A13" w:rsidRDefault="007C1A13" w:rsidP="00D07035">
      <w:pPr>
        <w:pStyle w:val="NormalnyWeb"/>
        <w:spacing w:before="0" w:beforeAutospacing="0" w:after="0" w:afterAutospacing="0"/>
      </w:pPr>
    </w:p>
    <w:p w14:paraId="4124AAA2" w14:textId="6A9E1DD4" w:rsidR="007C1A13" w:rsidRDefault="00513781" w:rsidP="00D07035">
      <w:pPr>
        <w:pStyle w:val="NormalnyWeb"/>
        <w:spacing w:before="0" w:beforeAutospacing="0" w:after="0" w:afterAutospacing="0"/>
      </w:pPr>
      <w:r w:rsidRPr="00513781">
        <w:t>Kierownik Referatu PRI Monika Głębocka</w:t>
      </w:r>
      <w:r w:rsidR="00BB3DD3">
        <w:t xml:space="preserve"> </w:t>
      </w:r>
      <w:r w:rsidRPr="00513781">
        <w:t>-</w:t>
      </w:r>
      <w:r w:rsidR="00BB3DD3">
        <w:t xml:space="preserve"> </w:t>
      </w:r>
      <w:r w:rsidRPr="00513781">
        <w:t>Sulima odpowiedziała,</w:t>
      </w:r>
      <w:r>
        <w:t xml:space="preserve"> że koszt całego zadania to 79 868,89 zł łącznie z dokumentacją projektową. Dokumentacja projektowa to jest wartość 6</w:t>
      </w:r>
      <w:r w:rsidR="00CD1635">
        <w:t> </w:t>
      </w:r>
      <w:r>
        <w:t>22</w:t>
      </w:r>
      <w:r w:rsidR="00CD1635">
        <w:t>2 zł brutto</w:t>
      </w:r>
      <w:r w:rsidR="00295168">
        <w:t>. Koszty inwestorskie na roboty budowlane obiło na kwotę 100 407, 04 zł.</w:t>
      </w:r>
    </w:p>
    <w:p w14:paraId="4EB51373" w14:textId="13B80FF3" w:rsidR="00295168" w:rsidRDefault="00295168" w:rsidP="00D07035">
      <w:pPr>
        <w:pStyle w:val="NormalnyWeb"/>
        <w:spacing w:before="0" w:beforeAutospacing="0" w:after="0" w:afterAutospacing="0"/>
      </w:pPr>
    </w:p>
    <w:p w14:paraId="1748A9B5" w14:textId="582EC944" w:rsidR="00295168" w:rsidRDefault="000504A8" w:rsidP="00D07035">
      <w:pPr>
        <w:pStyle w:val="NormalnyWeb"/>
        <w:spacing w:before="0" w:beforeAutospacing="0" w:after="0" w:afterAutospacing="0"/>
      </w:pPr>
      <w:r w:rsidRPr="000504A8">
        <w:t>Przewodniczący Komisji Rewizyjnej Sławomir Osiwała zapytał</w:t>
      </w:r>
      <w:r>
        <w:t xml:space="preserve"> o nazwiska osób, które są na protokole odbioru całego zadania.</w:t>
      </w:r>
    </w:p>
    <w:p w14:paraId="24C83A86" w14:textId="3079EE2A" w:rsidR="000504A8" w:rsidRDefault="000504A8" w:rsidP="00D07035">
      <w:pPr>
        <w:pStyle w:val="NormalnyWeb"/>
        <w:spacing w:before="0" w:beforeAutospacing="0" w:after="0" w:afterAutospacing="0"/>
      </w:pPr>
    </w:p>
    <w:p w14:paraId="50B27FAC" w14:textId="58425F97" w:rsidR="000504A8" w:rsidRDefault="000504A8" w:rsidP="00D07035">
      <w:pPr>
        <w:pStyle w:val="NormalnyWeb"/>
        <w:spacing w:before="0" w:beforeAutospacing="0" w:after="0" w:afterAutospacing="0"/>
      </w:pPr>
      <w:r w:rsidRPr="000504A8">
        <w:t>Kierownik Referatu PRI Monika Głębocka</w:t>
      </w:r>
      <w:r w:rsidR="00BB3DD3">
        <w:t xml:space="preserve"> </w:t>
      </w:r>
      <w:r w:rsidRPr="000504A8">
        <w:t>-</w:t>
      </w:r>
      <w:r w:rsidR="00BB3DD3">
        <w:t xml:space="preserve"> </w:t>
      </w:r>
      <w:r w:rsidRPr="000504A8">
        <w:t>Sulima odpowiedziała</w:t>
      </w:r>
      <w:r>
        <w:t xml:space="preserve">, że na protokole odbioru robót </w:t>
      </w:r>
      <w:r w:rsidR="0081593E">
        <w:t xml:space="preserve">widnieje: </w:t>
      </w:r>
      <w:r w:rsidR="0081593E" w:rsidRPr="0081593E">
        <w:t>Kierownik Referatu PRI Monika Głębocka</w:t>
      </w:r>
      <w:r w:rsidR="00BB3DD3">
        <w:t xml:space="preserve"> </w:t>
      </w:r>
      <w:r w:rsidR="0081593E" w:rsidRPr="0081593E">
        <w:t>-</w:t>
      </w:r>
      <w:r w:rsidR="00BB3DD3">
        <w:t xml:space="preserve"> </w:t>
      </w:r>
      <w:r w:rsidR="0081593E" w:rsidRPr="0081593E">
        <w:t>Sulima</w:t>
      </w:r>
      <w:r w:rsidR="0081593E">
        <w:t>, Inspektor Nadzoru Inwestorskiego Robert Kraszewski, pracownik Referatu PRI Rafał Donarski</w:t>
      </w:r>
      <w:r w:rsidR="008573F9">
        <w:t xml:space="preserve">, </w:t>
      </w:r>
      <w:r w:rsidR="008573F9" w:rsidRPr="008573F9">
        <w:t>pracownik Referatu PRI</w:t>
      </w:r>
      <w:r w:rsidR="008573F9">
        <w:t xml:space="preserve"> Robert Piekarzewski oraz wykonawca Stanisław Jaroń. </w:t>
      </w:r>
      <w:r w:rsidR="008573F9" w:rsidRPr="008573F9">
        <w:t>Kierownik Referatu PRI Monika Głębocka</w:t>
      </w:r>
      <w:r w:rsidR="00BB3DD3">
        <w:t xml:space="preserve"> </w:t>
      </w:r>
      <w:r w:rsidR="008573F9" w:rsidRPr="008573F9">
        <w:t>-</w:t>
      </w:r>
      <w:r w:rsidR="00BB3DD3">
        <w:t xml:space="preserve"> </w:t>
      </w:r>
      <w:r w:rsidR="008573F9" w:rsidRPr="008573F9">
        <w:t xml:space="preserve">Sulima </w:t>
      </w:r>
      <w:r w:rsidR="00657806">
        <w:t>powiedziała</w:t>
      </w:r>
      <w:r w:rsidR="008573F9">
        <w:t xml:space="preserve"> również, że ogłoszenie </w:t>
      </w:r>
      <w:r w:rsidR="00657806">
        <w:t xml:space="preserve">zostało opublikowane </w:t>
      </w:r>
      <w:r w:rsidR="00F420D6">
        <w:br/>
      </w:r>
      <w:r w:rsidR="00657806">
        <w:t xml:space="preserve">26 lutego w biuletynie zamówień publicznych, na stronie internetowej Urzędu Miasta </w:t>
      </w:r>
      <w:r w:rsidR="00F420D6">
        <w:br/>
      </w:r>
      <w:r w:rsidR="00657806">
        <w:t xml:space="preserve">i Gminy Serock - </w:t>
      </w:r>
      <w:proofErr w:type="spellStart"/>
      <w:r w:rsidR="00657806">
        <w:t>bip</w:t>
      </w:r>
      <w:proofErr w:type="spellEnd"/>
      <w:r w:rsidR="00657806">
        <w:t xml:space="preserve"> Serock oraz na tablicy ogłoszeń </w:t>
      </w:r>
      <w:r w:rsidR="00F420D6">
        <w:t>Urzędu Miasta i Gminy.</w:t>
      </w:r>
      <w:r w:rsidR="00173BF9">
        <w:t xml:space="preserve"> Termin składania ofert upływał 20 marca 2020r. </w:t>
      </w:r>
    </w:p>
    <w:p w14:paraId="0B489707" w14:textId="7AD6B16B" w:rsidR="00530F9C" w:rsidRDefault="00530F9C" w:rsidP="00D07035">
      <w:pPr>
        <w:pStyle w:val="NormalnyWeb"/>
        <w:spacing w:before="0" w:beforeAutospacing="0" w:after="0" w:afterAutospacing="0"/>
      </w:pPr>
    </w:p>
    <w:p w14:paraId="196159D3" w14:textId="5D3CE465" w:rsidR="00530F9C" w:rsidRDefault="00296502" w:rsidP="00D07035">
      <w:pPr>
        <w:pStyle w:val="NormalnyWeb"/>
        <w:spacing w:before="0" w:beforeAutospacing="0" w:after="0" w:afterAutospacing="0"/>
      </w:pPr>
      <w:r w:rsidRPr="00296502">
        <w:t>Przewodniczący Komisji Rewizyjnej Sławomir Osiwała zapytał</w:t>
      </w:r>
      <w:r>
        <w:t xml:space="preserve"> jaka była wysokość zaplanowanych środków na to zadanie pierwotnie.</w:t>
      </w:r>
      <w:r w:rsidR="00D17684">
        <w:t xml:space="preserve"> Czy to zadanie udało się zrealizować za mniejsze środki finansowe niż były zabezpieczone.</w:t>
      </w:r>
    </w:p>
    <w:p w14:paraId="2E35F8C9" w14:textId="7FE7236F" w:rsidR="00296502" w:rsidRDefault="00296502" w:rsidP="00D07035">
      <w:pPr>
        <w:pStyle w:val="NormalnyWeb"/>
        <w:spacing w:before="0" w:beforeAutospacing="0" w:after="0" w:afterAutospacing="0"/>
      </w:pPr>
    </w:p>
    <w:p w14:paraId="614745BE" w14:textId="064B83F0" w:rsidR="00D17684" w:rsidRDefault="00D17684" w:rsidP="00D07035">
      <w:pPr>
        <w:pStyle w:val="NormalnyWeb"/>
        <w:spacing w:before="0" w:beforeAutospacing="0" w:after="0" w:afterAutospacing="0"/>
      </w:pPr>
    </w:p>
    <w:p w14:paraId="1A112F9C" w14:textId="6A175FCB" w:rsidR="00D17684" w:rsidRDefault="00D17684" w:rsidP="00D07035">
      <w:pPr>
        <w:pStyle w:val="NormalnyWeb"/>
        <w:spacing w:before="0" w:beforeAutospacing="0" w:after="0" w:afterAutospacing="0"/>
      </w:pPr>
      <w:r w:rsidRPr="00D17684">
        <w:lastRenderedPageBreak/>
        <w:t>Kierownik Referatu PRI Monika Głębocka</w:t>
      </w:r>
      <w:r w:rsidR="00BB3DD3">
        <w:t xml:space="preserve"> </w:t>
      </w:r>
      <w:r w:rsidRPr="00D17684">
        <w:t>-</w:t>
      </w:r>
      <w:r w:rsidR="00BB3DD3">
        <w:t xml:space="preserve"> </w:t>
      </w:r>
      <w:r w:rsidRPr="00D17684">
        <w:t>Sulima odpowiedziała</w:t>
      </w:r>
      <w:r>
        <w:t xml:space="preserve">, że tak </w:t>
      </w:r>
      <w:r w:rsidR="00BB3DD3">
        <w:t>udało się zrealizować za mniejsze środki finansowe</w:t>
      </w:r>
      <w:r w:rsidR="00C67E16">
        <w:t>.</w:t>
      </w:r>
    </w:p>
    <w:p w14:paraId="0A67EDB4" w14:textId="77777777" w:rsidR="00D17684" w:rsidRDefault="00D17684" w:rsidP="00D07035">
      <w:pPr>
        <w:pStyle w:val="NormalnyWeb"/>
        <w:spacing w:before="0" w:beforeAutospacing="0" w:after="0" w:afterAutospacing="0"/>
      </w:pPr>
    </w:p>
    <w:p w14:paraId="63951D5B" w14:textId="77777777" w:rsidR="00D17684" w:rsidRDefault="00D17684" w:rsidP="00D07035">
      <w:pPr>
        <w:pStyle w:val="NormalnyWeb"/>
        <w:spacing w:before="0" w:beforeAutospacing="0" w:after="0" w:afterAutospacing="0"/>
      </w:pPr>
    </w:p>
    <w:p w14:paraId="4C8D9066" w14:textId="2106F45B" w:rsidR="00D17684" w:rsidRDefault="00076DCE" w:rsidP="00D07035">
      <w:pPr>
        <w:pStyle w:val="NormalnyWeb"/>
        <w:spacing w:before="0" w:beforeAutospacing="0" w:after="0" w:afterAutospacing="0"/>
      </w:pPr>
      <w:r>
        <w:t xml:space="preserve">Zastępca Burmistrza Pan </w:t>
      </w:r>
      <w:r w:rsidRPr="00076DCE">
        <w:t>Marek Bąbolski</w:t>
      </w:r>
      <w:r>
        <w:t xml:space="preserve"> powiedział, że</w:t>
      </w:r>
      <w:r w:rsidR="007C7452">
        <w:t xml:space="preserve"> dane</w:t>
      </w:r>
      <w:r>
        <w:t xml:space="preserve"> na styczeń 2020r. w WPF w zadaniach „ul. Słoneczna polana i ul. Błękitna”</w:t>
      </w:r>
      <w:r w:rsidR="007C7452">
        <w:t xml:space="preserve"> to 130 000,00 zł. W sytuacji inwestycji oświetleniowych </w:t>
      </w:r>
      <w:r w:rsidR="009B5412">
        <w:t>konkurencja jest duża dlatego że PGE wstrzymało wszelkie inwestycje i rzeczywiście tutaj mają gwarancję stu procentową</w:t>
      </w:r>
      <w:r w:rsidR="00970A8A">
        <w:t xml:space="preserve">, że te inwestycje są między 25 a 50% tańsze </w:t>
      </w:r>
      <w:r w:rsidR="00B37700">
        <w:t xml:space="preserve">i te oszczędności są duże. Tak samo było w tym </w:t>
      </w:r>
      <w:r w:rsidR="005E7AC4">
        <w:t>roku,</w:t>
      </w:r>
      <w:r w:rsidR="00B37700">
        <w:t xml:space="preserve"> że było po 18, 20 ofert i udawało się zrobić po połowie wartości kosztorysowych. Trzeba </w:t>
      </w:r>
      <w:r w:rsidR="005E7AC4">
        <w:t>pamiętać,</w:t>
      </w:r>
      <w:r w:rsidR="00B37700">
        <w:t xml:space="preserve"> że kosztorys inwestorski jest </w:t>
      </w:r>
      <w:r w:rsidR="001C2469">
        <w:t>elementem dokumentacji projektowej</w:t>
      </w:r>
      <w:r w:rsidR="00EF7DBA">
        <w:t xml:space="preserve">. Zgodnie z rozporządzeniem Ministra Infrastruktury na dokumentację projektową składa się projekt budowlany, projekt wykonawczy w </w:t>
      </w:r>
      <w:r w:rsidR="00F4398A">
        <w:t>sytuacji,</w:t>
      </w:r>
      <w:r w:rsidR="00EF7DBA">
        <w:t xml:space="preserve"> gdy jest on niezbędny, </w:t>
      </w:r>
      <w:r w:rsidR="008255CB">
        <w:t>przedmiot robót, specyfikacje techniczne i kosztorys inwestorski i na podstawie tych elementów zamawiający publiczny może ogłosić postępowanie przetargowe. Terminy ogłoszeń są zależne od wartości szacunkowej</w:t>
      </w:r>
      <w:r w:rsidR="00F4398A">
        <w:t>, czyli wartości określanej na etapie opracowania dokumentacji. Są różne metody szacowania wartości zamówienia w zależności czy są to usługi, dostawy, roboty budowlane.</w:t>
      </w:r>
      <w:r w:rsidR="00751DA2">
        <w:t xml:space="preserve"> Usługi</w:t>
      </w:r>
      <w:r w:rsidR="00F4398A">
        <w:t xml:space="preserve"> </w:t>
      </w:r>
      <w:r w:rsidR="00751DA2">
        <w:t>r</w:t>
      </w:r>
      <w:r w:rsidR="00F4398A">
        <w:t>ob</w:t>
      </w:r>
      <w:r w:rsidR="00751DA2">
        <w:t>ót</w:t>
      </w:r>
      <w:r w:rsidR="00F4398A">
        <w:t xml:space="preserve"> budowlan</w:t>
      </w:r>
      <w:r w:rsidR="00751DA2">
        <w:t xml:space="preserve">ych szacuje się na podstawie analizy rynku, własnych doświadczeń. Dostawy również na tej samej zasadzie, natomiast roboty budowlane </w:t>
      </w:r>
      <w:r w:rsidR="00F83C5D">
        <w:t xml:space="preserve">szacuje się tylko na podstawie kosztorysu inwestorskiego, czyli tak zwane kosztorysowe nakładów rzeczowych. Określony sposób tego szacowania wskazany jest również </w:t>
      </w:r>
      <w:r w:rsidR="0082182C">
        <w:t xml:space="preserve">we właściwym rozporządzeniu. </w:t>
      </w:r>
      <w:r w:rsidR="00A80F7C">
        <w:t>W związku z powyższym wykonawcy, tak to się odbywa w praktyce, korzystają z cenników określanych przez własne biuro i korzystają z bazy cenowej, które są w 90</w:t>
      </w:r>
      <w:r w:rsidR="00785CC0">
        <w:t xml:space="preserve">% trochę przeszacowane, gdyż są to średnie z jakichś rejonów Polski. Co do terminów ogłaszania i </w:t>
      </w:r>
      <w:r w:rsidR="004547E0">
        <w:t>miejsc,</w:t>
      </w:r>
      <w:r w:rsidR="00785CC0">
        <w:t xml:space="preserve"> </w:t>
      </w:r>
      <w:r w:rsidR="00482B20">
        <w:t xml:space="preserve">gdzie są </w:t>
      </w:r>
      <w:r w:rsidR="00785CC0">
        <w:t xml:space="preserve">ogłaszane </w:t>
      </w:r>
      <w:r w:rsidR="00482B20">
        <w:t xml:space="preserve">poszczególne ogłoszenia przy przetargach to jest zasada </w:t>
      </w:r>
      <w:r w:rsidR="004547E0">
        <w:t>taka,</w:t>
      </w:r>
      <w:r w:rsidR="00482B20">
        <w:t xml:space="preserve"> że przede wszystkim Biuletyn Zamówień </w:t>
      </w:r>
      <w:r w:rsidR="004547E0">
        <w:t>Publicznych,</w:t>
      </w:r>
      <w:r w:rsidR="00482B20">
        <w:t xml:space="preserve"> </w:t>
      </w:r>
      <w:r w:rsidR="004C4346">
        <w:t xml:space="preserve">czyli biuletyn prowadzony przez Urząd Zamówień Publicznych, tam każde postępowanie powyżej progu ustawowego, czyli w tamtym roku </w:t>
      </w:r>
      <w:r w:rsidR="00EC7223">
        <w:br/>
      </w:r>
      <w:r w:rsidR="004C4346">
        <w:t>30 tysięcy euro, dzisiaj 130 tysięcy złotych netto</w:t>
      </w:r>
      <w:r w:rsidR="006532DC">
        <w:t>, musi być zamieszczone w biuletynie zamówień publicznych</w:t>
      </w:r>
      <w:r w:rsidR="00C5700B">
        <w:t xml:space="preserve"> i z chwilą ogłoszenia tego postępowania w biuletynie zamówień publicznych zamieszczana jest informacja na </w:t>
      </w:r>
      <w:proofErr w:type="spellStart"/>
      <w:r w:rsidR="00C5700B">
        <w:t>bip</w:t>
      </w:r>
      <w:proofErr w:type="spellEnd"/>
      <w:r w:rsidR="00C5700B">
        <w:t xml:space="preserve"> Serock i są to dwa elementy które muszą być. </w:t>
      </w:r>
      <w:r w:rsidR="0080270D">
        <w:t xml:space="preserve">W przypadku przetargów unijnych jest to dzień urzędowy i wtedy nie zamieszczane jest w biuletynie zamówień publicznych tylko w dzienniku urzędowym i na biuletynie informacji publicznej właściwej gminy. </w:t>
      </w:r>
      <w:r w:rsidR="00E657F1">
        <w:t>Od 1 stycznia 2021r. jest to trochę zmienione, gdyż jest pełna elektronizacja zamówień publicznych i korzystają z e-</w:t>
      </w:r>
      <w:r w:rsidR="00327148">
        <w:t>platformy,</w:t>
      </w:r>
      <w:r w:rsidR="00E657F1">
        <w:t xml:space="preserve"> </w:t>
      </w:r>
      <w:r w:rsidR="00FE12CA">
        <w:t>gdzie są wszystkie postępowania zamieszczane i całe postępowani</w:t>
      </w:r>
      <w:r w:rsidR="00327148">
        <w:t>a</w:t>
      </w:r>
      <w:r w:rsidR="00FE12CA">
        <w:t xml:space="preserve"> prowadzone od 1 stycznia 2021</w:t>
      </w:r>
      <w:r w:rsidR="00327148">
        <w:t>r. tylko w wersjach elektronicznych, czyli wszelkie oferty i korespondencja idą droga elektroniczną</w:t>
      </w:r>
      <w:r w:rsidR="00A041D1">
        <w:t xml:space="preserve">. Jeżeli chodzi o </w:t>
      </w:r>
      <w:r w:rsidR="005310C8">
        <w:t xml:space="preserve">Komisję Przetargową </w:t>
      </w:r>
      <w:r w:rsidR="006F4B41">
        <w:t>i Komisję Odbioru Robót są to dwie różne komisje. Komisja Przetargowa jest powoływana zarządzenie</w:t>
      </w:r>
      <w:r w:rsidR="00D412E0">
        <w:t>m</w:t>
      </w:r>
      <w:r w:rsidR="006F4B41">
        <w:t xml:space="preserve"> Burmistrza i ona odpowiada za procedurę przetargową, czyli od opracowania specyfikacji i ogłoszenia postępowania </w:t>
      </w:r>
      <w:r w:rsidR="00C70795">
        <w:t xml:space="preserve">poprzez otwarcie ofert, przeglądanie, rozstrzygnięcie – wyjaśnienia na etapie </w:t>
      </w:r>
      <w:r w:rsidR="00B659D4">
        <w:t>przetargów i</w:t>
      </w:r>
      <w:r w:rsidR="00D412E0">
        <w:t xml:space="preserve"> w momencie zakończenia postępowania przetargowego, a takie postępowanie przetargowe kończy się z chwilą podpisania umowy </w:t>
      </w:r>
      <w:r w:rsidR="00B659D4">
        <w:t>z wykonawcą. Kończy się praca Komisji Przetargowej, natomiast z chwilą wprowadzenia wykonawcy na budowę zaczyna się praca Komisji odbiorowej</w:t>
      </w:r>
      <w:r w:rsidR="006C0300">
        <w:t>, w</w:t>
      </w:r>
      <w:r w:rsidR="00B659D4">
        <w:t xml:space="preserve"> gronie </w:t>
      </w:r>
      <w:r w:rsidR="00940773">
        <w:t>Pani Kierownik od pracownika merytorycznego i Inspektora Nadzoru</w:t>
      </w:r>
      <w:r w:rsidR="006C0300">
        <w:t>. Zarządzenie z chwilą odbioru</w:t>
      </w:r>
      <w:r w:rsidR="0006513A">
        <w:t xml:space="preserve">, Burmistrz powołuje Komisję </w:t>
      </w:r>
      <w:r w:rsidR="00E025CD">
        <w:t>o</w:t>
      </w:r>
      <w:r w:rsidR="0006513A">
        <w:t xml:space="preserve">dbioru </w:t>
      </w:r>
      <w:r w:rsidR="00CF51B8">
        <w:t>zadania,</w:t>
      </w:r>
      <w:r w:rsidR="0006513A">
        <w:t xml:space="preserve"> czyli odbioru wykonawcy </w:t>
      </w:r>
      <w:r w:rsidR="00E025CD">
        <w:t>i oprócz Kierownika inwestycji, pracownika merytorycznego, Inspektora Nadzoru jest też w tej komisji osoba, która będzie później zarządzała tym obiektem</w:t>
      </w:r>
      <w:r w:rsidR="00CF51B8">
        <w:t xml:space="preserve">. Inne będą podpisy na protokole z zamówień publicznych a inne będą na protokole z odbioru robót. </w:t>
      </w:r>
    </w:p>
    <w:p w14:paraId="015C2A10" w14:textId="4579AC0D" w:rsidR="00284E1B" w:rsidRDefault="00CF51B8" w:rsidP="00D07035">
      <w:pPr>
        <w:pStyle w:val="NormalnyWeb"/>
        <w:spacing w:before="0" w:beforeAutospacing="0" w:after="0" w:afterAutospacing="0"/>
      </w:pPr>
      <w:r w:rsidRPr="00CF51B8">
        <w:t>Zastępca Burmistrza Pan Marek Bąbolski</w:t>
      </w:r>
      <w:r>
        <w:t xml:space="preserve"> odniósł się również do terminów gwarancji, powiedział, że na nowe zadania okres rękojmi </w:t>
      </w:r>
      <w:r w:rsidR="00A75A0D">
        <w:t xml:space="preserve">jest minimum wymagane 3 lata. Od kilku lat </w:t>
      </w:r>
      <w:r w:rsidR="00A75A0D">
        <w:lastRenderedPageBreak/>
        <w:t>cena nie może w postepowaniach ponad progowych</w:t>
      </w:r>
      <w:r w:rsidR="00A76DBB">
        <w:t>, czyli ponad tych 130 tysięcy złotych netto, być jedynym kryterium.</w:t>
      </w:r>
      <w:r w:rsidR="004D77FF">
        <w:t xml:space="preserve"> Kryteria muszą być mierzalne matematycznie. Na takie ogłoszenia przetargu w specyfikacji stopień warunków zmówienia wzór do wyliczenia takiego kryterium musi być. </w:t>
      </w:r>
      <w:r w:rsidR="008429E8">
        <w:t xml:space="preserve">Najczęściej stosowana jest cena, gwarancja w sytuacjach dosyć skomplikowanych. Stosowane jest też czasem doświadczenie, gdzie </w:t>
      </w:r>
      <w:r w:rsidR="00FB161A">
        <w:t xml:space="preserve">mierzy </w:t>
      </w:r>
      <w:r w:rsidR="007A0D3B">
        <w:t>się,</w:t>
      </w:r>
      <w:r w:rsidR="00FB161A">
        <w:t xml:space="preserve"> gdy wykonawca czy też projektant wykonał 4 roboty lub 5</w:t>
      </w:r>
      <w:r w:rsidR="0063050C">
        <w:t xml:space="preserve"> albo 6 to ma odpowiednia ilość punktów i w związku z powyższym ta jego waga </w:t>
      </w:r>
      <w:proofErr w:type="spellStart"/>
      <w:r w:rsidR="0063050C">
        <w:t>kryteriowa</w:t>
      </w:r>
      <w:proofErr w:type="spellEnd"/>
      <w:r w:rsidR="0063050C">
        <w:t xml:space="preserve"> w tym kryterium rośnie i zdobywa więcej punktów. </w:t>
      </w:r>
      <w:r w:rsidR="007A0D3B">
        <w:t xml:space="preserve">Te gwarancje zazwyczaj wykonawcy dają wyższe by zdobyć zamówienie. </w:t>
      </w:r>
      <w:r w:rsidR="007A0D3B" w:rsidRPr="007A0D3B">
        <w:t>Zastępca Burmistrza Pan Marek Bąbolski odniósł się</w:t>
      </w:r>
      <w:r w:rsidR="007A0D3B">
        <w:t xml:space="preserve"> też do tematu wydatkowania</w:t>
      </w:r>
      <w:r w:rsidR="002F7C7A">
        <w:t xml:space="preserve"> z</w:t>
      </w:r>
      <w:r w:rsidR="00FC16D1">
        <w:t xml:space="preserve"> tych ostatnich </w:t>
      </w:r>
      <w:r w:rsidR="002F7C7A">
        <w:t xml:space="preserve">dwóch lat. Na przykładzie które posiadają obecnie w WPF, takie zadania najczęściej budowa oświetlenia czy budowa drogi </w:t>
      </w:r>
      <w:r w:rsidR="00AF500A">
        <w:t>to są zadania dwuletnie, czyli jeden rok to jest projektowanie i faza przygotowawcza do postępowania, drugi rok jest to najczęściej wykonawstwo</w:t>
      </w:r>
      <w:r w:rsidR="001B7281">
        <w:t xml:space="preserve">. W </w:t>
      </w:r>
      <w:r w:rsidR="00C317EF">
        <w:t>sytuacjach,</w:t>
      </w:r>
      <w:r w:rsidR="001B7281">
        <w:t xml:space="preserve"> gdzie są trudniejsze procedury, zadania wymagające finansowania na przykład stacja uzdatniania wody to czasami taka inwestycja jest przeciągnięta na okres pięciu lat</w:t>
      </w:r>
      <w:r w:rsidR="00C317EF">
        <w:t xml:space="preserve">, czyli 2 lata projektowania, 3 lata wykonawstwo ze względów technicznych, formalnych, ale też czasami ze względów czysto finansowych. Technologicznie budowa stacji mogła by się odbyć </w:t>
      </w:r>
      <w:r w:rsidR="00221ED3">
        <w:t xml:space="preserve">w ciągu dwóch lat, natomiast </w:t>
      </w:r>
      <w:r w:rsidR="00E018DF">
        <w:t xml:space="preserve">finansowo trzeba liczyć siłę na zamiary </w:t>
      </w:r>
      <w:r w:rsidR="000603A4">
        <w:t xml:space="preserve">w związku z powyższym są pewne rzeczy rozłożone w czasie, harmonogramie. Zgodnie z ustawą o finansach publicznych, zgodnie z ustawą prawo zamówień publicznych na etapie planowania budżetu czy też planowania WPF </w:t>
      </w:r>
      <w:r w:rsidR="00DC1981">
        <w:t xml:space="preserve">szacują jakieś pieniądze. Dużo łatwiej wstawiać jest zadanie </w:t>
      </w:r>
      <w:r w:rsidR="00980D9B">
        <w:t>inwestycyjne,</w:t>
      </w:r>
      <w:r w:rsidR="00DC1981">
        <w:t xml:space="preserve"> gdzie posiadają dokumentację projektową i wpisują konkretne pieniądze na </w:t>
      </w:r>
      <w:r w:rsidR="00980D9B">
        <w:t>wykonawstwo,</w:t>
      </w:r>
      <w:r w:rsidR="00DC1981">
        <w:t xml:space="preserve"> bo wtedy posiadają kosztorys inwestorski</w:t>
      </w:r>
      <w:r w:rsidR="00980D9B">
        <w:t>. Natomiast gdy planowane jest nowe zadanie, które jest wynikiem wniosk</w:t>
      </w:r>
      <w:r w:rsidR="004A701D">
        <w:t>u</w:t>
      </w:r>
      <w:r w:rsidR="00980D9B">
        <w:t xml:space="preserve"> mieszkańca bądź Radnych </w:t>
      </w:r>
      <w:r w:rsidR="004A701D">
        <w:t xml:space="preserve">to te zadanie jest szacowane. Szacowane są doświadczenia, analizy. W </w:t>
      </w:r>
      <w:r w:rsidR="009909B5">
        <w:t>WPF te</w:t>
      </w:r>
      <w:r w:rsidR="004A701D">
        <w:t xml:space="preserve"> zmiany są dokonywane</w:t>
      </w:r>
      <w:r w:rsidR="009909B5">
        <w:t xml:space="preserve">, że na początku szacowane było np.: na </w:t>
      </w:r>
      <w:r w:rsidR="009909B5">
        <w:br/>
        <w:t xml:space="preserve">5 milionów, później zwiększone do 7 lub 8 milionów i to są te </w:t>
      </w:r>
      <w:r w:rsidR="00C848F6">
        <w:t>momenty,</w:t>
      </w:r>
      <w:r w:rsidR="009909B5">
        <w:t xml:space="preserve"> gdzie szykują się do robót budowlanych i wtedy posiadają te kosztorysy inwestorskie </w:t>
      </w:r>
      <w:r w:rsidR="001604FF">
        <w:t xml:space="preserve">i te dane, które posiadają są już bardziej </w:t>
      </w:r>
      <w:r w:rsidR="00C848F6">
        <w:t>dokładne,</w:t>
      </w:r>
      <w:r w:rsidR="00636F1F">
        <w:t xml:space="preserve"> bo na etapie szacowania może być mniejsza kwota a czasami jest tak że jak się wejdzie w obieg budowlany, który musi ulegać remontowi czy też </w:t>
      </w:r>
      <w:r w:rsidR="00C848F6">
        <w:t>modernizacji ta suma może się zwiększyć. Później na etapie sprawozdania te pieniądze są bardziej dokładn</w:t>
      </w:r>
      <w:r w:rsidR="00080FBB">
        <w:t>e i są zazwyczaj mniejsze. Jako urząd, instytucja</w:t>
      </w:r>
      <w:r w:rsidR="00080085">
        <w:t xml:space="preserve"> publiczna</w:t>
      </w:r>
      <w:r w:rsidR="00080FBB">
        <w:t xml:space="preserve"> mogą ogłosić </w:t>
      </w:r>
      <w:r w:rsidR="00080085">
        <w:t xml:space="preserve">postępowanie publiczne w </w:t>
      </w:r>
      <w:r w:rsidR="00631333">
        <w:t>sytuacji,</w:t>
      </w:r>
      <w:r w:rsidR="00080085">
        <w:t xml:space="preserve"> gdy nie posiadają zapewnionych w stu procent środków, natomiast nie mogą podpisać umowy </w:t>
      </w:r>
      <w:r w:rsidR="00AC46EF">
        <w:t xml:space="preserve">w </w:t>
      </w:r>
      <w:r w:rsidR="00631333">
        <w:t>sytuacji,</w:t>
      </w:r>
      <w:r w:rsidR="00AC46EF">
        <w:t xml:space="preserve"> gdy nie mają w budżecie zabezpieczonych środków pieniężnych. </w:t>
      </w:r>
    </w:p>
    <w:p w14:paraId="408EB0D3" w14:textId="2906B50B" w:rsidR="007C7452" w:rsidRDefault="00C848F6" w:rsidP="00D07035">
      <w:pPr>
        <w:pStyle w:val="NormalnyWeb"/>
        <w:spacing w:before="0" w:beforeAutospacing="0" w:after="0" w:afterAutospacing="0"/>
      </w:pPr>
      <w:r>
        <w:t xml:space="preserve"> </w:t>
      </w:r>
    </w:p>
    <w:p w14:paraId="6BAADFF8" w14:textId="005E4D1D" w:rsidR="007C7452" w:rsidRDefault="00631333" w:rsidP="00D07035">
      <w:pPr>
        <w:pStyle w:val="NormalnyWeb"/>
        <w:spacing w:before="0" w:beforeAutospacing="0" w:after="0" w:afterAutospacing="0"/>
      </w:pPr>
      <w:r w:rsidRPr="00631333">
        <w:t>Przewodniczący Komisji Rewizyjnej Sławomir Osiwała zapytał</w:t>
      </w:r>
      <w:r w:rsidR="000B7DEA">
        <w:t xml:space="preserve"> </w:t>
      </w:r>
      <w:r w:rsidR="0044224B">
        <w:t>czy to zadani</w:t>
      </w:r>
      <w:r w:rsidR="004E064D">
        <w:t>e</w:t>
      </w:r>
      <w:r w:rsidR="0044224B">
        <w:t xml:space="preserve"> na ul. Słoneczn</w:t>
      </w:r>
      <w:r w:rsidR="00B671ED">
        <w:t>ej</w:t>
      </w:r>
      <w:r w:rsidR="0044224B">
        <w:t xml:space="preserve"> już zostało zakończone, rozliczone i ta ulica Słoneczna nie będzie brana pod uwagę w najbliższych latach </w:t>
      </w:r>
      <w:r w:rsidR="004E064D">
        <w:t xml:space="preserve">na zmianę tego typu oświetlenia lub dalszego ciągu rozbudowy oświetlenia w tym rejonie. </w:t>
      </w:r>
      <w:r w:rsidR="00BD61EC">
        <w:t xml:space="preserve">Czy to zadanie nie było zadaniem etapowanym, czyli w tym roku jakiś odcinek ulicy, a za dwa lata następny. </w:t>
      </w:r>
      <w:r w:rsidR="00BD61EC" w:rsidRPr="00BD61EC">
        <w:t>Przewodniczący Komisji Rewizyjnej Sławomir Osiwała zapytał również</w:t>
      </w:r>
      <w:r w:rsidR="00BD61EC">
        <w:t xml:space="preserve"> </w:t>
      </w:r>
      <w:r w:rsidR="00F03CFD">
        <w:t xml:space="preserve">z czego wynika zróżnicowanie </w:t>
      </w:r>
      <w:r w:rsidR="00550914">
        <w:t>cen,</w:t>
      </w:r>
      <w:r w:rsidR="00F03CFD">
        <w:t xml:space="preserve"> </w:t>
      </w:r>
      <w:r w:rsidR="005107FF">
        <w:t>jeśli chodzi o oświetlenie</w:t>
      </w:r>
      <w:r w:rsidR="00511E5E">
        <w:t xml:space="preserve"> oraz czy posiadają informację lub analizę przeprowadzoną jak to wygląda w utrzymaniu</w:t>
      </w:r>
      <w:r w:rsidR="0087025B">
        <w:t xml:space="preserve"> w sprawach kosztowych</w:t>
      </w:r>
      <w:r w:rsidR="00511E5E">
        <w:t xml:space="preserve">, </w:t>
      </w:r>
      <w:r w:rsidR="00550914">
        <w:t>czy gmina z tego tytułu ma jakieś oszczędności czy koszty są większe.</w:t>
      </w:r>
      <w:r w:rsidR="0087025B">
        <w:t xml:space="preserve"> </w:t>
      </w:r>
    </w:p>
    <w:p w14:paraId="2EE6D881" w14:textId="544755E2" w:rsidR="00D17684" w:rsidRDefault="00D17684" w:rsidP="00D07035">
      <w:pPr>
        <w:pStyle w:val="NormalnyWeb"/>
        <w:spacing w:before="0" w:beforeAutospacing="0" w:after="0" w:afterAutospacing="0"/>
      </w:pPr>
    </w:p>
    <w:p w14:paraId="4FB6A095" w14:textId="378F3524" w:rsidR="00B3544A" w:rsidRDefault="00457EA4" w:rsidP="00D07035">
      <w:pPr>
        <w:pStyle w:val="NormalnyWeb"/>
        <w:spacing w:before="0" w:beforeAutospacing="0" w:after="0" w:afterAutospacing="0"/>
      </w:pPr>
      <w:r w:rsidRPr="00457EA4">
        <w:t>Zastępca Burmistrza Pan Marek Bąbolski powiedział, że</w:t>
      </w:r>
      <w:r>
        <w:t xml:space="preserve"> </w:t>
      </w:r>
      <w:r w:rsidR="00643A11">
        <w:t>każdy przetarg jest inny, jego zysk jest określany na różnym poziomie i</w:t>
      </w:r>
      <w:r w:rsidR="001B10CD">
        <w:t xml:space="preserve"> nie</w:t>
      </w:r>
      <w:r w:rsidR="00643A11">
        <w:t xml:space="preserve"> mog</w:t>
      </w:r>
      <w:r w:rsidR="001B10CD">
        <w:t>ą stosować takiej zasady, że jak na ulicy Słonecznej polany 800</w:t>
      </w:r>
      <w:r w:rsidR="004E6B27">
        <w:t xml:space="preserve"> </w:t>
      </w:r>
      <w:r w:rsidR="001B10CD">
        <w:t>m będzie kosztowało 70 tysięcy złotych to</w:t>
      </w:r>
      <w:r w:rsidR="004E6B27">
        <w:t xml:space="preserve"> nie znaczy, że</w:t>
      </w:r>
      <w:r w:rsidR="001B10CD">
        <w:t xml:space="preserve"> na ulicy Warszawskiej też będzie kosztowało 70 tysięcy złotych</w:t>
      </w:r>
      <w:r w:rsidR="004E6B27">
        <w:t xml:space="preserve">. W związku z powyższym to generuje na pewno różnicę. Drugą rzeczą jaka generuje różnice to przy robotach budowlanych szczególnie tych ziemnych jest ważne </w:t>
      </w:r>
      <w:r w:rsidR="00B464E4">
        <w:t xml:space="preserve">w jakim terenie działają, czyli inaczej będzie </w:t>
      </w:r>
      <w:r w:rsidR="00B464E4">
        <w:lastRenderedPageBreak/>
        <w:t xml:space="preserve">wykopanie rowu na kabel przez pole a inaczej będzie kosztowało wykonanie urządzenia, odtworzenia trawników, przejścia podziemne, </w:t>
      </w:r>
      <w:proofErr w:type="spellStart"/>
      <w:r w:rsidR="00B464E4">
        <w:t>przeciski</w:t>
      </w:r>
      <w:proofErr w:type="spellEnd"/>
      <w:r w:rsidR="00B464E4">
        <w:t>, kolizje</w:t>
      </w:r>
      <w:r w:rsidR="00CC394F">
        <w:t xml:space="preserve"> to jest zupełnie inna specyfika działania</w:t>
      </w:r>
      <w:r w:rsidR="00CB0AC8">
        <w:t>. Po trzecie w przypadku oświetlenia ważny jest wynik, który chcą później uzyskać. Dla potrzeb oświetlenia drogi mają określone swoje klasy, czyli natężenie, promień</w:t>
      </w:r>
      <w:r w:rsidR="00894B0E">
        <w:t xml:space="preserve">. W dzisiejszych czasach są stosowane oprawy </w:t>
      </w:r>
      <w:proofErr w:type="spellStart"/>
      <w:r w:rsidR="00894B0E">
        <w:t>ledowe</w:t>
      </w:r>
      <w:proofErr w:type="spellEnd"/>
      <w:r w:rsidR="00894B0E">
        <w:t xml:space="preserve">, a oprawa </w:t>
      </w:r>
      <w:proofErr w:type="spellStart"/>
      <w:r w:rsidR="00894B0E">
        <w:t>ledowa</w:t>
      </w:r>
      <w:proofErr w:type="spellEnd"/>
      <w:r w:rsidR="00894B0E">
        <w:t xml:space="preserve"> daje bardziej kierunkowe światło</w:t>
      </w:r>
      <w:r w:rsidR="00AC670E">
        <w:t>, natomiast strumieniowa n</w:t>
      </w:r>
      <w:r w:rsidR="00E4620E">
        <w:t xml:space="preserve">astawiona na konkretny efekt, czyli jest bardziej </w:t>
      </w:r>
      <w:r w:rsidR="00281E85">
        <w:t>wydajne,</w:t>
      </w:r>
      <w:r w:rsidR="00E4620E">
        <w:t xml:space="preserve"> ale w określonym punkcie</w:t>
      </w:r>
      <w:r w:rsidR="00281E85">
        <w:t>, soda daje bardziej rozprzestrzenione światło, czyi takie bardziej rozległe. Projektant zawsze robi stosowne obliczenia i dobiera wysokość</w:t>
      </w:r>
      <w:r w:rsidR="00B45DFC">
        <w:t xml:space="preserve"> i </w:t>
      </w:r>
      <w:r w:rsidR="00281E85">
        <w:t>rozpiętość słupa</w:t>
      </w:r>
      <w:r w:rsidR="00B45DFC">
        <w:t xml:space="preserve"> oraz moc, wydajność, kąt ustawienia oprawy. Są to parametry założone w całej dokumentacji </w:t>
      </w:r>
      <w:r w:rsidR="00EC77AE">
        <w:t xml:space="preserve">i jest zasada czym wyższa klasa drogi tym mocniejsza </w:t>
      </w:r>
      <w:r w:rsidR="000D7472">
        <w:t>oprawa,</w:t>
      </w:r>
      <w:r w:rsidR="00EC77AE">
        <w:t xml:space="preserve"> bo chodzi </w:t>
      </w:r>
      <w:r w:rsidR="000D7472">
        <w:t xml:space="preserve">o ten efekt uzyskany na samym dole. Im mocniejsza oprawa to cena wzrasta, jeśli mocniejsza oprawa tym dłuższy wysięgnik. Dłuższy wysięgnik </w:t>
      </w:r>
      <w:r w:rsidR="00EE2A13">
        <w:t xml:space="preserve">to już inna cena. W związku z powyższym nie można ocenia, że 700 m oświetlenia ulicy X </w:t>
      </w:r>
      <w:r w:rsidR="003C1C9F">
        <w:t>będzie kosztowało tyle samo co 700m oświetlenia ulicy Y. To są elementy, które mają również bardzo istotny wpływ. Co do kosztów</w:t>
      </w:r>
      <w:r w:rsidR="009002EF">
        <w:t>, to najmocniejsze oprawy jakie gmina posiada są na ulicy Warszawskiej</w:t>
      </w:r>
      <w:r w:rsidR="001676C5">
        <w:t xml:space="preserve"> po jednej stronie</w:t>
      </w:r>
      <w:r w:rsidR="009002EF">
        <w:t xml:space="preserve"> na odcinku od ul. Zakroczymskiej do cmentarza, są to najmocniejsze, najnowsze oprawy </w:t>
      </w:r>
      <w:proofErr w:type="spellStart"/>
      <w:r w:rsidR="009002EF">
        <w:t>ledowe</w:t>
      </w:r>
      <w:proofErr w:type="spellEnd"/>
      <w:r w:rsidR="008D4470">
        <w:t xml:space="preserve"> po 100 – 150 W</w:t>
      </w:r>
      <w:r w:rsidR="00982B7B">
        <w:t xml:space="preserve">. Przed przebudową było ich dwa razy tyle </w:t>
      </w:r>
      <w:r w:rsidR="008D4470">
        <w:t xml:space="preserve">i po 250 W i na tym odcinku było 2,5 razy więcej mocy niż jest teraz, czyli modernizując oświetlenie stare tak naprawdę </w:t>
      </w:r>
      <w:r w:rsidR="00AB33FC">
        <w:t>obniżane są koszty</w:t>
      </w:r>
      <w:r w:rsidR="00787F38">
        <w:t xml:space="preserve"> czynnej</w:t>
      </w:r>
      <w:r w:rsidR="00AB33FC">
        <w:t xml:space="preserve"> energii elektrycznej</w:t>
      </w:r>
      <w:r w:rsidR="00787F38">
        <w:t>. Cały czas są dobudowywane te ilości opraw, gdzie na dzień dzisiejszy jest około 5 tysięcy opraw</w:t>
      </w:r>
      <w:r w:rsidR="00322354">
        <w:t xml:space="preserve">. Sama energia czynna wprost proporcjonalnie nie rośnie, dlatego że te nowoczesne oprawy </w:t>
      </w:r>
      <w:proofErr w:type="spellStart"/>
      <w:r w:rsidR="00322354">
        <w:t>ledowe</w:t>
      </w:r>
      <w:proofErr w:type="spellEnd"/>
      <w:r w:rsidR="00322354">
        <w:t xml:space="preserve"> są około 60% bardziej oszczędne niż sodowe</w:t>
      </w:r>
      <w:r w:rsidR="00A65B28">
        <w:t>. W dróżkach lokalnych, gruntowych montowane są oprawy o mocy od 28 W. W związku z tym te koszty tak bardzo nie rosną, tutaj zależy bardziej od ceny Vat -u niż od ilości opraw</w:t>
      </w:r>
      <w:r w:rsidR="00A12D8F">
        <w:t xml:space="preserve">. Gmina nie posiada klasy dróg jak </w:t>
      </w:r>
      <w:proofErr w:type="spellStart"/>
      <w:r w:rsidR="002F1298">
        <w:t>ekspresówki</w:t>
      </w:r>
      <w:proofErr w:type="spellEnd"/>
      <w:r w:rsidR="002F1298">
        <w:t>,</w:t>
      </w:r>
      <w:r w:rsidR="00A12D8F">
        <w:t xml:space="preserve"> autostrady, gdzie te moce są bardzo duże. </w:t>
      </w:r>
      <w:r w:rsidR="002F1298">
        <w:t>W związku z powyższym gmina jest bardziej uzależniona od kosztów ceny prądu, a nie od ilości stawianego oświetlenia</w:t>
      </w:r>
      <w:r w:rsidR="004D232D">
        <w:t>.</w:t>
      </w:r>
      <w:r w:rsidR="002F1298">
        <w:t xml:space="preserve"> </w:t>
      </w:r>
    </w:p>
    <w:p w14:paraId="236A2FD3" w14:textId="77777777" w:rsidR="00D17684" w:rsidRDefault="00D17684" w:rsidP="00D07035">
      <w:pPr>
        <w:pStyle w:val="NormalnyWeb"/>
        <w:spacing w:before="0" w:beforeAutospacing="0" w:after="0" w:afterAutospacing="0"/>
      </w:pPr>
    </w:p>
    <w:p w14:paraId="687F0F94" w14:textId="7EA5208F" w:rsidR="00457EA4" w:rsidRDefault="004D232D" w:rsidP="00D07035">
      <w:pPr>
        <w:pStyle w:val="NormalnyWeb"/>
        <w:spacing w:before="0" w:beforeAutospacing="0" w:after="0" w:afterAutospacing="0"/>
      </w:pPr>
      <w:r w:rsidRPr="004D232D">
        <w:t xml:space="preserve">Kierownik Referatu PRI Monika Głębocka </w:t>
      </w:r>
      <w:r>
        <w:t>–</w:t>
      </w:r>
      <w:r w:rsidRPr="004D232D">
        <w:t xml:space="preserve"> Sulima</w:t>
      </w:r>
      <w:r>
        <w:t xml:space="preserve"> powiedziała o kwestii różnicy </w:t>
      </w:r>
      <w:r w:rsidR="00B64A55">
        <w:t>cen,</w:t>
      </w:r>
      <w:r>
        <w:t xml:space="preserve"> jeżeli chodzi o koszty na inwestycję. </w:t>
      </w:r>
      <w:r w:rsidR="00B671ED">
        <w:t xml:space="preserve">Ta inwestycja która Pan Przewodniczący Sławomir Osiwała raczył przywołać </w:t>
      </w:r>
      <w:r w:rsidR="00B64A55">
        <w:t>jest to budowa punktów świetlnych w Dębe</w:t>
      </w:r>
      <w:r w:rsidR="001704CA">
        <w:t xml:space="preserve">. Na potwierdzenie słów Pana Burmistrza Marka Bąbolskiego tam była zupełnie inna specyfika robót. Tam było dużo prac ziemnych, kabel kładziony był w skarpie więc nie było możliwości wykonania robót ziemnych mechanicznie </w:t>
      </w:r>
      <w:r w:rsidR="00BE1480">
        <w:t xml:space="preserve">i stąd taka różnica, jeśli chodzi o cenę za metr bieżący czy za sztukę oświetlenia. Koszty energii jakie ponosimy za utrzymanie oświetlenia drogowego energii czynnej wcale nie rosną, mimo że dobudowywane są nowe odcinki. Wynika to z tego, że </w:t>
      </w:r>
      <w:r w:rsidR="00867F95">
        <w:t xml:space="preserve">modernizują </w:t>
      </w:r>
      <w:r w:rsidR="00867F95" w:rsidRPr="00867F95">
        <w:t>dużo starych</w:t>
      </w:r>
      <w:r w:rsidR="00867F95">
        <w:t xml:space="preserve"> wymieniają mniej energooszczędne na bardziej energooszczędne. </w:t>
      </w:r>
      <w:r w:rsidR="00EE57F0" w:rsidRPr="00EE57F0">
        <w:t>Kierownik Referatu PRI Monika Głębocka – Sulima powiedziała</w:t>
      </w:r>
      <w:r w:rsidR="00EE57F0">
        <w:t xml:space="preserve">, że posiada </w:t>
      </w:r>
      <w:r w:rsidR="008F535B">
        <w:t>zestawianie,</w:t>
      </w:r>
      <w:r w:rsidR="00EE57F0">
        <w:t xml:space="preserve"> że to mniej więcej w porównywalnych wielkościach się poruszają, także nie podrażają </w:t>
      </w:r>
      <w:r w:rsidR="008F535B">
        <w:t>dużo,</w:t>
      </w:r>
      <w:r w:rsidR="00EE57F0">
        <w:t xml:space="preserve"> jeżeli chodzi o opłaty za energię </w:t>
      </w:r>
      <w:r w:rsidR="00453C8D">
        <w:t>w związku z rozbudową linii oświetleniowej.</w:t>
      </w:r>
      <w:r w:rsidR="00DF5D9C">
        <w:br/>
      </w:r>
    </w:p>
    <w:p w14:paraId="3724824E" w14:textId="77777777" w:rsidR="00457EA4" w:rsidRDefault="00457EA4" w:rsidP="00D07035">
      <w:pPr>
        <w:pStyle w:val="NormalnyWeb"/>
        <w:spacing w:before="0" w:beforeAutospacing="0" w:after="0" w:afterAutospacing="0"/>
      </w:pPr>
    </w:p>
    <w:p w14:paraId="551DC405" w14:textId="4FB1AE14" w:rsidR="00457EA4" w:rsidRDefault="008D2FB6" w:rsidP="00D07035">
      <w:pPr>
        <w:pStyle w:val="NormalnyWeb"/>
        <w:spacing w:before="0" w:beforeAutospacing="0" w:after="0" w:afterAutospacing="0"/>
      </w:pPr>
      <w:r w:rsidRPr="008D2FB6">
        <w:t xml:space="preserve">Zastępca Burmistrza Pan Marek Bąbolski </w:t>
      </w:r>
      <w:r>
        <w:t>od</w:t>
      </w:r>
      <w:r w:rsidRPr="008D2FB6">
        <w:t>powiedział</w:t>
      </w:r>
      <w:r>
        <w:t xml:space="preserve">, że </w:t>
      </w:r>
      <w:r w:rsidRPr="008D2FB6">
        <w:t>zadanie na ul. Słonecznej już zostało zakończone</w:t>
      </w:r>
      <w:r>
        <w:t>.</w:t>
      </w:r>
    </w:p>
    <w:p w14:paraId="6E700AD5" w14:textId="5B5C77DA" w:rsidR="008D2FB6" w:rsidRDefault="008D2FB6" w:rsidP="00D07035">
      <w:pPr>
        <w:pStyle w:val="NormalnyWeb"/>
        <w:spacing w:before="0" w:beforeAutospacing="0" w:after="0" w:afterAutospacing="0"/>
      </w:pPr>
    </w:p>
    <w:p w14:paraId="056EC462" w14:textId="7C39FA2F" w:rsidR="008D2FB6" w:rsidRDefault="00127D12" w:rsidP="00D07035">
      <w:pPr>
        <w:pStyle w:val="NormalnyWeb"/>
        <w:spacing w:before="0" w:beforeAutospacing="0" w:after="0" w:afterAutospacing="0"/>
      </w:pPr>
      <w:r>
        <w:t xml:space="preserve">Skarbnik Miasta i Gminy Serock Pani Monika Ordak odpowiedziała na pytanie odnośnie zmian budżetowych, </w:t>
      </w:r>
      <w:r w:rsidR="006F2A7A">
        <w:t>powiedziała,</w:t>
      </w:r>
      <w:r>
        <w:t xml:space="preserve"> </w:t>
      </w:r>
      <w:r w:rsidR="006F2A7A">
        <w:t xml:space="preserve">że zadanie to było prognozowana w Wieloletniej Prognozie Finansowej już w roku 2019. W planie WPF na rok 2020 znajduje się kwota </w:t>
      </w:r>
      <w:r w:rsidR="00F4023C">
        <w:t xml:space="preserve">137 000,00 zł z podziałem 7 000,00 zł na 2019 rok i 130 000,00zł na rok 2020. W marcu zostało dokonane dostosowanie tego planu </w:t>
      </w:r>
      <w:r w:rsidR="002F37FF">
        <w:t>do wykonania roku 2019, czyli został zmniejszony plan o 778 zł</w:t>
      </w:r>
    </w:p>
    <w:p w14:paraId="7DCE387A" w14:textId="29660B93" w:rsidR="00457EA4" w:rsidRDefault="002703C3" w:rsidP="00D07035">
      <w:pPr>
        <w:pStyle w:val="NormalnyWeb"/>
        <w:spacing w:before="0" w:beforeAutospacing="0" w:after="0" w:afterAutospacing="0"/>
      </w:pPr>
      <w:r>
        <w:lastRenderedPageBreak/>
        <w:t>i</w:t>
      </w:r>
      <w:r w:rsidR="002F37FF">
        <w:t xml:space="preserve"> plan na to zadanie wynosił 136 222,00 zł, czyli rok 2019 </w:t>
      </w:r>
      <w:r w:rsidR="00D37A5B">
        <w:t>– 6 222,00 zł i rok 2020 – bez zmian w kwocie 130 000,00 zł. Po zakończeniu tego zadania, po dokonaniu płatności po rozliczeniu tego zadania wystąpili o zmianę budżetową, która nastąpiła uchwałą Rady Mi</w:t>
      </w:r>
      <w:r w:rsidR="00564420">
        <w:t xml:space="preserve">ejskiej z dn. 2 września, gdzie został zmniejszony plan o kwotę 54 000,00 zł dostosowując go do wykonanych wydatków. Plan w WPF </w:t>
      </w:r>
      <w:r>
        <w:t xml:space="preserve">na to zadanie wynosił 82 222,00 zł, gdzie w roku 2020 gdzie było zaplanowane zadanie w kwocie 76 000,00 zł a zostało wydane </w:t>
      </w:r>
      <w:r w:rsidR="00F8090C">
        <w:t xml:space="preserve">w kwocie 75 143,77 zł i ten rok 2019, który już był dostosowany w planie i w wykonaniu i wynosił 6 222,00 zł. Przed podpisaniem umowy, przed zaciągnięciem zobowiązania i przed zapłatą plan był wystarczający. </w:t>
      </w:r>
    </w:p>
    <w:p w14:paraId="4AD6CF9B" w14:textId="2DE758E8" w:rsidR="00F8090C" w:rsidRDefault="00F8090C" w:rsidP="00D07035">
      <w:pPr>
        <w:pStyle w:val="NormalnyWeb"/>
        <w:spacing w:before="0" w:beforeAutospacing="0" w:after="0" w:afterAutospacing="0"/>
      </w:pPr>
    </w:p>
    <w:p w14:paraId="5CA0C9CF" w14:textId="77777777" w:rsidR="00227727" w:rsidRDefault="006C3D38" w:rsidP="00227727">
      <w:pPr>
        <w:pStyle w:val="NormalnyWeb"/>
        <w:spacing w:before="0" w:beforeAutospacing="0" w:after="0" w:afterAutospacing="0"/>
        <w:rPr>
          <w:b/>
          <w:bCs/>
        </w:rPr>
      </w:pPr>
      <w:r w:rsidRPr="004C6DED">
        <w:rPr>
          <w:b/>
          <w:bCs/>
        </w:rPr>
        <w:t>a. wydatki bieżące;</w:t>
      </w:r>
    </w:p>
    <w:p w14:paraId="482BFAC1" w14:textId="77777777" w:rsidR="00227727" w:rsidRPr="00227727" w:rsidRDefault="00227727" w:rsidP="00227727">
      <w:pPr>
        <w:pStyle w:val="NormalnyWeb"/>
        <w:spacing w:before="0" w:beforeAutospacing="0" w:after="0" w:afterAutospacing="0"/>
        <w:rPr>
          <w:b/>
          <w:bCs/>
        </w:rPr>
      </w:pPr>
      <w:r w:rsidRPr="00227727">
        <w:rPr>
          <w:b/>
          <w:bCs/>
        </w:rPr>
        <w:t>b. wydatki majątkowe;</w:t>
      </w:r>
    </w:p>
    <w:p w14:paraId="19DB656C" w14:textId="5A3F8751" w:rsidR="006C3D38" w:rsidRDefault="00227727" w:rsidP="00227727">
      <w:pPr>
        <w:pStyle w:val="NormalnyWeb"/>
        <w:spacing w:before="0" w:beforeAutospacing="0" w:after="0" w:afterAutospacing="0"/>
        <w:rPr>
          <w:b/>
          <w:bCs/>
        </w:rPr>
      </w:pPr>
      <w:r w:rsidRPr="00227727">
        <w:rPr>
          <w:b/>
          <w:bCs/>
        </w:rPr>
        <w:t>c. udzieloną pomoc w formie dotacji i dofinansowania do realizowanych zadań przez podmioty publiczne i niepubliczne</w:t>
      </w:r>
      <w:r w:rsidR="006C3D38" w:rsidRPr="004C6DED">
        <w:rPr>
          <w:b/>
          <w:bCs/>
        </w:rPr>
        <w:br/>
      </w:r>
    </w:p>
    <w:p w14:paraId="64218F74" w14:textId="31D55649" w:rsidR="006C3D38" w:rsidRDefault="00B91090" w:rsidP="006C3D38">
      <w:pPr>
        <w:pStyle w:val="NormalnyWeb"/>
        <w:spacing w:before="0" w:beforeAutospacing="0" w:after="0" w:afterAutospacing="0"/>
      </w:pPr>
      <w:r w:rsidRPr="00B91090">
        <w:t>Skarbnik Miasta i Gminy Serock Pani Monika Ordak</w:t>
      </w:r>
      <w:r w:rsidR="00F02757">
        <w:t xml:space="preserve"> powiedziała, iż budżet na rok 2020 był uchwalony w grudniu 2019 roku na Sesji dnia 18 grudnia, gdzie strona wydatkowa wynosiła kwotę </w:t>
      </w:r>
      <w:r w:rsidR="00012426">
        <w:t xml:space="preserve">94 154 000,00 zł, gdzie na wydatki bieżące planowali wydatkować kwotę 80 869 000,00 zł, natomiast na wydatki majątkowe planowali wydać kwotę </w:t>
      </w:r>
      <w:r w:rsidR="00C461CD">
        <w:t>13 284 000,00 zł. W trakcie realizacji budżetu wydatki te uległy zmianom, które wprowadzali zarządzeniami Burmistrza jak i uchwałami Rady Miejskiej i plan na 31 grudnia wynosił 102 619 000,00 zł</w:t>
      </w:r>
      <w:r w:rsidR="00DE5BC5">
        <w:t>,</w:t>
      </w:r>
      <w:r w:rsidR="00C461CD">
        <w:t xml:space="preserve"> </w:t>
      </w:r>
      <w:r w:rsidR="00DE5BC5">
        <w:t>w</w:t>
      </w:r>
      <w:r w:rsidR="00C461CD">
        <w:t xml:space="preserve">ykonanie </w:t>
      </w:r>
      <w:r w:rsidR="00DE5BC5">
        <w:t xml:space="preserve">na kwotę 97 700 000,00 zł. Plan został wykonany w ponad 95%, gdzie na wydatki bieżące </w:t>
      </w:r>
      <w:r w:rsidR="00EB659B">
        <w:t xml:space="preserve">wykonali prawie w 96%, natomiast wydatki majątkowe wykonali w prawie w 94%. Jeżeli chodzi o wydatki bieżące to zgodnie z art. 236 ustawa o finansach publicznych wydatki te musza być wyodrębnione, podzielone </w:t>
      </w:r>
      <w:r w:rsidR="0027224E">
        <w:t>jakby na wydatki bieżące, które wykonali w 95% z podziałem na wynagrodzenia wraz z pochodnymi, jak</w:t>
      </w:r>
      <w:r w:rsidR="00097927">
        <w:t xml:space="preserve"> i</w:t>
      </w:r>
      <w:r w:rsidR="0027224E">
        <w:t xml:space="preserve"> również wydatki związane z realizacją zadań </w:t>
      </w:r>
      <w:r w:rsidR="00097927">
        <w:t xml:space="preserve">statutowych. Ponadto w wydatkach tych znajdują się dotacje </w:t>
      </w:r>
      <w:r w:rsidR="00B3487D">
        <w:t>na zadania bieżące które wykonali w 97%</w:t>
      </w:r>
      <w:r w:rsidR="003B7142">
        <w:t xml:space="preserve">, świadczenia na rzecz osób fizycznych wykonali w 99%. Zabezpieczone były również wydatki na programy z udziałem środków unijnych wykonali </w:t>
      </w:r>
      <w:r w:rsidR="00A46586">
        <w:t xml:space="preserve">nisko prawie 54%, ale to było z uwagi zagrożenia epidemiologicznego. Były to projekty unijne które realizowały OPS jak i ZOSiP chodzi o kompleksowe usługi społeczne jak i </w:t>
      </w:r>
      <w:r w:rsidR="003A7ADD">
        <w:t xml:space="preserve">kluby kluczowych kompetencji. Ze względu na wprowadzony </w:t>
      </w:r>
      <w:proofErr w:type="spellStart"/>
      <w:r w:rsidR="003A7ADD">
        <w:t>lookdown</w:t>
      </w:r>
      <w:proofErr w:type="spellEnd"/>
      <w:r w:rsidR="003A7ADD">
        <w:t xml:space="preserve"> </w:t>
      </w:r>
      <w:r w:rsidR="0040339F">
        <w:t>jak i róże zagrożenia część tych zadań nie została wydatkowana</w:t>
      </w:r>
      <w:r w:rsidR="007A1CD3">
        <w:t xml:space="preserve">, napisali wnioski do Mazowieckiej </w:t>
      </w:r>
      <w:r w:rsidR="00933C4C">
        <w:t>Jednostki Wdrożeniowej o przesuniecie terminu realizacji tych zadań. Otrzymali pozytywna odpowiedź i te zadania będą kończone w roku 2021.</w:t>
      </w:r>
      <w:r w:rsidR="00332BC4">
        <w:t xml:space="preserve"> Zostaną podzielone wydatki</w:t>
      </w:r>
      <w:r w:rsidR="002D0A38">
        <w:t xml:space="preserve"> obsługi długu jednostki samorządu, którą wykonali w 69%. Jeśli chodzi o wydatki majątkowe to też zgodnie z tym artykułem </w:t>
      </w:r>
      <w:r w:rsidR="00156527">
        <w:t xml:space="preserve">zostaną podzielone na wydatki majątkowe i w tym, które były finansowane ze środków unijnych. Wydatki majątkowe wykonali w kwocie 94% jak i również wniesienie wkładu do spółek prawa handlowego które </w:t>
      </w:r>
      <w:r w:rsidR="00D80822">
        <w:t xml:space="preserve">wykonali w 100%, czyli to co było zaplanowane. Na dzień 31 grudnia gmina posiadała do uregulowania zobowiązania niewymagalne, które wynosiły 2 747 000, 00 zł </w:t>
      </w:r>
      <w:r w:rsidR="00A12745">
        <w:t>i wynikały one z przepisów prawa</w:t>
      </w:r>
      <w:r w:rsidR="00EB4133">
        <w:t xml:space="preserve">, na ta kwotę składają się głównie trzynastki dla pracowników, które zgodnie z przepisami są już naliczone w roku 2020 a wypłacone w 2021 roku, ale już jest wykazywane jako zobowiązanie. Jak i również </w:t>
      </w:r>
      <w:r w:rsidR="00F60FFE">
        <w:t xml:space="preserve">wszelkiego rodzaju faktury, które napływały na początku roku 2021, a dotyczyły roku 2020. Jeżeli chodzi o wszelką pomoc finansową, którą gmina udzielała dla podmiotów zewnętrznych bądź udzielała dofinansowania do poszczególnych </w:t>
      </w:r>
      <w:r w:rsidR="00497412">
        <w:t xml:space="preserve">zadań to wydatkowali na te zadania kwotę ponad 2 545 000,00 zł. Przeznaczyli dotację dla jednostek z sektora finansów publicznych jak i dla jednostek, które nie zaliczają się do jednostek </w:t>
      </w:r>
      <w:r w:rsidR="00B671E0">
        <w:t xml:space="preserve">z sektora finansów publicznych. Jednostki sektora finansów przekazali dotację w ogólnej kwocie prawie 1 500 000,00 zł. Zalicza się w to dotacje dla Centrum Kultury i Czytelnictwa w Serocku </w:t>
      </w:r>
      <w:r w:rsidR="00680E4C">
        <w:t xml:space="preserve">na </w:t>
      </w:r>
      <w:r w:rsidR="00680E4C">
        <w:lastRenderedPageBreak/>
        <w:t xml:space="preserve">bieżącą działalność, która wynosiła 1 275 000,00 zł, ta dotacja została </w:t>
      </w:r>
      <w:r w:rsidR="00E904CA">
        <w:t>wydatkowana</w:t>
      </w:r>
      <w:r w:rsidR="00680E4C">
        <w:t xml:space="preserve"> zgodnie z przeznaczeniem jak i rozliczona w terminie</w:t>
      </w:r>
      <w:r w:rsidR="00E657AA">
        <w:t>. Przekazali również pomoc</w:t>
      </w:r>
      <w:r w:rsidR="00C43A69">
        <w:t xml:space="preserve"> finansową</w:t>
      </w:r>
      <w:r w:rsidR="00E657AA">
        <w:t xml:space="preserve"> dla powiatu legionowskiego</w:t>
      </w:r>
      <w:r w:rsidR="00C43A69">
        <w:t xml:space="preserve">. Pierwsza dotacja dotyczyła dofinansowania kosztów wykonywania </w:t>
      </w:r>
      <w:r w:rsidR="00405A80">
        <w:t xml:space="preserve">specjalistycznych świadczeń gwarantowanych opieki zdrowotnej, chodzi o tak zwane ambulatorium w Legionowie, na które </w:t>
      </w:r>
      <w:r w:rsidR="00925E40">
        <w:t>została wyrażona zgoda w podjętej uchwale</w:t>
      </w:r>
      <w:r w:rsidR="00845B10">
        <w:t xml:space="preserve"> na to zadanie przeznaczono 76 275,00 zł. Ta dotacja również została wydatkowana zgodnie z przeznaczeniem </w:t>
      </w:r>
      <w:r w:rsidR="00E62A2E">
        <w:t xml:space="preserve">i została rozliczona w terminie i przekazali również niewielką kwotę z rozliczenia na przedszkole specjalne, które powiat prowadzi i była to kwota 1 163,04 zł i tez została rozliczona w terminie. </w:t>
      </w:r>
      <w:r w:rsidR="00662DF7">
        <w:t xml:space="preserve">Ponadto na podstawie uchwały Rady Miejskiej przekazali pomoc finansową dla powiatu nowodworskiego z przeznaczenie dla </w:t>
      </w:r>
      <w:r w:rsidR="00F24D09">
        <w:t>N</w:t>
      </w:r>
      <w:r w:rsidR="00662DF7">
        <w:t>owodworskiego Centrum Medycznego na dofinansowanie doposażenia pomieszczeń intensywnego nadzoru kardiologiczno- internistycznego</w:t>
      </w:r>
      <w:r w:rsidR="0024534E">
        <w:t xml:space="preserve">. Poprzez dofinansowanie zakupu wyposażenia defibrylatorów, paneli gazowych, </w:t>
      </w:r>
      <w:r w:rsidR="00B2259B">
        <w:t xml:space="preserve">aparatów echo serca i dofinansowanie wynosiła 15 000,00 zł i również ta dotacja została rozliczona zgodnie z zawartą umową </w:t>
      </w:r>
      <w:r w:rsidR="00A63977">
        <w:t xml:space="preserve">w odpowiednim terminie. </w:t>
      </w:r>
      <w:r w:rsidR="00B2259B">
        <w:t xml:space="preserve"> </w:t>
      </w:r>
      <w:r w:rsidR="00A63977">
        <w:t xml:space="preserve">Skarbnik </w:t>
      </w:r>
      <w:r w:rsidR="00A63977" w:rsidRPr="00A63977">
        <w:t>Pani Monika Ordak powiedziała</w:t>
      </w:r>
      <w:r w:rsidR="00A63977">
        <w:t xml:space="preserve"> również, że przekazali dotację dla SP ZOZ w Serocku. Jedna dotacja dotyczyła zakupu </w:t>
      </w:r>
      <w:r w:rsidR="004E4790">
        <w:t>i wymiana serwera telekomunikacyjnego wraz z całym osprzętem sieciowym i na to zadanie wydatkowali kwotę 13 934,67 zł, dotacja została przeznaczona zgodnie z umową i rozliczona w terminie</w:t>
      </w:r>
      <w:r w:rsidR="00702C70">
        <w:t>. Druga dotacja dotyczyła zakupu nowego aparatu</w:t>
      </w:r>
      <w:r w:rsidR="00A57B90">
        <w:t xml:space="preserve"> USG, która wynosiła 120 000,00zł. Przekazali również kwotę 6 390,22 zł dla samorządu województwa mazowieckiego na realizację projektu </w:t>
      </w:r>
      <w:r w:rsidR="009C35EE">
        <w:t xml:space="preserve">tak zwanego ASU jest to regionalne partnerstwo samorządów Mazowsza dla aktywizacji społeczeństwa </w:t>
      </w:r>
      <w:r w:rsidR="00F337D7">
        <w:t xml:space="preserve">informacyjnego. Zgodnie z rozliczeniem tej dotacji Urząd Marszałkowski zwrócił nam te środki w roku 2020 ze względu na nierozstrzygnięty przez Urząd Marszałkowski przetarg odnośnie postępowań przetargowych </w:t>
      </w:r>
      <w:r w:rsidR="00D1723D">
        <w:t xml:space="preserve">i w roku 2021 już występowali o dokonanie odpowiednich zmian budżetowych. Są to wszystkie dotacje dotyczące sektora finansów publicznych. Jeżeli chodzi o jednostki z </w:t>
      </w:r>
      <w:r w:rsidR="00741A77">
        <w:t>sektora</w:t>
      </w:r>
      <w:r w:rsidR="00D1723D">
        <w:t xml:space="preserve"> z poza </w:t>
      </w:r>
      <w:r w:rsidR="00741A77">
        <w:t xml:space="preserve">sektora finansów publicznych </w:t>
      </w:r>
      <w:r w:rsidR="00D26AC8">
        <w:t xml:space="preserve">to przekazali łączną kwotę prawie 1 044 000,00 zł i dotyczyło to przede wszystkim przedszkoli niepublicznych Wesołe Skrzaty w Serocku </w:t>
      </w:r>
      <w:r w:rsidR="00846D08">
        <w:t xml:space="preserve">i przekazano tu kwotę 390 065,00 zł. Przedszkola niepublicznego Magiczny Las w Stasim Lesie, przekazano kwotę w formie dotacji </w:t>
      </w:r>
      <w:r w:rsidR="00FB5755">
        <w:t>w wysokości</w:t>
      </w:r>
      <w:r w:rsidR="00846D08">
        <w:t xml:space="preserve"> 170 713,00 zł</w:t>
      </w:r>
      <w:r w:rsidR="00FB5755">
        <w:t xml:space="preserve">. Na podstawie Rady Miejskiej przekazano również pomoc finansowa do parafii w Woli Kiełpińskiej na dofinansowanie modernizacji zabytkowego kościoła w wysokości 130 000,00 zł. Udzielali dotacji w drodze konkursów na podstawie ustawy o działalności pożytku </w:t>
      </w:r>
      <w:r w:rsidR="008B4CAA">
        <w:t>publicznego i o wolontariacie</w:t>
      </w:r>
      <w:r w:rsidR="0087701B">
        <w:t xml:space="preserve"> dotyczyło to 4 zadań. Pierwsze zadanie to wspieranie działań gminy w zakresie bezpieczeństwa osób przebywających na obszarach wodnych</w:t>
      </w:r>
      <w:r w:rsidR="00EB6A20">
        <w:t xml:space="preserve">, tutaj udzielono dotacji w wysokości 30 000,00zł dla stowarzyszenia honorowych dawców krwi Legion, ta dotacja została wydatkowana i </w:t>
      </w:r>
      <w:r w:rsidR="00501A0E">
        <w:t>rozliczona zgodnie z zawartą umową. Był ogłoszony konkurs na zadanie pod nazwą „Wspieranie aktywności seniorów” poprzez prowadzenie działalności kulturalnej i edukacyjnej</w:t>
      </w:r>
      <w:r w:rsidR="00A3686A">
        <w:t xml:space="preserve">, dotacja dla „Serockiej Akademii Seniora” wynosiła 22 000,00 zł. Dotacja ta została wykorzystana </w:t>
      </w:r>
      <w:r w:rsidR="006D268C">
        <w:t>w kwocie 18 966,46 zł. Niewykorzystane środki w kwocie 3 033,94 zł zostało zwrócone na konto gminy 14 stycznia 2021r.</w:t>
      </w:r>
      <w:r w:rsidR="001C1A11">
        <w:t xml:space="preserve">, czyli też </w:t>
      </w:r>
      <w:r w:rsidR="001C1A11" w:rsidRPr="001C1A11">
        <w:t>została wydatkowana i rozliczona zgodnie z zawartą umową</w:t>
      </w:r>
      <w:r w:rsidR="001C1A11">
        <w:t xml:space="preserve">. Ogłosili również konkurs na propagowanie idei honorowego krwiodawstwa oraz zdrowego i bezpiecznego stylu życia. Dotacja została udzielona w kwocie 20 000,00 zł </w:t>
      </w:r>
      <w:r w:rsidR="00172A08">
        <w:t>dla legionowskiego WOPR. Ostatnim zadaniem było „Wspieranie działań gminy w zakresie sprawowania opieki nad zwierzętami bezdomnego z terenu gminy Serock”</w:t>
      </w:r>
      <w:r w:rsidR="00992F69">
        <w:t xml:space="preserve">. Udzieli dotacji Fundacji Pomocy Bidom w wysokości 25 000,00 zł, ta dotacja również </w:t>
      </w:r>
      <w:r w:rsidR="00992F69" w:rsidRPr="00992F69">
        <w:t>została wydatkowana i rozliczona zgodnie z zawartą umową.</w:t>
      </w:r>
      <w:r w:rsidR="00992F69">
        <w:t xml:space="preserve"> Udzielali</w:t>
      </w:r>
      <w:r w:rsidR="00C41B42">
        <w:t xml:space="preserve"> również</w:t>
      </w:r>
      <w:r w:rsidR="00992F69">
        <w:t xml:space="preserve"> dotacji </w:t>
      </w:r>
      <w:r w:rsidR="00C41B42">
        <w:t xml:space="preserve">na podstawie uchwał Rady Miejskiej na realizację programów gminnych i dofinansowali budowę 8 przydomowych oczyszczalni ścieków, łącznie przekazali na to zadanie kwotę 28 000,00 zł jak i również drugi </w:t>
      </w:r>
      <w:r w:rsidR="00C41B42">
        <w:lastRenderedPageBreak/>
        <w:t xml:space="preserve">program </w:t>
      </w:r>
      <w:r w:rsidR="00CB7971">
        <w:t>– wymiana systemów grzewczych na systemy proekologiczne</w:t>
      </w:r>
      <w:r w:rsidR="00E768EF">
        <w:t>,</w:t>
      </w:r>
      <w:r w:rsidR="00CB7971">
        <w:t xml:space="preserve"> </w:t>
      </w:r>
      <w:r w:rsidR="00E768EF">
        <w:t>dofinansowali 58 pieców na łączna kwotę 228 370,00</w:t>
      </w:r>
      <w:r w:rsidR="002318B7">
        <w:t xml:space="preserve"> </w:t>
      </w:r>
      <w:r w:rsidR="00E768EF">
        <w:t>zł</w:t>
      </w:r>
      <w:r w:rsidR="002318B7">
        <w:t xml:space="preserve">. </w:t>
      </w:r>
    </w:p>
    <w:p w14:paraId="605C0416" w14:textId="4515AA77" w:rsidR="00A75C03" w:rsidRDefault="00A75C03" w:rsidP="006C3D38">
      <w:pPr>
        <w:pStyle w:val="NormalnyWeb"/>
        <w:spacing w:before="0" w:beforeAutospacing="0" w:after="0" w:afterAutospacing="0"/>
      </w:pPr>
    </w:p>
    <w:p w14:paraId="6B397557" w14:textId="0AD532C0" w:rsidR="00A75C03" w:rsidRPr="00B91090" w:rsidRDefault="00A75C03" w:rsidP="006C3D38">
      <w:pPr>
        <w:pStyle w:val="NormalnyWeb"/>
        <w:spacing w:before="0" w:beforeAutospacing="0" w:after="0" w:afterAutospacing="0"/>
      </w:pPr>
      <w:r w:rsidRPr="00A75C03">
        <w:t xml:space="preserve">Przewodniczący Komisji Rewizyjnej Sławomir Osiwała </w:t>
      </w:r>
      <w:r w:rsidR="001163AE" w:rsidRPr="00A75C03">
        <w:t>zapytał,</w:t>
      </w:r>
      <w:r>
        <w:t xml:space="preserve"> jak wzrosły wydatki bieżące do roku ubiegłego</w:t>
      </w:r>
      <w:r w:rsidR="001163AE">
        <w:t xml:space="preserve">. Czy posiadają informację, dokumentację </w:t>
      </w:r>
      <w:r w:rsidR="00CA7557">
        <w:t>potwierdzającą,</w:t>
      </w:r>
      <w:r w:rsidR="001163AE">
        <w:t xml:space="preserve"> </w:t>
      </w:r>
      <w:r w:rsidR="00CA7557">
        <w:t>że np. udzielona dotacja na wspieranie działań gminy w zakresie osób przebywających na obszarach wodnych te 30 000,00 zł, jak tą dotację można rozliczyć.</w:t>
      </w:r>
      <w:r w:rsidR="00F3562C">
        <w:t xml:space="preserve"> </w:t>
      </w:r>
      <w:r w:rsidR="00F3562C" w:rsidRPr="00F3562C">
        <w:t>Przewodniczący Komisji Rewizyjnej Sławomir Osiwała zapytał</w:t>
      </w:r>
      <w:r w:rsidR="00F3562C">
        <w:t xml:space="preserve"> też o wspieranie działań gminy w zakresie sprawowania opieki nad zwierzętami</w:t>
      </w:r>
      <w:r w:rsidR="00F30393">
        <w:t>, czy jest to dotacja na wspieranie działań gminy czy wspieranie jakiegoś stowarzyszenia.</w:t>
      </w:r>
    </w:p>
    <w:p w14:paraId="0BB8F85F" w14:textId="77777777" w:rsidR="006C3D38" w:rsidRPr="00B91090" w:rsidRDefault="006C3D38" w:rsidP="006C3D38">
      <w:pPr>
        <w:pStyle w:val="NormalnyWeb"/>
        <w:spacing w:before="0" w:beforeAutospacing="0" w:after="0" w:afterAutospacing="0"/>
      </w:pPr>
    </w:p>
    <w:p w14:paraId="3F01C3FF" w14:textId="77777777" w:rsidR="006C3D38" w:rsidRPr="00B91090" w:rsidRDefault="006C3D38" w:rsidP="006C3D38">
      <w:pPr>
        <w:pStyle w:val="NormalnyWeb"/>
        <w:spacing w:before="0" w:beforeAutospacing="0" w:after="0" w:afterAutospacing="0"/>
      </w:pPr>
    </w:p>
    <w:p w14:paraId="52794F99" w14:textId="670574A3" w:rsidR="006C3D38" w:rsidRDefault="00567A2F" w:rsidP="006C3D38">
      <w:pPr>
        <w:pStyle w:val="NormalnyWeb"/>
        <w:spacing w:before="0" w:beforeAutospacing="0" w:after="0" w:afterAutospacing="0"/>
      </w:pPr>
      <w:r w:rsidRPr="00567A2F">
        <w:t xml:space="preserve">Skarbnik Miasta i Gminy Serock Pani Monika Ordak </w:t>
      </w:r>
      <w:r>
        <w:t>odp</w:t>
      </w:r>
      <w:r w:rsidRPr="00567A2F">
        <w:t>owiedziała</w:t>
      </w:r>
      <w:r>
        <w:t xml:space="preserve">, że </w:t>
      </w:r>
      <w:r w:rsidR="00EF0F42">
        <w:t xml:space="preserve">gmina realizując swoje zadania może na podstawie ustawy </w:t>
      </w:r>
      <w:r w:rsidR="000E0A85">
        <w:t xml:space="preserve">o działalności pożytku publicznego i o wolontariacie </w:t>
      </w:r>
      <w:r w:rsidR="00114CBB">
        <w:t>zlecić</w:t>
      </w:r>
      <w:r w:rsidR="000E0A85">
        <w:t xml:space="preserve"> wykonywanie w swoim imieniu swoich zadań własnych. Jeżeli chodzi o wspieranie działań gminy to tu jest mowa o gminie Serock</w:t>
      </w:r>
      <w:r w:rsidR="00DE6471">
        <w:t xml:space="preserve">, więc </w:t>
      </w:r>
      <w:r w:rsidR="00114CBB">
        <w:t xml:space="preserve">gmina prosi jakieś stowarzyszenie, fundację </w:t>
      </w:r>
      <w:r w:rsidR="00DE6471">
        <w:t xml:space="preserve">o wykonanie zlecenia by nie musiała tego robić własnymi siłami, na które przeznacza pewna pule środków. Wszelkiego rodzaju dotacje, które gmina </w:t>
      </w:r>
      <w:r w:rsidR="004630AE">
        <w:t>udziela są podpisywane na podstawie zawartej umowy. Z umowy tej wynika termin realizacji danego zadania, termin złożenia sprawozdania i termin rozliczenia finansowego. Wszystkie te jednostki złożyły w terminie sprawozdanie, gdzie szczegółowo jest rozpisane czym się zajmowały</w:t>
      </w:r>
      <w:r w:rsidR="00454D05">
        <w:t>, czy wszystko zostało wykonane co zleciła gmina. Przedstawiały sprawozdanie finansowe, czyli potwierdzeni</w:t>
      </w:r>
      <w:r w:rsidR="00603FBF">
        <w:t>e</w:t>
      </w:r>
      <w:r w:rsidR="00454D05">
        <w:t xml:space="preserve"> kopie rachunków, faktur</w:t>
      </w:r>
      <w:r w:rsidR="00603FBF">
        <w:t xml:space="preserve"> i dokonywanych płatność i </w:t>
      </w:r>
      <w:r w:rsidR="00C5339E">
        <w:t>ewentualne,</w:t>
      </w:r>
      <w:r w:rsidR="00603FBF">
        <w:t xml:space="preserve"> jeżeli nie zostało wydatkowane w niższej kwocie niż pierwotnie planowano to ta nadwyżka tych środków powinna wrócić na konto gminy</w:t>
      </w:r>
      <w:r w:rsidR="00C5339E">
        <w:t xml:space="preserve">. W 4 przypadkach rozliczenie było w 100%, jedynie przy seniorach ze względów </w:t>
      </w:r>
      <w:r w:rsidR="00BF0A48">
        <w:t>covidowych,</w:t>
      </w:r>
      <w:r w:rsidR="00C5339E">
        <w:t xml:space="preserve"> gdzie część zadań nie mogła być zrealizowana</w:t>
      </w:r>
      <w:r w:rsidR="00BF0A48">
        <w:t xml:space="preserve"> ta dotacja zgodnie z umową została rozliczona i środki wpłynęły na konto gminy w ustawowym terminie. Jeżeli termin ten nie został zawarty w umowie to termin ten również określa ustawa o finansach</w:t>
      </w:r>
      <w:r w:rsidR="00C3226F">
        <w:t>, gdzie najpóźniejszym terminem do rozliczenia wszelkiego rodzaju dotacji jest 31 styczeń roku następnego. Skarbnik</w:t>
      </w:r>
      <w:r w:rsidR="00C3226F" w:rsidRPr="00C3226F">
        <w:t xml:space="preserve"> Pani Monika Ordak odpowiedziała</w:t>
      </w:r>
      <w:r w:rsidR="00C3226F">
        <w:t xml:space="preserve"> również </w:t>
      </w:r>
      <w:r w:rsidR="005C5B34">
        <w:t xml:space="preserve">na temat wydatków bieżących czy wzrosły w stosunku do roku poprzedniego. Powiedziała, że jeżeli chodzi o rok 2020 to te wydatki wzrosły odnośnie </w:t>
      </w:r>
      <w:r w:rsidR="005C5B34">
        <w:br/>
        <w:t xml:space="preserve">1 stycznia o kwotę </w:t>
      </w:r>
      <w:r w:rsidR="004C3E9F">
        <w:t xml:space="preserve">5 000 000,00 zł, a jeżeli chodzi po wykonaniu to wzrosło prawie o 1 800 000,00 zł. Głównie te wydatki wzrastały z uwagi na </w:t>
      </w:r>
      <w:r w:rsidR="00787046">
        <w:t>o</w:t>
      </w:r>
      <w:r w:rsidR="004C3E9F">
        <w:t xml:space="preserve">trzymywane </w:t>
      </w:r>
      <w:r w:rsidR="00787046">
        <w:t xml:space="preserve">dotacje z Mazowieckiego Urzędu Wojewódzkiego. Dotacje Wojewoda nie przekazuje gminie w planie finansowym już na 1 stycznia w pełnej kwocie tylko uzupełnia sukcesywnie </w:t>
      </w:r>
      <w:r w:rsidR="000428B2">
        <w:t>w ratach miesięcznych i wtedy jest dostosowywana strona dochodowa i wydatkowa</w:t>
      </w:r>
      <w:r w:rsidR="00407FE7">
        <w:t>.</w:t>
      </w:r>
    </w:p>
    <w:p w14:paraId="575884C1" w14:textId="79E9BD65" w:rsidR="00407FE7" w:rsidRDefault="00407FE7" w:rsidP="006C3D38">
      <w:pPr>
        <w:pStyle w:val="NormalnyWeb"/>
        <w:spacing w:before="0" w:beforeAutospacing="0" w:after="0" w:afterAutospacing="0"/>
      </w:pPr>
    </w:p>
    <w:p w14:paraId="1713D15E" w14:textId="6C29859F" w:rsidR="00407FE7" w:rsidRPr="00B91090" w:rsidRDefault="005C3989" w:rsidP="006C3D38">
      <w:pPr>
        <w:pStyle w:val="NormalnyWeb"/>
        <w:spacing w:before="0" w:beforeAutospacing="0" w:after="0" w:afterAutospacing="0"/>
      </w:pPr>
      <w:r>
        <w:t xml:space="preserve">Radny Wiesław Winnicki zapytał </w:t>
      </w:r>
      <w:r w:rsidR="005942D3">
        <w:t>odnośnie akcji laptopy, czy dostali jakieś środki na to zadanie.</w:t>
      </w:r>
    </w:p>
    <w:p w14:paraId="070D605C" w14:textId="77777777" w:rsidR="006C3D38" w:rsidRPr="00B91090" w:rsidRDefault="006C3D38" w:rsidP="006C3D38">
      <w:pPr>
        <w:pStyle w:val="NormalnyWeb"/>
        <w:spacing w:before="0" w:beforeAutospacing="0" w:after="0" w:afterAutospacing="0"/>
      </w:pPr>
    </w:p>
    <w:p w14:paraId="6C826A9F" w14:textId="58522D01" w:rsidR="006C3D38" w:rsidRDefault="005942D3" w:rsidP="006C3D38">
      <w:pPr>
        <w:pStyle w:val="NormalnyWeb"/>
        <w:spacing w:before="0" w:beforeAutospacing="0" w:after="0" w:afterAutospacing="0"/>
      </w:pPr>
      <w:r w:rsidRPr="005942D3">
        <w:t>Skarbnik Miasta i Gminy Serock Pani Monika Ordak odpowiedziała</w:t>
      </w:r>
      <w:r w:rsidR="00C22596">
        <w:t xml:space="preserve">, że jeżeli chodzi o laptopy to w sprawozdaniu jest to również ujęte. Gmina złożyła dwa wnioski w ramach „Zdalnej szkoły” i „Zdalnej szkoły +”, gdzie zakupili </w:t>
      </w:r>
      <w:r w:rsidR="008856C4">
        <w:t>72 laptopy dla dzieci, które są przekazane w celu nauki zdalnej na podstawie umowy użyczenia. Na to zadanie otrzymali kwotę ponad 144 000,00 zł</w:t>
      </w:r>
      <w:r w:rsidR="00C577C3">
        <w:t>.</w:t>
      </w:r>
    </w:p>
    <w:p w14:paraId="7E75AF72" w14:textId="77777777" w:rsidR="00457EA4" w:rsidRDefault="00457EA4" w:rsidP="00D07035">
      <w:pPr>
        <w:pStyle w:val="NormalnyWeb"/>
        <w:spacing w:before="0" w:beforeAutospacing="0" w:after="0" w:afterAutospacing="0"/>
      </w:pPr>
    </w:p>
    <w:p w14:paraId="29D506A1" w14:textId="77777777" w:rsidR="00457EA4" w:rsidRDefault="00457EA4" w:rsidP="00D07035">
      <w:pPr>
        <w:pStyle w:val="NormalnyWeb"/>
        <w:spacing w:before="0" w:beforeAutospacing="0" w:after="0" w:afterAutospacing="0"/>
      </w:pPr>
    </w:p>
    <w:p w14:paraId="13EF768C" w14:textId="77777777" w:rsidR="00731783" w:rsidRDefault="00DF5D9C" w:rsidP="00D07035">
      <w:pPr>
        <w:pStyle w:val="NormalnyWeb"/>
        <w:spacing w:before="0" w:beforeAutospacing="0" w:after="0" w:afterAutospacing="0"/>
        <w:rPr>
          <w:b/>
          <w:bCs/>
        </w:rPr>
      </w:pPr>
      <w:r>
        <w:br/>
      </w:r>
      <w:r w:rsidRPr="00250BDD">
        <w:rPr>
          <w:b/>
          <w:bCs/>
        </w:rPr>
        <w:t>6. Sprawy różne.</w:t>
      </w:r>
    </w:p>
    <w:p w14:paraId="713D318F" w14:textId="3FA622BE" w:rsidR="00731783" w:rsidRPr="00EB7247" w:rsidRDefault="00EB7247" w:rsidP="00D07035">
      <w:pPr>
        <w:pStyle w:val="NormalnyWeb"/>
        <w:spacing w:before="0" w:beforeAutospacing="0" w:after="0" w:afterAutospacing="0"/>
      </w:pPr>
      <w:r>
        <w:lastRenderedPageBreak/>
        <w:t xml:space="preserve">Radna Teresa Krzyczkowska </w:t>
      </w:r>
      <w:r w:rsidR="00CC2B0C">
        <w:t>zapytała czy w transmisjach z sesji będzie wymagane tłumaczenie migowe i godzina migania będzie płacona z funduszy gminnych.</w:t>
      </w:r>
    </w:p>
    <w:p w14:paraId="3FE3D882" w14:textId="77777777" w:rsidR="00BE393A" w:rsidRDefault="00DF5D9C" w:rsidP="00D07035">
      <w:pPr>
        <w:pStyle w:val="NormalnyWeb"/>
        <w:spacing w:before="0" w:beforeAutospacing="0" w:after="0" w:afterAutospacing="0"/>
      </w:pPr>
      <w:r>
        <w:br/>
      </w:r>
      <w:r w:rsidR="00F03AF3">
        <w:t xml:space="preserve">Burmistrz Miasta i Gminy Serock Artur Borkowski odpowiedział, że </w:t>
      </w:r>
      <w:r w:rsidR="00D14E0C">
        <w:t>potwierdza,</w:t>
      </w:r>
      <w:r w:rsidR="00F03AF3">
        <w:t xml:space="preserve"> że taki obowiązuje. Z końcówką </w:t>
      </w:r>
      <w:r w:rsidR="00D14E0C">
        <w:t>roku poprzedniego jest ta translacja obowiązkowa</w:t>
      </w:r>
      <w:r w:rsidR="0054335F">
        <w:t xml:space="preserve">, weszły pewne wymogi by zagwarantować dostępność do sesji </w:t>
      </w:r>
      <w:r w:rsidR="0021172E">
        <w:t>osobom,</w:t>
      </w:r>
      <w:r w:rsidR="009F0416">
        <w:t xml:space="preserve"> które posiadają pewne niepełnosprawności się do tego dostosowali</w:t>
      </w:r>
      <w:r w:rsidR="0021172E">
        <w:t xml:space="preserve">. Wpłynęło to trochę </w:t>
      </w:r>
      <w:r w:rsidR="00BE393A">
        <w:t xml:space="preserve">w poście na publikację materiałów, których są zobligowani zamieszczać. </w:t>
      </w:r>
    </w:p>
    <w:p w14:paraId="4CFC3D80" w14:textId="77777777" w:rsidR="00BE393A" w:rsidRDefault="00BE393A" w:rsidP="00D07035">
      <w:pPr>
        <w:pStyle w:val="NormalnyWeb"/>
        <w:spacing w:before="0" w:beforeAutospacing="0" w:after="0" w:afterAutospacing="0"/>
      </w:pPr>
    </w:p>
    <w:p w14:paraId="2CD17434" w14:textId="77777777" w:rsidR="00E47011" w:rsidRDefault="00BE393A" w:rsidP="00D07035">
      <w:pPr>
        <w:pStyle w:val="NormalnyWeb"/>
        <w:spacing w:before="0" w:beforeAutospacing="0" w:after="0" w:afterAutospacing="0"/>
      </w:pPr>
      <w:r>
        <w:t>Sekretarz Miasta i Gminy Serock Rafał Karpiński powiedział</w:t>
      </w:r>
      <w:r w:rsidR="00EC4A3C">
        <w:t xml:space="preserve">, że obowiązek dokonywania transkrypcji </w:t>
      </w:r>
      <w:r w:rsidR="0061796C">
        <w:t>mówionej,</w:t>
      </w:r>
      <w:r w:rsidR="00EC4A3C">
        <w:t xml:space="preserve"> ale żeby też w postaci literalnej również się pojawiało i stąd też opóźnienia, które pojawiają się w </w:t>
      </w:r>
      <w:r w:rsidR="0061796C">
        <w:t>transmisji,</w:t>
      </w:r>
      <w:r w:rsidR="00EC4A3C">
        <w:t xml:space="preserve"> jeśli chodzi o obrady sesji</w:t>
      </w:r>
      <w:r w:rsidR="0061796C">
        <w:t xml:space="preserve">. Starają się by te opóźnienia nie były zbyt wielkie. Posiadają w zawartej umowie warunek </w:t>
      </w:r>
      <w:r w:rsidR="00313A51">
        <w:t>wskazany,</w:t>
      </w:r>
      <w:r w:rsidR="0061796C">
        <w:t xml:space="preserve"> żeby ta transkrypcja odbywała się w możliwie najkrótszym czasie</w:t>
      </w:r>
      <w:r w:rsidR="00313A51">
        <w:t>. Jeśli chodzi o nowy obowiązek oczywiście będą zmuszeni go wypełnić i będzie to koszt, który ponieść gmina, a konkretnie Urząd, przeznaczyć konkretna kwot</w:t>
      </w:r>
      <w:r w:rsidR="00E47011">
        <w:t>ę na spełnienie nowych obowiązków.</w:t>
      </w:r>
    </w:p>
    <w:p w14:paraId="5C419758" w14:textId="77777777" w:rsidR="00E47011" w:rsidRDefault="00E47011" w:rsidP="00D07035">
      <w:pPr>
        <w:pStyle w:val="NormalnyWeb"/>
        <w:spacing w:before="0" w:beforeAutospacing="0" w:after="0" w:afterAutospacing="0"/>
      </w:pPr>
    </w:p>
    <w:p w14:paraId="3C77590D" w14:textId="77777777" w:rsidR="00E23E83" w:rsidRDefault="00E97C60" w:rsidP="00D07035">
      <w:pPr>
        <w:pStyle w:val="NormalnyWeb"/>
        <w:spacing w:before="0" w:beforeAutospacing="0" w:after="0" w:afterAutospacing="0"/>
      </w:pPr>
      <w:r w:rsidRPr="00E97C60">
        <w:t>Radna Teresa Krzyczkowska zapytała</w:t>
      </w:r>
      <w:r>
        <w:t xml:space="preserve"> jak będzie wyglądała opłata za transkrypcję czy za całą sesję czy </w:t>
      </w:r>
      <w:r w:rsidR="00E23E83">
        <w:t>stawką godzinową.</w:t>
      </w:r>
    </w:p>
    <w:p w14:paraId="1BD04A0B" w14:textId="77777777" w:rsidR="00E23E83" w:rsidRDefault="00E23E83" w:rsidP="00D07035">
      <w:pPr>
        <w:pStyle w:val="NormalnyWeb"/>
        <w:spacing w:before="0" w:beforeAutospacing="0" w:after="0" w:afterAutospacing="0"/>
      </w:pPr>
    </w:p>
    <w:p w14:paraId="5CA5C6A8" w14:textId="77777777" w:rsidR="005F0E6C" w:rsidRDefault="00E23E83" w:rsidP="00D07035">
      <w:pPr>
        <w:pStyle w:val="NormalnyWeb"/>
        <w:spacing w:before="0" w:beforeAutospacing="0" w:after="0" w:afterAutospacing="0"/>
      </w:pPr>
      <w:r w:rsidRPr="00E23E83">
        <w:t>Sekretarz Miasta i Gminy Serock Rafał Karpiński powiedział</w:t>
      </w:r>
      <w:r>
        <w:t>, że jeśli chodzi o transkrypcję jest to płacone za godzinę i tu stawka jest godzinowa. Natomiast jeśli chodzi o te nowe obowiązki to jeszcze takich szczegółów nie posiadają</w:t>
      </w:r>
      <w:r w:rsidR="005F0E6C">
        <w:t xml:space="preserve">, ponieważ czekają na oferty. </w:t>
      </w:r>
    </w:p>
    <w:p w14:paraId="7BA5993C" w14:textId="77777777" w:rsidR="005F0E6C" w:rsidRDefault="005F0E6C" w:rsidP="00D07035">
      <w:pPr>
        <w:pStyle w:val="NormalnyWeb"/>
        <w:spacing w:before="0" w:beforeAutospacing="0" w:after="0" w:afterAutospacing="0"/>
      </w:pPr>
    </w:p>
    <w:p w14:paraId="3502C9F3" w14:textId="1A1E02CE" w:rsidR="005F0E6C" w:rsidRDefault="00FD6AEC" w:rsidP="00D07035">
      <w:pPr>
        <w:pStyle w:val="NormalnyWeb"/>
        <w:spacing w:before="0" w:beforeAutospacing="0" w:after="0" w:afterAutospacing="0"/>
      </w:pPr>
      <w:r w:rsidRPr="00FD6AEC">
        <w:t>Przewodniczący Komisji Rewizyjnej Sławomir Osiwała zapytał</w:t>
      </w:r>
      <w:r>
        <w:t xml:space="preserve"> </w:t>
      </w:r>
      <w:r w:rsidR="00A85715">
        <w:t xml:space="preserve">czy dzieci, które nie mogły skorzystać, z przyczyn panujących w kraju, z programu „nauczania pływania” będą mogły z tego programu </w:t>
      </w:r>
      <w:r w:rsidR="00C32A0A">
        <w:t>skorzystać,</w:t>
      </w:r>
      <w:r w:rsidR="00A85715">
        <w:t xml:space="preserve"> jeśli się te warunki zmienią</w:t>
      </w:r>
      <w:r w:rsidR="00C32A0A">
        <w:t xml:space="preserve">, że będzie można ta naukę prowadzić. </w:t>
      </w:r>
    </w:p>
    <w:p w14:paraId="5811CFD9" w14:textId="77777777" w:rsidR="003459B4" w:rsidRDefault="00C32A0A" w:rsidP="00D07035">
      <w:pPr>
        <w:pStyle w:val="NormalnyWeb"/>
        <w:spacing w:before="0" w:beforeAutospacing="0" w:after="0" w:afterAutospacing="0"/>
      </w:pPr>
      <w:r w:rsidRPr="00C32A0A">
        <w:t>Przewodniczący Komisji Rewizyjnej Sławomir Osiwała</w:t>
      </w:r>
      <w:r>
        <w:t xml:space="preserve"> poprosił również o wyjaśnienie </w:t>
      </w:r>
      <w:r w:rsidR="005830D8">
        <w:t>o te perturbacje z na sadzeniami drzew przy ul. Groszkowskiego</w:t>
      </w:r>
      <w:r w:rsidR="00213F83">
        <w:t xml:space="preserve">, że w jednym miejscu firma wkopywała te drzewa a drugi raz o pół metra przesuwała w drugie miejsce, co było tego powodem. </w:t>
      </w:r>
    </w:p>
    <w:p w14:paraId="72F14A54" w14:textId="77777777" w:rsidR="003459B4" w:rsidRDefault="003459B4" w:rsidP="00D07035">
      <w:pPr>
        <w:pStyle w:val="NormalnyWeb"/>
        <w:spacing w:before="0" w:beforeAutospacing="0" w:after="0" w:afterAutospacing="0"/>
      </w:pPr>
    </w:p>
    <w:p w14:paraId="1D50A31A" w14:textId="77777777" w:rsidR="007B25D8" w:rsidRDefault="00433F0A" w:rsidP="00D07035">
      <w:pPr>
        <w:pStyle w:val="NormalnyWeb"/>
        <w:spacing w:before="0" w:beforeAutospacing="0" w:after="0" w:afterAutospacing="0"/>
      </w:pPr>
      <w:r w:rsidRPr="00433F0A">
        <w:t>Dyrektor Zespołu obsługi Szkół i Przedszkoli</w:t>
      </w:r>
      <w:r w:rsidR="00FC4C1C">
        <w:t xml:space="preserve"> </w:t>
      </w:r>
      <w:r w:rsidR="000466AD">
        <w:t xml:space="preserve">Pani Alicja Melion </w:t>
      </w:r>
      <w:r w:rsidR="00182ADF">
        <w:t>powiedziała,</w:t>
      </w:r>
      <w:r w:rsidR="000466AD">
        <w:t xml:space="preserve"> że od kilku lat w szkole podstawowej </w:t>
      </w:r>
      <w:r w:rsidR="000466AD" w:rsidRPr="000466AD">
        <w:t>realizują program</w:t>
      </w:r>
      <w:r w:rsidR="00BC376E">
        <w:t xml:space="preserve"> powszechnej nauki pływania</w:t>
      </w:r>
      <w:r w:rsidR="00182ADF">
        <w:t xml:space="preserve">. Realizując ten program pozyskują dofinansowanie z dotychczasowego Ministerstwa Sportu i Turystyki </w:t>
      </w:r>
      <w:r w:rsidR="00DD0FF0">
        <w:t xml:space="preserve">i takie też były plany i przygotowania na aktualny rok szkolny. Lecz niestety sytuacją jaka panuje w kraju </w:t>
      </w:r>
      <w:r w:rsidR="006B2BD7">
        <w:t xml:space="preserve">i zamykanie basenów nie pozwoliła na zrealizowanie pierwszego etapu </w:t>
      </w:r>
      <w:r w:rsidR="00636F16">
        <w:t>programu,</w:t>
      </w:r>
      <w:r w:rsidR="006B2BD7">
        <w:t xml:space="preserve"> który był zaplanowany od lutego do czerwca aktualnego roku szkolnego. Mają </w:t>
      </w:r>
      <w:r w:rsidR="00636F16">
        <w:t xml:space="preserve">na ten rok zaplanowany drugi etap programu, który ma się zacząć we wrześniu i skończyć się około 10 grudnia, bo jest jeszcze potrzeba rozliczenia programu </w:t>
      </w:r>
      <w:r w:rsidR="00BB047F">
        <w:t>do końca roku.</w:t>
      </w:r>
      <w:r w:rsidR="0016267C">
        <w:t xml:space="preserve"> Założenia programu ministerialnego są takie, że programem są objęci uczniowie klas 1 – 3 i faktycznie tak się może zdarzyć</w:t>
      </w:r>
      <w:r w:rsidR="00401F12">
        <w:t xml:space="preserve"> po raz pierwszy, że jedna klasa trzecia może być nie objęta programem, dlatego że nałożyły się </w:t>
      </w:r>
      <w:r w:rsidR="00CC2081">
        <w:t>okoliczności związane z covid 19. Pani Dyrektor ZOSiP Alicja Melion powiedziała, że</w:t>
      </w:r>
      <w:r w:rsidR="00062F18">
        <w:t xml:space="preserve"> dodatkowo</w:t>
      </w:r>
      <w:r w:rsidR="00CC2081">
        <w:t xml:space="preserve"> sprawdzi</w:t>
      </w:r>
      <w:r w:rsidR="00062F18">
        <w:t>, bo gdy przygotowywali wniosek na rok 2021 to udało się zmieścić w programie wszystkich trzecioklasistów</w:t>
      </w:r>
      <w:r w:rsidR="007B25D8">
        <w:t>.</w:t>
      </w:r>
    </w:p>
    <w:p w14:paraId="12FDC4EC" w14:textId="77777777" w:rsidR="007B25D8" w:rsidRDefault="007B25D8" w:rsidP="00D07035">
      <w:pPr>
        <w:pStyle w:val="NormalnyWeb"/>
        <w:spacing w:before="0" w:beforeAutospacing="0" w:after="0" w:afterAutospacing="0"/>
      </w:pPr>
    </w:p>
    <w:p w14:paraId="2778F2D6" w14:textId="2D33C160" w:rsidR="009F0307" w:rsidRDefault="007157B6" w:rsidP="00D07035">
      <w:pPr>
        <w:pStyle w:val="NormalnyWeb"/>
        <w:spacing w:before="0" w:beforeAutospacing="0" w:after="0" w:afterAutospacing="0"/>
      </w:pPr>
      <w:r>
        <w:t xml:space="preserve">Dyrektor Miejsko – Gminnego Zakładu Gospodarki Komunalnej Pan Mirosław Smutkiewicz </w:t>
      </w:r>
      <w:r w:rsidR="009F0307">
        <w:t>powiedział, że jeśli są wydawane decyzje</w:t>
      </w:r>
      <w:r w:rsidR="004A13B4">
        <w:t xml:space="preserve"> i w </w:t>
      </w:r>
      <w:r w:rsidR="00C87F49">
        <w:t>ramach,</w:t>
      </w:r>
      <w:r w:rsidR="004A13B4">
        <w:t xml:space="preserve"> których decyzji są nasadzenia zamienne to taka decyzja trafia najpierw do Zakładu. Zakład zajmuje się </w:t>
      </w:r>
      <w:r w:rsidR="00C87F49">
        <w:t xml:space="preserve">nadzorem, umiejscowieniem, planowaniem, gdzie posadzić drzewa iw jaki sposób. I też tak było z tą </w:t>
      </w:r>
      <w:r w:rsidR="00803EBC">
        <w:t>decyzją,</w:t>
      </w:r>
      <w:r w:rsidR="00C87F49">
        <w:t xml:space="preserve"> o której </w:t>
      </w:r>
      <w:r w:rsidR="00C87F49">
        <w:lastRenderedPageBreak/>
        <w:t xml:space="preserve">wspomniał </w:t>
      </w:r>
      <w:r w:rsidR="00C87F49" w:rsidRPr="00C87F49">
        <w:t>Przewodniczący Komisji Rewizyjnej Sławomir Osiwała</w:t>
      </w:r>
      <w:r w:rsidR="00803EBC">
        <w:t xml:space="preserve">. Natomiast Zakład kształtuje odpowiednią przestrzeń chodzi o </w:t>
      </w:r>
      <w:r w:rsidR="005D6DEF">
        <w:t>to,</w:t>
      </w:r>
      <w:r w:rsidR="00D53DDC">
        <w:t xml:space="preserve"> żeby było to w jakimś porządku posadzone </w:t>
      </w:r>
      <w:r w:rsidR="00457FBC">
        <w:t xml:space="preserve">zgodnie ze standardami i założeniami, a nie w ten </w:t>
      </w:r>
      <w:r w:rsidR="005D6DEF">
        <w:t>sposób,</w:t>
      </w:r>
      <w:r w:rsidR="00457FBC">
        <w:t xml:space="preserve"> gdzie wykonawcy pasuje. </w:t>
      </w:r>
      <w:r w:rsidR="005D6DEF">
        <w:t xml:space="preserve">W tym przypadku drzewa były posadzone zbyt blisko muralu. </w:t>
      </w:r>
      <w:r w:rsidR="000E5793">
        <w:t>Zbyt dużo wysiłku było włożone w realizację tego muralu</w:t>
      </w:r>
      <w:r w:rsidR="006F49EB">
        <w:t xml:space="preserve">, żeby teraz jakimś nasadzeniem </w:t>
      </w:r>
      <w:r w:rsidR="0034258F">
        <w:t xml:space="preserve">ten widok zakłócić. Głównie chodzi o to by w takiej uporządkowanej przestrzeni </w:t>
      </w:r>
      <w:r w:rsidR="00F53247">
        <w:t xml:space="preserve">w tym kształcie drzewa mogą funkcjonować. Wykonawca nie posadził tego zgodnie z wytycznymi Zakładu, dlatego ponownie wrócono do tego i uporządkowano. </w:t>
      </w:r>
    </w:p>
    <w:p w14:paraId="0B0B87EA" w14:textId="5469DA46" w:rsidR="00803EBC" w:rsidRDefault="00803EBC" w:rsidP="00D07035">
      <w:pPr>
        <w:pStyle w:val="NormalnyWeb"/>
        <w:spacing w:before="0" w:beforeAutospacing="0" w:after="0" w:afterAutospacing="0"/>
      </w:pPr>
    </w:p>
    <w:p w14:paraId="3FC83A61" w14:textId="66D461A5" w:rsidR="00DB7CE4" w:rsidRDefault="003D1FC7" w:rsidP="00D07035">
      <w:pPr>
        <w:pStyle w:val="NormalnyWeb"/>
        <w:spacing w:before="0" w:beforeAutospacing="0" w:after="0" w:afterAutospacing="0"/>
      </w:pPr>
      <w:r>
        <w:t>Burmistrz Artur Borkowski powiedział, że jako dodatkową informacją jest fakt, iż jest po konsultacjach dotyczących kolei</w:t>
      </w:r>
      <w:r w:rsidR="00E07BD1">
        <w:t>. Zanim wyjdą do mieszkańców z pewnymi informacjami to muszą przepracować w lepszy sposób w kilku obszarach również technicznych by było aktualne i do przyjęcia. Aspekt weryfikacji</w:t>
      </w:r>
      <w:r w:rsidR="004E52EB">
        <w:t xml:space="preserve"> przygotowanego</w:t>
      </w:r>
      <w:r w:rsidR="00E07BD1">
        <w:t xml:space="preserve"> materiału </w:t>
      </w:r>
      <w:r w:rsidR="004E52EB">
        <w:t xml:space="preserve">z przedstawicielami </w:t>
      </w:r>
      <w:r w:rsidR="00483E17">
        <w:t>zamawiającego,</w:t>
      </w:r>
      <w:r w:rsidR="004E52EB">
        <w:t xml:space="preserve"> ale na całym przebiegu linii prowadzi do </w:t>
      </w:r>
      <w:r w:rsidR="00483E17">
        <w:t>tego,</w:t>
      </w:r>
      <w:r w:rsidR="004E52EB">
        <w:t xml:space="preserve"> że muszą trochę wstrzymać tępo</w:t>
      </w:r>
      <w:r w:rsidR="00943E36">
        <w:t xml:space="preserve"> tych</w:t>
      </w:r>
      <w:r w:rsidR="004E52EB">
        <w:t xml:space="preserve"> prac </w:t>
      </w:r>
      <w:r w:rsidR="00943E36">
        <w:t>by podnieść jakość</w:t>
      </w:r>
      <w:r w:rsidR="00F467E5">
        <w:t xml:space="preserve">. </w:t>
      </w:r>
      <w:r w:rsidR="00483E17">
        <w:t>Dążą do tego by materiał był jak najmniej kontrowersyjny</w:t>
      </w:r>
      <w:r w:rsidR="006E3327">
        <w:t>, przygotowany od strony merytorycznej by nie stał się przedmiotem negatywnej dyskusji czy sporu.</w:t>
      </w:r>
      <w:r w:rsidR="007D71E6">
        <w:t xml:space="preserve"> </w:t>
      </w:r>
      <w:r w:rsidR="007D71E6" w:rsidRPr="007D71E6">
        <w:t xml:space="preserve">Burmistrz Artur Borkowski </w:t>
      </w:r>
      <w:r w:rsidR="007D71E6">
        <w:t xml:space="preserve">odniósł się również do 31 rocznicy samorządowych wyborów samorządowych, o tym jak dobrym i </w:t>
      </w:r>
      <w:r w:rsidR="00E849F1">
        <w:t xml:space="preserve">silnym narzędziem rozwoju w rzeczywistości życia społecznego jest samorząd. </w:t>
      </w:r>
      <w:r w:rsidR="000F4C78">
        <w:t xml:space="preserve">Kluczowym jest </w:t>
      </w:r>
      <w:r w:rsidR="00DB7CE4">
        <w:t>fakt,</w:t>
      </w:r>
      <w:r w:rsidR="000F4C78">
        <w:t xml:space="preserve"> że samorząd to jest wspólnota mieszkańców. </w:t>
      </w:r>
    </w:p>
    <w:p w14:paraId="3099FF00" w14:textId="77777777" w:rsidR="00DB7CE4" w:rsidRDefault="00DB7CE4" w:rsidP="00D07035">
      <w:pPr>
        <w:pStyle w:val="NormalnyWeb"/>
        <w:spacing w:before="0" w:beforeAutospacing="0" w:after="0" w:afterAutospacing="0"/>
      </w:pPr>
    </w:p>
    <w:p w14:paraId="183A0250" w14:textId="43814C9A" w:rsidR="00CE7DFA" w:rsidRDefault="00DF5D9C" w:rsidP="00D07035">
      <w:pPr>
        <w:pStyle w:val="NormalnyWeb"/>
        <w:spacing w:before="0" w:beforeAutospacing="0" w:after="0" w:afterAutospacing="0"/>
      </w:pPr>
      <w:r>
        <w:br/>
      </w:r>
      <w:r w:rsidRPr="00250BDD">
        <w:rPr>
          <w:b/>
          <w:bCs/>
        </w:rPr>
        <w:t>7. Zakończenie posiedzenia.</w:t>
      </w:r>
      <w:r>
        <w:br/>
      </w:r>
      <w:r>
        <w:br/>
      </w:r>
      <w:r w:rsidR="00DB7CE4" w:rsidRPr="00DB7CE4">
        <w:t xml:space="preserve">W związku z wyczerpaniem porządku obrad Przewodniczący Komisji Rewizyjnej Sławomir Osiwała zakończył posiedzenie Komisji </w:t>
      </w:r>
      <w:r w:rsidR="00E45F72">
        <w:t>Rewizyjnej.</w:t>
      </w:r>
      <w:r>
        <w:br/>
      </w:r>
    </w:p>
    <w:p w14:paraId="04776FF0" w14:textId="77777777" w:rsidR="00CE7DFA" w:rsidRDefault="00DF5D9C">
      <w:pPr>
        <w:pStyle w:val="NormalnyWeb"/>
      </w:pPr>
      <w:r>
        <w:t> </w:t>
      </w:r>
    </w:p>
    <w:p w14:paraId="750DF87E" w14:textId="77777777" w:rsidR="00CE7DFA" w:rsidRDefault="00DF5D9C">
      <w:pPr>
        <w:pStyle w:val="NormalnyWeb"/>
        <w:jc w:val="center"/>
      </w:pPr>
      <w:r>
        <w:t>Przewodniczący</w:t>
      </w:r>
      <w:r>
        <w:br/>
        <w:t>Rada Miejska w Serocku</w:t>
      </w:r>
    </w:p>
    <w:p w14:paraId="3402DD5B" w14:textId="77777777" w:rsidR="00CE7DFA" w:rsidRDefault="00DF5D9C">
      <w:pPr>
        <w:pStyle w:val="NormalnyWeb"/>
        <w:jc w:val="center"/>
      </w:pPr>
      <w:r>
        <w:t> </w:t>
      </w:r>
    </w:p>
    <w:p w14:paraId="6CF2AEF8" w14:textId="77777777" w:rsidR="00CE7DFA" w:rsidRDefault="00DF5D9C">
      <w:pPr>
        <w:pStyle w:val="NormalnyWeb"/>
      </w:pPr>
      <w:r>
        <w:br/>
        <w:t>Przygotował(a): Justyna Kuniewicz</w:t>
      </w:r>
    </w:p>
    <w:p w14:paraId="352F41CD" w14:textId="77777777" w:rsidR="00CE7DFA" w:rsidRDefault="00062841">
      <w:pPr>
        <w:rPr>
          <w:rFonts w:eastAsia="Times New Roman"/>
        </w:rPr>
      </w:pPr>
      <w:r>
        <w:rPr>
          <w:rFonts w:eastAsia="Times New Roman"/>
        </w:rPr>
        <w:pict w14:anchorId="14E0EB0C">
          <v:rect id="_x0000_i1025" style="width:0;height:1.5pt" o:hralign="center" o:hrstd="t" o:hr="t" fillcolor="#a0a0a0" stroked="f"/>
        </w:pict>
      </w:r>
    </w:p>
    <w:p w14:paraId="70FC29EA" w14:textId="77777777" w:rsidR="00DF5D9C" w:rsidRDefault="00DF5D9C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DF5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A8"/>
    <w:rsid w:val="00012426"/>
    <w:rsid w:val="00017548"/>
    <w:rsid w:val="000428B2"/>
    <w:rsid w:val="000466AD"/>
    <w:rsid w:val="000504A8"/>
    <w:rsid w:val="000603A4"/>
    <w:rsid w:val="00062841"/>
    <w:rsid w:val="00062F18"/>
    <w:rsid w:val="0006513A"/>
    <w:rsid w:val="00065B98"/>
    <w:rsid w:val="00076DCE"/>
    <w:rsid w:val="00080085"/>
    <w:rsid w:val="00080FBB"/>
    <w:rsid w:val="00095F78"/>
    <w:rsid w:val="00097927"/>
    <w:rsid w:val="000A3F94"/>
    <w:rsid w:val="000B3832"/>
    <w:rsid w:val="000B7DEA"/>
    <w:rsid w:val="000D7472"/>
    <w:rsid w:val="000E0A85"/>
    <w:rsid w:val="000E5793"/>
    <w:rsid w:val="000F4C78"/>
    <w:rsid w:val="00107758"/>
    <w:rsid w:val="00114CBB"/>
    <w:rsid w:val="001163AE"/>
    <w:rsid w:val="00127D12"/>
    <w:rsid w:val="00156527"/>
    <w:rsid w:val="001604FF"/>
    <w:rsid w:val="0016267C"/>
    <w:rsid w:val="001676C5"/>
    <w:rsid w:val="001704CA"/>
    <w:rsid w:val="00172A08"/>
    <w:rsid w:val="00173BF9"/>
    <w:rsid w:val="00182ADF"/>
    <w:rsid w:val="001A36D5"/>
    <w:rsid w:val="001B10CD"/>
    <w:rsid w:val="001B7281"/>
    <w:rsid w:val="001C1A11"/>
    <w:rsid w:val="001C2469"/>
    <w:rsid w:val="001D3830"/>
    <w:rsid w:val="00203DD1"/>
    <w:rsid w:val="0021172E"/>
    <w:rsid w:val="00213F83"/>
    <w:rsid w:val="00221ED3"/>
    <w:rsid w:val="00227727"/>
    <w:rsid w:val="002318B7"/>
    <w:rsid w:val="002325FB"/>
    <w:rsid w:val="0024534E"/>
    <w:rsid w:val="00250BDD"/>
    <w:rsid w:val="00251E02"/>
    <w:rsid w:val="002703C3"/>
    <w:rsid w:val="0027224E"/>
    <w:rsid w:val="00281E85"/>
    <w:rsid w:val="00284E1B"/>
    <w:rsid w:val="00295168"/>
    <w:rsid w:val="00296502"/>
    <w:rsid w:val="002A1E31"/>
    <w:rsid w:val="002A25D7"/>
    <w:rsid w:val="002B7242"/>
    <w:rsid w:val="002D0A38"/>
    <w:rsid w:val="002F1298"/>
    <w:rsid w:val="002F37FF"/>
    <w:rsid w:val="002F7C7A"/>
    <w:rsid w:val="00313A51"/>
    <w:rsid w:val="003221A0"/>
    <w:rsid w:val="00322354"/>
    <w:rsid w:val="00327148"/>
    <w:rsid w:val="00332BC4"/>
    <w:rsid w:val="0034258F"/>
    <w:rsid w:val="003459B4"/>
    <w:rsid w:val="003877DE"/>
    <w:rsid w:val="003A014E"/>
    <w:rsid w:val="003A7ADD"/>
    <w:rsid w:val="003B7142"/>
    <w:rsid w:val="003C1C9F"/>
    <w:rsid w:val="003D1FC7"/>
    <w:rsid w:val="003D4935"/>
    <w:rsid w:val="00401F12"/>
    <w:rsid w:val="0040339F"/>
    <w:rsid w:val="00405A80"/>
    <w:rsid w:val="00407FE7"/>
    <w:rsid w:val="00411385"/>
    <w:rsid w:val="00433F0A"/>
    <w:rsid w:val="0044224B"/>
    <w:rsid w:val="00453C8D"/>
    <w:rsid w:val="004547E0"/>
    <w:rsid w:val="00454D05"/>
    <w:rsid w:val="004577B6"/>
    <w:rsid w:val="00457EA4"/>
    <w:rsid w:val="00457FBC"/>
    <w:rsid w:val="004630AE"/>
    <w:rsid w:val="0047147B"/>
    <w:rsid w:val="00482B20"/>
    <w:rsid w:val="00483E17"/>
    <w:rsid w:val="00497412"/>
    <w:rsid w:val="004A13B4"/>
    <w:rsid w:val="004A701D"/>
    <w:rsid w:val="004C14C9"/>
    <w:rsid w:val="004C3E9F"/>
    <w:rsid w:val="004C4346"/>
    <w:rsid w:val="004C6DED"/>
    <w:rsid w:val="004D232D"/>
    <w:rsid w:val="004D77FF"/>
    <w:rsid w:val="004E064D"/>
    <w:rsid w:val="004E4790"/>
    <w:rsid w:val="004E52EB"/>
    <w:rsid w:val="004E6B27"/>
    <w:rsid w:val="004F7C3E"/>
    <w:rsid w:val="00501A0E"/>
    <w:rsid w:val="005107FF"/>
    <w:rsid w:val="00511E5E"/>
    <w:rsid w:val="00513015"/>
    <w:rsid w:val="00513781"/>
    <w:rsid w:val="00517748"/>
    <w:rsid w:val="00530F9C"/>
    <w:rsid w:val="005310C8"/>
    <w:rsid w:val="0054335F"/>
    <w:rsid w:val="00544F23"/>
    <w:rsid w:val="00550914"/>
    <w:rsid w:val="00564420"/>
    <w:rsid w:val="00567A2F"/>
    <w:rsid w:val="0057228E"/>
    <w:rsid w:val="005830D8"/>
    <w:rsid w:val="005942D3"/>
    <w:rsid w:val="00594F71"/>
    <w:rsid w:val="00596EA1"/>
    <w:rsid w:val="005C0D07"/>
    <w:rsid w:val="005C3989"/>
    <w:rsid w:val="005C5B34"/>
    <w:rsid w:val="005D2388"/>
    <w:rsid w:val="005D6DEF"/>
    <w:rsid w:val="005E7AC4"/>
    <w:rsid w:val="005F0E6C"/>
    <w:rsid w:val="005F6F3B"/>
    <w:rsid w:val="00603FBF"/>
    <w:rsid w:val="0061796C"/>
    <w:rsid w:val="0063050C"/>
    <w:rsid w:val="00631333"/>
    <w:rsid w:val="0063516B"/>
    <w:rsid w:val="00636F16"/>
    <w:rsid w:val="00636F1F"/>
    <w:rsid w:val="00643A11"/>
    <w:rsid w:val="006505DD"/>
    <w:rsid w:val="006532DC"/>
    <w:rsid w:val="00656B96"/>
    <w:rsid w:val="00657806"/>
    <w:rsid w:val="00662DF7"/>
    <w:rsid w:val="00680E4C"/>
    <w:rsid w:val="006A71A2"/>
    <w:rsid w:val="006B2BD7"/>
    <w:rsid w:val="006C0300"/>
    <w:rsid w:val="006C3D38"/>
    <w:rsid w:val="006D1362"/>
    <w:rsid w:val="006D268C"/>
    <w:rsid w:val="006E1180"/>
    <w:rsid w:val="006E3327"/>
    <w:rsid w:val="006E5858"/>
    <w:rsid w:val="006F2A7A"/>
    <w:rsid w:val="006F49EB"/>
    <w:rsid w:val="006F4B41"/>
    <w:rsid w:val="00702C70"/>
    <w:rsid w:val="007157B6"/>
    <w:rsid w:val="00731783"/>
    <w:rsid w:val="00734CEC"/>
    <w:rsid w:val="00741A77"/>
    <w:rsid w:val="00751DA2"/>
    <w:rsid w:val="00774D9D"/>
    <w:rsid w:val="0077707B"/>
    <w:rsid w:val="00785CC0"/>
    <w:rsid w:val="00787046"/>
    <w:rsid w:val="00787F38"/>
    <w:rsid w:val="00792387"/>
    <w:rsid w:val="007A0D3B"/>
    <w:rsid w:val="007A1CD3"/>
    <w:rsid w:val="007B0135"/>
    <w:rsid w:val="007B142D"/>
    <w:rsid w:val="007B25D8"/>
    <w:rsid w:val="007C1A13"/>
    <w:rsid w:val="007C7452"/>
    <w:rsid w:val="007D71E6"/>
    <w:rsid w:val="007E1050"/>
    <w:rsid w:val="007E2C8F"/>
    <w:rsid w:val="0080270D"/>
    <w:rsid w:val="00803EBC"/>
    <w:rsid w:val="00810A33"/>
    <w:rsid w:val="0081593E"/>
    <w:rsid w:val="008203D2"/>
    <w:rsid w:val="0082182C"/>
    <w:rsid w:val="008255CB"/>
    <w:rsid w:val="0083221B"/>
    <w:rsid w:val="00834238"/>
    <w:rsid w:val="008429E8"/>
    <w:rsid w:val="00845B10"/>
    <w:rsid w:val="00846D08"/>
    <w:rsid w:val="008573F9"/>
    <w:rsid w:val="00865FC8"/>
    <w:rsid w:val="00867F95"/>
    <w:rsid w:val="0087025B"/>
    <w:rsid w:val="0087701B"/>
    <w:rsid w:val="00884474"/>
    <w:rsid w:val="008856C4"/>
    <w:rsid w:val="00894B0E"/>
    <w:rsid w:val="008B4CAA"/>
    <w:rsid w:val="008C0CA2"/>
    <w:rsid w:val="008D2FB6"/>
    <w:rsid w:val="008D4470"/>
    <w:rsid w:val="008F535B"/>
    <w:rsid w:val="009002EF"/>
    <w:rsid w:val="00922BE7"/>
    <w:rsid w:val="00925E40"/>
    <w:rsid w:val="00933C4C"/>
    <w:rsid w:val="00933DFA"/>
    <w:rsid w:val="00940773"/>
    <w:rsid w:val="00943E36"/>
    <w:rsid w:val="00952E20"/>
    <w:rsid w:val="009575A9"/>
    <w:rsid w:val="00966347"/>
    <w:rsid w:val="00970A8A"/>
    <w:rsid w:val="00980D9B"/>
    <w:rsid w:val="00982B7B"/>
    <w:rsid w:val="009909B5"/>
    <w:rsid w:val="00992F69"/>
    <w:rsid w:val="009B5412"/>
    <w:rsid w:val="009C35EE"/>
    <w:rsid w:val="009C414A"/>
    <w:rsid w:val="009C4630"/>
    <w:rsid w:val="009F0307"/>
    <w:rsid w:val="009F0416"/>
    <w:rsid w:val="00A041D1"/>
    <w:rsid w:val="00A12745"/>
    <w:rsid w:val="00A12D8F"/>
    <w:rsid w:val="00A25D60"/>
    <w:rsid w:val="00A3398C"/>
    <w:rsid w:val="00A3686A"/>
    <w:rsid w:val="00A40EAA"/>
    <w:rsid w:val="00A46586"/>
    <w:rsid w:val="00A57B90"/>
    <w:rsid w:val="00A63977"/>
    <w:rsid w:val="00A652D7"/>
    <w:rsid w:val="00A65B28"/>
    <w:rsid w:val="00A6711A"/>
    <w:rsid w:val="00A7299D"/>
    <w:rsid w:val="00A75A0D"/>
    <w:rsid w:val="00A75C03"/>
    <w:rsid w:val="00A76DBB"/>
    <w:rsid w:val="00A80F7C"/>
    <w:rsid w:val="00A83CC6"/>
    <w:rsid w:val="00A85715"/>
    <w:rsid w:val="00A8780D"/>
    <w:rsid w:val="00A96183"/>
    <w:rsid w:val="00AA4133"/>
    <w:rsid w:val="00AB33FC"/>
    <w:rsid w:val="00AB61B4"/>
    <w:rsid w:val="00AC46EF"/>
    <w:rsid w:val="00AC4A43"/>
    <w:rsid w:val="00AC670E"/>
    <w:rsid w:val="00AE037E"/>
    <w:rsid w:val="00AF500A"/>
    <w:rsid w:val="00B106B1"/>
    <w:rsid w:val="00B2259B"/>
    <w:rsid w:val="00B33934"/>
    <w:rsid w:val="00B3487D"/>
    <w:rsid w:val="00B3544A"/>
    <w:rsid w:val="00B37700"/>
    <w:rsid w:val="00B45DFC"/>
    <w:rsid w:val="00B464E4"/>
    <w:rsid w:val="00B64A55"/>
    <w:rsid w:val="00B659D4"/>
    <w:rsid w:val="00B671E0"/>
    <w:rsid w:val="00B671ED"/>
    <w:rsid w:val="00B70334"/>
    <w:rsid w:val="00B91090"/>
    <w:rsid w:val="00BA3049"/>
    <w:rsid w:val="00BB047F"/>
    <w:rsid w:val="00BB3DD3"/>
    <w:rsid w:val="00BC376E"/>
    <w:rsid w:val="00BD61EC"/>
    <w:rsid w:val="00BE1480"/>
    <w:rsid w:val="00BE393A"/>
    <w:rsid w:val="00BF0A48"/>
    <w:rsid w:val="00C22596"/>
    <w:rsid w:val="00C2304E"/>
    <w:rsid w:val="00C23924"/>
    <w:rsid w:val="00C2423B"/>
    <w:rsid w:val="00C317EF"/>
    <w:rsid w:val="00C32120"/>
    <w:rsid w:val="00C3226F"/>
    <w:rsid w:val="00C32A0A"/>
    <w:rsid w:val="00C37297"/>
    <w:rsid w:val="00C41B42"/>
    <w:rsid w:val="00C43A69"/>
    <w:rsid w:val="00C461CD"/>
    <w:rsid w:val="00C5339E"/>
    <w:rsid w:val="00C5700B"/>
    <w:rsid w:val="00C577C3"/>
    <w:rsid w:val="00C67E16"/>
    <w:rsid w:val="00C70795"/>
    <w:rsid w:val="00C848F6"/>
    <w:rsid w:val="00C87F49"/>
    <w:rsid w:val="00C97C29"/>
    <w:rsid w:val="00CA3FD6"/>
    <w:rsid w:val="00CA7557"/>
    <w:rsid w:val="00CB0AC8"/>
    <w:rsid w:val="00CB7971"/>
    <w:rsid w:val="00CC2081"/>
    <w:rsid w:val="00CC2B0C"/>
    <w:rsid w:val="00CC394F"/>
    <w:rsid w:val="00CC58BD"/>
    <w:rsid w:val="00CD1635"/>
    <w:rsid w:val="00CD42EE"/>
    <w:rsid w:val="00CE7DFA"/>
    <w:rsid w:val="00CF51B8"/>
    <w:rsid w:val="00D04C31"/>
    <w:rsid w:val="00D07035"/>
    <w:rsid w:val="00D13932"/>
    <w:rsid w:val="00D14E0C"/>
    <w:rsid w:val="00D1723D"/>
    <w:rsid w:val="00D17684"/>
    <w:rsid w:val="00D26AC8"/>
    <w:rsid w:val="00D37A5B"/>
    <w:rsid w:val="00D412E0"/>
    <w:rsid w:val="00D43AD3"/>
    <w:rsid w:val="00D46148"/>
    <w:rsid w:val="00D5140B"/>
    <w:rsid w:val="00D53DDC"/>
    <w:rsid w:val="00D61773"/>
    <w:rsid w:val="00D640A8"/>
    <w:rsid w:val="00D80822"/>
    <w:rsid w:val="00DB7CE4"/>
    <w:rsid w:val="00DC1981"/>
    <w:rsid w:val="00DC277A"/>
    <w:rsid w:val="00DD0FF0"/>
    <w:rsid w:val="00DE5BC5"/>
    <w:rsid w:val="00DE6471"/>
    <w:rsid w:val="00DF5D9C"/>
    <w:rsid w:val="00E018DF"/>
    <w:rsid w:val="00E025CD"/>
    <w:rsid w:val="00E07BD1"/>
    <w:rsid w:val="00E23E83"/>
    <w:rsid w:val="00E36CD0"/>
    <w:rsid w:val="00E45F72"/>
    <w:rsid w:val="00E4620E"/>
    <w:rsid w:val="00E47011"/>
    <w:rsid w:val="00E60E49"/>
    <w:rsid w:val="00E62A2E"/>
    <w:rsid w:val="00E652F2"/>
    <w:rsid w:val="00E657AA"/>
    <w:rsid w:val="00E657F1"/>
    <w:rsid w:val="00E768EF"/>
    <w:rsid w:val="00E849F1"/>
    <w:rsid w:val="00E904CA"/>
    <w:rsid w:val="00E97C60"/>
    <w:rsid w:val="00EB4133"/>
    <w:rsid w:val="00EB659B"/>
    <w:rsid w:val="00EB6A20"/>
    <w:rsid w:val="00EB7247"/>
    <w:rsid w:val="00EC4A3C"/>
    <w:rsid w:val="00EC7223"/>
    <w:rsid w:val="00EC77AE"/>
    <w:rsid w:val="00EE23D3"/>
    <w:rsid w:val="00EE2A13"/>
    <w:rsid w:val="00EE3DAD"/>
    <w:rsid w:val="00EE57F0"/>
    <w:rsid w:val="00EF0F42"/>
    <w:rsid w:val="00EF372B"/>
    <w:rsid w:val="00EF7DBA"/>
    <w:rsid w:val="00F02757"/>
    <w:rsid w:val="00F03AF3"/>
    <w:rsid w:val="00F03CFD"/>
    <w:rsid w:val="00F24D09"/>
    <w:rsid w:val="00F30393"/>
    <w:rsid w:val="00F337D7"/>
    <w:rsid w:val="00F3562C"/>
    <w:rsid w:val="00F36D47"/>
    <w:rsid w:val="00F4023C"/>
    <w:rsid w:val="00F420D6"/>
    <w:rsid w:val="00F4398A"/>
    <w:rsid w:val="00F467E5"/>
    <w:rsid w:val="00F53247"/>
    <w:rsid w:val="00F60FFE"/>
    <w:rsid w:val="00F67C82"/>
    <w:rsid w:val="00F716B6"/>
    <w:rsid w:val="00F77E0E"/>
    <w:rsid w:val="00F8090C"/>
    <w:rsid w:val="00F83C5D"/>
    <w:rsid w:val="00F96EF0"/>
    <w:rsid w:val="00FA7385"/>
    <w:rsid w:val="00FB161A"/>
    <w:rsid w:val="00FB5755"/>
    <w:rsid w:val="00FC16D1"/>
    <w:rsid w:val="00FC4C1C"/>
    <w:rsid w:val="00FD6AEC"/>
    <w:rsid w:val="00FE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FD94E"/>
  <w15:chartTrackingRefBased/>
  <w15:docId w15:val="{DC1DE25D-82CA-43A7-8439-9FC250F8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11</Pages>
  <Words>5299</Words>
  <Characters>31798</Characters>
  <Application>Microsoft Office Word</Application>
  <DocSecurity>0</DocSecurity>
  <Lines>264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Justyna Kuniewicz</dc:creator>
  <cp:keywords/>
  <dc:description/>
  <cp:lastModifiedBy>Biuro32</cp:lastModifiedBy>
  <cp:revision>195</cp:revision>
  <dcterms:created xsi:type="dcterms:W3CDTF">2021-12-03T08:38:00Z</dcterms:created>
  <dcterms:modified xsi:type="dcterms:W3CDTF">2021-12-10T13:27:00Z</dcterms:modified>
</cp:coreProperties>
</file>