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51DF596F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67EA1972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7339C4EC" w14:textId="7777777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Pr="001B152C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1B152C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 w:rsidRPr="001B15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1B15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1B15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1B15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D6914" w14:textId="276299ED" w:rsidR="00372B08" w:rsidRPr="00372B08" w:rsidRDefault="00372B08" w:rsidP="00372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B08">
        <w:rPr>
          <w:rFonts w:ascii="Times New Roman" w:hAnsi="Times New Roman" w:cs="Times New Roman"/>
          <w:sz w:val="24"/>
          <w:szCs w:val="24"/>
        </w:rPr>
        <w:t xml:space="preserve">Zmienia się Wieloletnią Prognozę Finansową Miasta i Gminy Serock, która obowiązywała do roku 2036, dostosowując ją do projektu WPF na rok 2022 W związku                            z powyższym wydłuża się okres obowiązywania WPF z lat 2021 - 2036 na lata 2021 - </w:t>
      </w:r>
      <w:proofErr w:type="gramStart"/>
      <w:r w:rsidRPr="00372B08">
        <w:rPr>
          <w:rFonts w:ascii="Times New Roman" w:hAnsi="Times New Roman" w:cs="Times New Roman"/>
          <w:sz w:val="24"/>
          <w:szCs w:val="24"/>
        </w:rPr>
        <w:t xml:space="preserve">2037,   </w:t>
      </w:r>
      <w:proofErr w:type="gramEnd"/>
      <w:r w:rsidRPr="00372B08">
        <w:rPr>
          <w:rFonts w:ascii="Times New Roman" w:hAnsi="Times New Roman" w:cs="Times New Roman"/>
          <w:sz w:val="24"/>
          <w:szCs w:val="24"/>
        </w:rPr>
        <w:t xml:space="preserve">                  z uwagi na spłatę zobowiązań wynikających z planowanej emisji obligacji komunalnych. Okres ten, zgodnie z art. 227 ustawy o finansach publicznych, pokrywa się z okresem realizacji kontynuowanych i planowanych przedsięwzięć, które wykazano w załączniku nr 2 oraz okresem spłaty zobowiązań już zaciągniętych, a także planowanych do zaciągnięcia. </w:t>
      </w:r>
    </w:p>
    <w:p w14:paraId="71648F51" w14:textId="4DCAB866" w:rsidR="00CB3ECE" w:rsidRPr="001B152C" w:rsidRDefault="00CB3ECE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Opracowując prognozę na lata następne kierowano się wykonaniem dochodów </w:t>
      </w:r>
      <w:r w:rsidR="00372B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i wydatków poprzednich lat. Wartości ujęte w poszczególnych latach zostały zaplanowane ze szczególną ostrożnością i w ujęciu realnym. </w:t>
      </w:r>
    </w:p>
    <w:p w14:paraId="39DB064B" w14:textId="77777777" w:rsidR="00340D02" w:rsidRPr="001B152C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D4C6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1B152C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F06A45" w:rsidRPr="001B152C">
        <w:rPr>
          <w:rFonts w:ascii="Times New Roman" w:hAnsi="Times New Roman" w:cs="Times New Roman"/>
          <w:sz w:val="24"/>
          <w:szCs w:val="24"/>
        </w:rPr>
        <w:t>1</w:t>
      </w:r>
      <w:r w:rsidRPr="001B152C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152C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10BDDA20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1B152C">
        <w:rPr>
          <w:rFonts w:ascii="Times New Roman" w:hAnsi="Times New Roman" w:cs="Times New Roman"/>
          <w:sz w:val="24"/>
          <w:szCs w:val="24"/>
        </w:rPr>
        <w:t>przedsiębiorców</w:t>
      </w:r>
      <w:r w:rsidRPr="001B152C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1B152C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1B152C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1B152C">
        <w:rPr>
          <w:rFonts w:ascii="Times New Roman" w:hAnsi="Times New Roman" w:cs="Times New Roman"/>
          <w:sz w:val="24"/>
          <w:szCs w:val="24"/>
        </w:rPr>
        <w:t>, który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1B152C">
        <w:rPr>
          <w:rFonts w:ascii="Times New Roman" w:hAnsi="Times New Roman" w:cs="Times New Roman"/>
          <w:sz w:val="24"/>
          <w:szCs w:val="24"/>
        </w:rPr>
        <w:t>ów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1B152C">
        <w:rPr>
          <w:rFonts w:ascii="Times New Roman" w:hAnsi="Times New Roman" w:cs="Times New Roman"/>
          <w:sz w:val="24"/>
          <w:szCs w:val="24"/>
        </w:rPr>
        <w:t>ych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7B30A3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1B152C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BE925C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lastRenderedPageBreak/>
        <w:t>Dochody majątkowe na okres wieloletniej prognozy finansowej oszacowano na podstawie możliwości własnych gminy, pozyskiwania środków zewnętrznych w ramach regionalnych 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Pr="001B152C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1B152C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03CFAE" w14:textId="6AEFF0C8" w:rsidR="00FD7583" w:rsidRPr="001B152C" w:rsidRDefault="00CB3ECE" w:rsidP="00D00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777A39">
        <w:rPr>
          <w:rFonts w:ascii="Times New Roman" w:hAnsi="Times New Roman" w:cs="Times New Roman"/>
          <w:sz w:val="24"/>
          <w:szCs w:val="24"/>
        </w:rPr>
        <w:t>468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777A39">
        <w:rPr>
          <w:rFonts w:ascii="Times New Roman" w:hAnsi="Times New Roman" w:cs="Times New Roman"/>
          <w:sz w:val="24"/>
          <w:szCs w:val="24"/>
        </w:rPr>
        <w:t>907</w:t>
      </w:r>
      <w:r w:rsidR="0077176E" w:rsidRPr="001B152C">
        <w:rPr>
          <w:rFonts w:ascii="Times New Roman" w:hAnsi="Times New Roman" w:cs="Times New Roman"/>
          <w:sz w:val="24"/>
          <w:szCs w:val="24"/>
        </w:rPr>
        <w:t xml:space="preserve"> zł uwzględniona w WPF na </w:t>
      </w:r>
      <w:r w:rsidR="00D72317" w:rsidRPr="001B152C">
        <w:rPr>
          <w:rFonts w:ascii="Times New Roman" w:hAnsi="Times New Roman" w:cs="Times New Roman"/>
          <w:sz w:val="24"/>
          <w:szCs w:val="24"/>
        </w:rPr>
        <w:t>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F06A45" w:rsidRPr="001B152C">
        <w:rPr>
          <w:rFonts w:ascii="Times New Roman" w:hAnsi="Times New Roman" w:cs="Times New Roman"/>
          <w:sz w:val="24"/>
          <w:szCs w:val="24"/>
        </w:rPr>
        <w:t>1</w:t>
      </w:r>
      <w:r w:rsidRPr="001B152C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450883A2" w:rsidR="00F06A45" w:rsidRPr="001B152C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</w:t>
      </w:r>
      <w:r w:rsidR="00D00CB7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01926D01" w14:textId="5D312702" w:rsidR="00011E36" w:rsidRPr="001B152C" w:rsidRDefault="00011E36" w:rsidP="00D00CB7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10099"/>
      <w:r w:rsidRPr="001B152C">
        <w:rPr>
          <w:rFonts w:ascii="Times New Roman" w:hAnsi="Times New Roman" w:cs="Times New Roman"/>
          <w:sz w:val="24"/>
          <w:szCs w:val="24"/>
        </w:rPr>
        <w:t>wpływy z tytułu sprzedaży składników mienia ruchomego</w:t>
      </w:r>
      <w:bookmarkEnd w:id="0"/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00CB7"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CB7"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00CB7"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A4E26" w14:textId="041910E8" w:rsidR="00F06A45" w:rsidRPr="001B152C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 wpływy ze sprzedaży gruntów w wysokości </w:t>
      </w:r>
      <w:r w:rsidR="00777A39">
        <w:rPr>
          <w:rFonts w:ascii="Times New Roman" w:hAnsi="Times New Roman" w:cs="Times New Roman"/>
          <w:sz w:val="24"/>
          <w:szCs w:val="24"/>
        </w:rPr>
        <w:t>36</w:t>
      </w:r>
      <w:r w:rsidRPr="001B152C">
        <w:rPr>
          <w:rFonts w:ascii="Times New Roman" w:hAnsi="Times New Roman" w:cs="Times New Roman"/>
          <w:sz w:val="24"/>
          <w:szCs w:val="24"/>
        </w:rPr>
        <w:t xml:space="preserve">0.000 zł, w tym: </w:t>
      </w:r>
    </w:p>
    <w:p w14:paraId="3C66ED66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. Wierzbica,</w:t>
      </w:r>
      <w:r w:rsidRPr="001B1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. Wierzbica,</w:t>
      </w:r>
      <w:r w:rsidRPr="001B1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6E4E1102" w14:textId="77777777" w:rsidR="00114314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. Wierzbica</w:t>
      </w:r>
    </w:p>
    <w:p w14:paraId="44B49CC9" w14:textId="026C79FC" w:rsidR="00F06A45" w:rsidRPr="001B152C" w:rsidRDefault="00114314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działki nr 57, 58, 72 i 73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04 w Serocku o pow. 0,3169 ha</w:t>
      </w:r>
      <w:r w:rsidR="00F06A45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090FCC87" w14:textId="5C9ED6B4" w:rsidR="00F06A45" w:rsidRPr="001B152C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7</w:t>
      </w:r>
      <w:r w:rsidR="00114314">
        <w:rPr>
          <w:rFonts w:ascii="Times New Roman" w:hAnsi="Times New Roman" w:cs="Times New Roman"/>
          <w:sz w:val="24"/>
          <w:szCs w:val="24"/>
        </w:rPr>
        <w:t>07</w:t>
      </w:r>
      <w:r w:rsidRPr="001B152C">
        <w:rPr>
          <w:rFonts w:ascii="Times New Roman" w:hAnsi="Times New Roman" w:cs="Times New Roman"/>
          <w:sz w:val="24"/>
          <w:szCs w:val="24"/>
        </w:rPr>
        <w:t>.000 zł.</w:t>
      </w:r>
    </w:p>
    <w:p w14:paraId="3C3A14C8" w14:textId="77777777" w:rsidR="000069BE" w:rsidRPr="001B152C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408" w14:textId="569261E4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1B152C">
        <w:rPr>
          <w:rFonts w:ascii="Times New Roman" w:hAnsi="Times New Roman" w:cs="Times New Roman"/>
          <w:sz w:val="24"/>
          <w:szCs w:val="24"/>
        </w:rPr>
        <w:t>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F06A45" w:rsidRPr="001B152C">
        <w:rPr>
          <w:rFonts w:ascii="Times New Roman" w:hAnsi="Times New Roman" w:cs="Times New Roman"/>
          <w:sz w:val="24"/>
          <w:szCs w:val="24"/>
        </w:rPr>
        <w:t>1</w:t>
      </w:r>
      <w:r w:rsidRPr="001B152C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1B152C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1B152C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1B152C">
        <w:rPr>
          <w:rFonts w:ascii="Times New Roman" w:hAnsi="Times New Roman" w:cs="Times New Roman"/>
          <w:sz w:val="24"/>
          <w:szCs w:val="24"/>
        </w:rPr>
        <w:t>z przepisów</w:t>
      </w:r>
      <w:r w:rsidRPr="001B152C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1B152C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1B152C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83CC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D9D8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1B15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1F341C25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49FA935"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01921" w14:textId="77777777" w:rsidR="00CB3ECE" w:rsidRPr="00C323E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3E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</w:t>
      </w:r>
    </w:p>
    <w:p w14:paraId="7DA51339" w14:textId="77777777" w:rsidR="00FE6E8E" w:rsidRPr="00C323E6" w:rsidRDefault="00FE6E8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2D331953" w:rsidR="00BE0C23" w:rsidRPr="00C323E6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ab/>
      </w:r>
      <w:r w:rsidR="00BE0C23" w:rsidRPr="00C323E6">
        <w:rPr>
          <w:rFonts w:ascii="Times New Roman" w:hAnsi="Times New Roman" w:cs="Times New Roman"/>
          <w:sz w:val="24"/>
          <w:szCs w:val="24"/>
        </w:rPr>
        <w:t>W roku 202</w:t>
      </w:r>
      <w:r w:rsidR="009C5BFF" w:rsidRPr="00C323E6">
        <w:rPr>
          <w:rFonts w:ascii="Times New Roman" w:hAnsi="Times New Roman" w:cs="Times New Roman"/>
          <w:sz w:val="24"/>
          <w:szCs w:val="24"/>
        </w:rPr>
        <w:t>1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8D65CC" w:rsidRPr="00C323E6">
        <w:rPr>
          <w:rFonts w:ascii="Times New Roman" w:hAnsi="Times New Roman" w:cs="Times New Roman"/>
          <w:sz w:val="24"/>
          <w:szCs w:val="24"/>
        </w:rPr>
        <w:t>6</w:t>
      </w:r>
      <w:r w:rsidR="009C5BFF" w:rsidRPr="00C323E6">
        <w:rPr>
          <w:rFonts w:ascii="Times New Roman" w:hAnsi="Times New Roman" w:cs="Times New Roman"/>
          <w:sz w:val="24"/>
          <w:szCs w:val="24"/>
        </w:rPr>
        <w:t>.</w:t>
      </w:r>
      <w:r w:rsidR="008D65CC" w:rsidRPr="00C323E6">
        <w:rPr>
          <w:rFonts w:ascii="Times New Roman" w:hAnsi="Times New Roman" w:cs="Times New Roman"/>
          <w:sz w:val="24"/>
          <w:szCs w:val="24"/>
        </w:rPr>
        <w:t>000</w:t>
      </w:r>
      <w:r w:rsidR="009C5BFF" w:rsidRPr="00C323E6">
        <w:rPr>
          <w:rFonts w:ascii="Times New Roman" w:hAnsi="Times New Roman" w:cs="Times New Roman"/>
          <w:sz w:val="24"/>
          <w:szCs w:val="24"/>
        </w:rPr>
        <w:t>.</w:t>
      </w:r>
      <w:r w:rsidR="008D65CC" w:rsidRPr="00C323E6">
        <w:rPr>
          <w:rFonts w:ascii="Times New Roman" w:hAnsi="Times New Roman" w:cs="Times New Roman"/>
          <w:sz w:val="24"/>
          <w:szCs w:val="24"/>
        </w:rPr>
        <w:t>000</w:t>
      </w:r>
      <w:r w:rsidR="009C5BFF" w:rsidRPr="00C323E6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C323E6">
        <w:rPr>
          <w:rFonts w:ascii="Times New Roman" w:hAnsi="Times New Roman" w:cs="Times New Roman"/>
          <w:sz w:val="24"/>
          <w:szCs w:val="24"/>
        </w:rPr>
        <w:t>3</w:t>
      </w:r>
      <w:r w:rsidR="009C5BFF" w:rsidRPr="00C323E6">
        <w:rPr>
          <w:rFonts w:ascii="Times New Roman" w:hAnsi="Times New Roman" w:cs="Times New Roman"/>
          <w:sz w:val="24"/>
          <w:szCs w:val="24"/>
        </w:rPr>
        <w:t>.</w:t>
      </w:r>
      <w:r w:rsidR="007B30A3" w:rsidRPr="00C323E6">
        <w:rPr>
          <w:rFonts w:ascii="Times New Roman" w:hAnsi="Times New Roman" w:cs="Times New Roman"/>
          <w:sz w:val="24"/>
          <w:szCs w:val="24"/>
        </w:rPr>
        <w:t>364</w:t>
      </w:r>
      <w:r w:rsidR="009C5BFF" w:rsidRPr="00C323E6">
        <w:rPr>
          <w:rFonts w:ascii="Times New Roman" w:hAnsi="Times New Roman" w:cs="Times New Roman"/>
          <w:sz w:val="24"/>
          <w:szCs w:val="24"/>
        </w:rPr>
        <w:t>.</w:t>
      </w:r>
      <w:r w:rsidR="007B30A3" w:rsidRPr="00C323E6">
        <w:rPr>
          <w:rFonts w:ascii="Times New Roman" w:hAnsi="Times New Roman" w:cs="Times New Roman"/>
          <w:sz w:val="24"/>
          <w:szCs w:val="24"/>
        </w:rPr>
        <w:t>649,90</w:t>
      </w:r>
      <w:r w:rsidR="009C5BFF" w:rsidRPr="00C323E6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C323E6" w:rsidRPr="00C323E6">
        <w:rPr>
          <w:rFonts w:ascii="Times New Roman" w:hAnsi="Times New Roman" w:cs="Times New Roman"/>
          <w:sz w:val="24"/>
          <w:szCs w:val="24"/>
        </w:rPr>
        <w:t>6</w:t>
      </w:r>
      <w:r w:rsidR="00BE0C23" w:rsidRPr="00C323E6">
        <w:rPr>
          <w:rFonts w:ascii="Times New Roman" w:hAnsi="Times New Roman" w:cs="Times New Roman"/>
          <w:sz w:val="24"/>
          <w:szCs w:val="24"/>
        </w:rPr>
        <w:t>.</w:t>
      </w:r>
      <w:r w:rsidR="00C323E6" w:rsidRPr="00C323E6">
        <w:rPr>
          <w:rFonts w:ascii="Times New Roman" w:hAnsi="Times New Roman" w:cs="Times New Roman"/>
          <w:sz w:val="24"/>
          <w:szCs w:val="24"/>
        </w:rPr>
        <w:t>246</w:t>
      </w:r>
      <w:r w:rsidR="00BE0C23" w:rsidRPr="00C323E6">
        <w:rPr>
          <w:rFonts w:ascii="Times New Roman" w:hAnsi="Times New Roman" w:cs="Times New Roman"/>
          <w:sz w:val="24"/>
          <w:szCs w:val="24"/>
        </w:rPr>
        <w:t>.</w:t>
      </w:r>
      <w:r w:rsidR="00C323E6" w:rsidRPr="00C323E6">
        <w:rPr>
          <w:rFonts w:ascii="Times New Roman" w:hAnsi="Times New Roman" w:cs="Times New Roman"/>
          <w:sz w:val="24"/>
          <w:szCs w:val="24"/>
        </w:rPr>
        <w:t>726,94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 zł stanowiące</w:t>
      </w:r>
      <w:r w:rsidR="005C7A85" w:rsidRPr="00C323E6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2BA2B04A" w:rsidR="00BE0C23" w:rsidRPr="00C323E6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 xml:space="preserve">wolne </w:t>
      </w:r>
      <w:proofErr w:type="gramStart"/>
      <w:r w:rsidRPr="00C323E6">
        <w:rPr>
          <w:rFonts w:ascii="Times New Roman" w:hAnsi="Times New Roman" w:cs="Times New Roman"/>
          <w:sz w:val="24"/>
          <w:szCs w:val="24"/>
        </w:rPr>
        <w:t>środki,</w:t>
      </w:r>
      <w:proofErr w:type="gramEnd"/>
      <w:r w:rsidRPr="00C323E6">
        <w:rPr>
          <w:rFonts w:ascii="Times New Roman" w:hAnsi="Times New Roman" w:cs="Times New Roman"/>
          <w:sz w:val="24"/>
          <w:szCs w:val="24"/>
        </w:rPr>
        <w:t xml:space="preserve"> jako nadwyżka środków pieniężnych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C323E6">
        <w:rPr>
          <w:rFonts w:ascii="Times New Roman" w:hAnsi="Times New Roman" w:cs="Times New Roman"/>
          <w:sz w:val="24"/>
          <w:szCs w:val="24"/>
        </w:rPr>
        <w:t>e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</w:t>
      </w:r>
      <w:r w:rsidR="005E2C1A" w:rsidRPr="00C323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0C23" w:rsidRPr="00C323E6">
        <w:rPr>
          <w:rFonts w:ascii="Times New Roman" w:hAnsi="Times New Roman" w:cs="Times New Roman"/>
          <w:sz w:val="24"/>
          <w:szCs w:val="24"/>
        </w:rPr>
        <w:t>z lat ubiegłych</w:t>
      </w:r>
      <w:r w:rsidRPr="00C323E6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650C7" w:rsidRPr="00C323E6">
        <w:rPr>
          <w:rFonts w:ascii="Times New Roman" w:hAnsi="Times New Roman" w:cs="Times New Roman"/>
          <w:sz w:val="24"/>
          <w:szCs w:val="24"/>
        </w:rPr>
        <w:t>1</w:t>
      </w:r>
      <w:r w:rsidR="00BE0C23" w:rsidRPr="00C323E6">
        <w:rPr>
          <w:rFonts w:ascii="Times New Roman" w:hAnsi="Times New Roman" w:cs="Times New Roman"/>
          <w:sz w:val="24"/>
          <w:szCs w:val="24"/>
        </w:rPr>
        <w:t>.</w:t>
      </w:r>
      <w:r w:rsidR="005650C7" w:rsidRPr="00C323E6">
        <w:rPr>
          <w:rFonts w:ascii="Times New Roman" w:hAnsi="Times New Roman" w:cs="Times New Roman"/>
          <w:sz w:val="24"/>
          <w:szCs w:val="24"/>
        </w:rPr>
        <w:t>633</w:t>
      </w:r>
      <w:r w:rsidR="00BE0C23" w:rsidRPr="00C323E6">
        <w:rPr>
          <w:rFonts w:ascii="Times New Roman" w:hAnsi="Times New Roman" w:cs="Times New Roman"/>
          <w:sz w:val="24"/>
          <w:szCs w:val="24"/>
        </w:rPr>
        <w:t>.</w:t>
      </w:r>
      <w:r w:rsidR="005650C7" w:rsidRPr="00C323E6">
        <w:rPr>
          <w:rFonts w:ascii="Times New Roman" w:hAnsi="Times New Roman" w:cs="Times New Roman"/>
          <w:sz w:val="24"/>
          <w:szCs w:val="24"/>
        </w:rPr>
        <w:t>090,01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0033CF" w14:textId="47EDDBC7" w:rsidR="005C7A85" w:rsidRPr="00C323E6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260981"/>
      <w:r w:rsidRPr="00C323E6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C323E6">
        <w:rPr>
          <w:rFonts w:ascii="Times New Roman" w:hAnsi="Times New Roman" w:cs="Times New Roman"/>
          <w:sz w:val="24"/>
          <w:szCs w:val="24"/>
        </w:rPr>
        <w:t>e</w:t>
      </w:r>
      <w:r w:rsidRPr="00C323E6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C323E6">
        <w:rPr>
          <w:rFonts w:ascii="Times New Roman" w:hAnsi="Times New Roman" w:cs="Times New Roman"/>
          <w:sz w:val="24"/>
          <w:szCs w:val="24"/>
        </w:rPr>
        <w:t>i</w:t>
      </w:r>
      <w:r w:rsidRPr="00C323E6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C323E6">
        <w:rPr>
          <w:rFonts w:ascii="Times New Roman" w:hAnsi="Times New Roman" w:cs="Times New Roman"/>
          <w:sz w:val="24"/>
          <w:szCs w:val="24"/>
        </w:rPr>
        <w:t>e</w:t>
      </w:r>
      <w:r w:rsidRPr="00C323E6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C323E6">
        <w:rPr>
          <w:rFonts w:ascii="Times New Roman" w:hAnsi="Times New Roman" w:cs="Times New Roman"/>
          <w:sz w:val="24"/>
          <w:szCs w:val="24"/>
        </w:rPr>
        <w:t>e</w:t>
      </w:r>
      <w:r w:rsidRPr="00C323E6">
        <w:rPr>
          <w:rFonts w:ascii="Times New Roman" w:hAnsi="Times New Roman" w:cs="Times New Roman"/>
          <w:sz w:val="24"/>
          <w:szCs w:val="24"/>
        </w:rPr>
        <w:t xml:space="preserve"> </w:t>
      </w:r>
      <w:r w:rsidR="005E2C1A" w:rsidRPr="00C323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23E6">
        <w:rPr>
          <w:rFonts w:ascii="Times New Roman" w:hAnsi="Times New Roman" w:cs="Times New Roman"/>
          <w:sz w:val="24"/>
          <w:szCs w:val="24"/>
        </w:rPr>
        <w:t xml:space="preserve">z </w:t>
      </w:r>
      <w:bookmarkEnd w:id="1"/>
      <w:r w:rsidRPr="00C323E6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650C7" w:rsidRPr="00C323E6">
        <w:rPr>
          <w:rFonts w:ascii="Times New Roman" w:hAnsi="Times New Roman" w:cs="Times New Roman"/>
          <w:sz w:val="24"/>
          <w:szCs w:val="24"/>
        </w:rPr>
        <w:t>3</w:t>
      </w:r>
      <w:r w:rsidR="005C7A85" w:rsidRPr="00C323E6">
        <w:rPr>
          <w:rFonts w:ascii="Times New Roman" w:hAnsi="Times New Roman" w:cs="Times New Roman"/>
          <w:sz w:val="24"/>
          <w:szCs w:val="24"/>
        </w:rPr>
        <w:t>.</w:t>
      </w:r>
      <w:r w:rsidR="005650C7" w:rsidRPr="00C323E6">
        <w:rPr>
          <w:rFonts w:ascii="Times New Roman" w:hAnsi="Times New Roman" w:cs="Times New Roman"/>
          <w:sz w:val="24"/>
          <w:szCs w:val="24"/>
        </w:rPr>
        <w:t>985</w:t>
      </w:r>
      <w:r w:rsidR="005C7A85" w:rsidRPr="00C323E6">
        <w:rPr>
          <w:rFonts w:ascii="Times New Roman" w:hAnsi="Times New Roman" w:cs="Times New Roman"/>
          <w:sz w:val="24"/>
          <w:szCs w:val="24"/>
        </w:rPr>
        <w:t>.</w:t>
      </w:r>
      <w:r w:rsidR="005650C7" w:rsidRPr="00C323E6">
        <w:rPr>
          <w:rFonts w:ascii="Times New Roman" w:hAnsi="Times New Roman" w:cs="Times New Roman"/>
          <w:sz w:val="24"/>
          <w:szCs w:val="24"/>
        </w:rPr>
        <w:t>279,09</w:t>
      </w:r>
      <w:r w:rsidR="009C5BFF" w:rsidRPr="00C323E6">
        <w:rPr>
          <w:rFonts w:ascii="Times New Roman" w:hAnsi="Times New Roman" w:cs="Times New Roman"/>
          <w:sz w:val="24"/>
          <w:szCs w:val="24"/>
        </w:rPr>
        <w:t xml:space="preserve"> </w:t>
      </w:r>
      <w:r w:rsidRPr="00C323E6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C323E6">
        <w:rPr>
          <w:rFonts w:ascii="Times New Roman" w:hAnsi="Times New Roman" w:cs="Times New Roman"/>
          <w:sz w:val="24"/>
          <w:szCs w:val="24"/>
        </w:rPr>
        <w:t>e</w:t>
      </w:r>
      <w:r w:rsidRPr="00C323E6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C323E6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12A92B10" w:rsidR="009C5BFF" w:rsidRPr="00C323E6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C323E6">
        <w:rPr>
          <w:rFonts w:ascii="Times New Roman" w:hAnsi="Times New Roman" w:cs="Times New Roman"/>
          <w:sz w:val="24"/>
          <w:szCs w:val="24"/>
        </w:rPr>
        <w:t>ze</w:t>
      </w:r>
      <w:r w:rsidRPr="00C323E6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C323E6">
        <w:rPr>
          <w:rFonts w:ascii="Times New Roman" w:hAnsi="Times New Roman" w:cs="Times New Roman"/>
          <w:sz w:val="24"/>
          <w:szCs w:val="24"/>
        </w:rPr>
        <w:t xml:space="preserve">środków pochodzących z Rządowego Funduszu Inwestycji Lokalnych, na dofinansowanie realizacji zadania inwestycyjnego pn. „Budowa </w:t>
      </w:r>
      <w:r w:rsidR="005E2C1A" w:rsidRPr="00C323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5BFF" w:rsidRPr="00C323E6">
        <w:rPr>
          <w:rFonts w:ascii="Times New Roman" w:hAnsi="Times New Roman" w:cs="Times New Roman"/>
          <w:sz w:val="24"/>
          <w:szCs w:val="24"/>
        </w:rPr>
        <w:t xml:space="preserve">ul. Mickiewicza i ul. Słowackiego w Serocku” oraz „Rewitalizacja placu zabaw </w:t>
      </w:r>
      <w:r w:rsidR="005E2C1A" w:rsidRPr="00C323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5BFF" w:rsidRPr="00C323E6">
        <w:rPr>
          <w:rFonts w:ascii="Times New Roman" w:hAnsi="Times New Roman" w:cs="Times New Roman"/>
          <w:sz w:val="24"/>
          <w:szCs w:val="24"/>
        </w:rPr>
        <w:t>w Maryninie”</w:t>
      </w:r>
      <w:r w:rsidR="005C7A85" w:rsidRPr="00C323E6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C323E6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C323E6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C323E6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58BA8460" w:rsidR="006510AA" w:rsidRPr="00C323E6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323E6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E1A8E56" w14:textId="4A59731B" w:rsidR="005650C7" w:rsidRPr="00C323E6" w:rsidRDefault="005650C7" w:rsidP="005650C7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 xml:space="preserve">wpływ </w:t>
      </w:r>
      <w:r w:rsidRPr="00C323E6">
        <w:rPr>
          <w:rFonts w:ascii="Times New Roman" w:hAnsi="Times New Roman" w:cs="Times New Roman"/>
          <w:sz w:val="24"/>
          <w:szCs w:val="24"/>
        </w:rPr>
        <w:t xml:space="preserve">środków na uzupełnienie dochodów gmin (uzupełnienie subwencji </w:t>
      </w:r>
      <w:proofErr w:type="gramStart"/>
      <w:r w:rsidRPr="00C323E6">
        <w:rPr>
          <w:rFonts w:ascii="Times New Roman" w:hAnsi="Times New Roman" w:cs="Times New Roman"/>
          <w:sz w:val="24"/>
          <w:szCs w:val="24"/>
        </w:rPr>
        <w:t xml:space="preserve">ogólnej)   </w:t>
      </w:r>
      <w:proofErr w:type="gramEnd"/>
      <w:r w:rsidRPr="00C323E6">
        <w:rPr>
          <w:rFonts w:ascii="Times New Roman" w:hAnsi="Times New Roman" w:cs="Times New Roman"/>
          <w:sz w:val="24"/>
          <w:szCs w:val="24"/>
        </w:rPr>
        <w:t xml:space="preserve">                                 z przeznaczeniem na wydatki przyszłych lat w wysokości 2.794.372 zł,</w:t>
      </w:r>
    </w:p>
    <w:p w14:paraId="7BD33C00" w14:textId="791729A4" w:rsidR="005650C7" w:rsidRPr="00C323E6" w:rsidRDefault="005650C7" w:rsidP="005650C7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 xml:space="preserve">wpływ </w:t>
      </w:r>
      <w:r w:rsidRPr="00C323E6">
        <w:rPr>
          <w:rFonts w:ascii="Times New Roman" w:hAnsi="Times New Roman" w:cs="Times New Roman"/>
          <w:sz w:val="24"/>
          <w:szCs w:val="24"/>
        </w:rPr>
        <w:t>środków z Ministerstwa Edukacji i Nauki (Kuratorium Oświaty) na realizację projektu „Laboratoria Przyszłości” zgromadzonych na wyodrębnionym rachunku bankowym z przeznaczeniem na wydatki przyszłych lat w wysokości 177.120 zł</w:t>
      </w:r>
      <w:r w:rsidRPr="00C323E6">
        <w:rPr>
          <w:rFonts w:ascii="Times New Roman" w:hAnsi="Times New Roman" w:cs="Times New Roman"/>
          <w:sz w:val="24"/>
          <w:szCs w:val="24"/>
        </w:rPr>
        <w:t>,</w:t>
      </w:r>
    </w:p>
    <w:p w14:paraId="1ABB498B" w14:textId="24E19647" w:rsidR="00BE0C23" w:rsidRPr="00C323E6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</w:t>
      </w:r>
      <w:r w:rsidR="005E2C1A" w:rsidRPr="00C323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23E6">
        <w:rPr>
          <w:rFonts w:ascii="Times New Roman" w:hAnsi="Times New Roman" w:cs="Times New Roman"/>
          <w:sz w:val="24"/>
          <w:szCs w:val="24"/>
        </w:rPr>
        <w:t xml:space="preserve">z 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C323E6">
        <w:rPr>
          <w:rFonts w:ascii="Times New Roman" w:hAnsi="Times New Roman" w:cs="Times New Roman"/>
          <w:sz w:val="24"/>
          <w:szCs w:val="24"/>
        </w:rPr>
        <w:t>628</w:t>
      </w:r>
      <w:r w:rsidR="00BE0C23" w:rsidRPr="00C323E6">
        <w:rPr>
          <w:rFonts w:ascii="Times New Roman" w:hAnsi="Times New Roman" w:cs="Times New Roman"/>
          <w:sz w:val="24"/>
          <w:szCs w:val="24"/>
        </w:rPr>
        <w:t>.</w:t>
      </w:r>
      <w:r w:rsidR="009C5BFF" w:rsidRPr="00C323E6">
        <w:rPr>
          <w:rFonts w:ascii="Times New Roman" w:hAnsi="Times New Roman" w:cs="Times New Roman"/>
          <w:sz w:val="24"/>
          <w:szCs w:val="24"/>
        </w:rPr>
        <w:t>357,84</w:t>
      </w:r>
      <w:r w:rsidR="00BE0C23" w:rsidRPr="00C323E6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C323E6" w:rsidRDefault="00BE0C23" w:rsidP="00087949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C323E6">
        <w:rPr>
          <w:rFonts w:ascii="Times New Roman" w:hAnsi="Times New Roman" w:cs="Times New Roman"/>
          <w:sz w:val="24"/>
          <w:szCs w:val="24"/>
        </w:rPr>
        <w:t>336</w:t>
      </w:r>
      <w:r w:rsidRPr="00C323E6">
        <w:rPr>
          <w:rFonts w:ascii="Times New Roman" w:hAnsi="Times New Roman" w:cs="Times New Roman"/>
          <w:sz w:val="24"/>
          <w:szCs w:val="24"/>
        </w:rPr>
        <w:t>.</w:t>
      </w:r>
      <w:r w:rsidR="009C5BFF" w:rsidRPr="00C323E6">
        <w:rPr>
          <w:rFonts w:ascii="Times New Roman" w:hAnsi="Times New Roman" w:cs="Times New Roman"/>
          <w:sz w:val="24"/>
          <w:szCs w:val="24"/>
        </w:rPr>
        <w:t>893,54</w:t>
      </w:r>
      <w:r w:rsidRPr="00C323E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C323E6" w:rsidRDefault="00BE0C23" w:rsidP="00087949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E6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C323E6">
        <w:rPr>
          <w:rFonts w:ascii="Times New Roman" w:hAnsi="Times New Roman" w:cs="Times New Roman"/>
          <w:sz w:val="24"/>
          <w:szCs w:val="24"/>
        </w:rPr>
        <w:t>3</w:t>
      </w:r>
      <w:r w:rsidRPr="00C323E6">
        <w:rPr>
          <w:rFonts w:ascii="Times New Roman" w:hAnsi="Times New Roman" w:cs="Times New Roman"/>
          <w:sz w:val="24"/>
          <w:szCs w:val="24"/>
        </w:rPr>
        <w:t>.</w:t>
      </w:r>
      <w:r w:rsidR="009C5BFF" w:rsidRPr="00C323E6">
        <w:rPr>
          <w:rFonts w:ascii="Times New Roman" w:hAnsi="Times New Roman" w:cs="Times New Roman"/>
          <w:sz w:val="24"/>
          <w:szCs w:val="24"/>
        </w:rPr>
        <w:t>769,90</w:t>
      </w:r>
      <w:r w:rsidRPr="00C323E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7D00C2" w:rsidRDefault="00BE0C23" w:rsidP="00087949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7D00C2">
        <w:rPr>
          <w:rFonts w:ascii="Times New Roman" w:hAnsi="Times New Roman" w:cs="Times New Roman"/>
          <w:sz w:val="24"/>
          <w:szCs w:val="24"/>
        </w:rPr>
        <w:t>267</w:t>
      </w:r>
      <w:r w:rsidRPr="007D00C2">
        <w:rPr>
          <w:rFonts w:ascii="Times New Roman" w:hAnsi="Times New Roman" w:cs="Times New Roman"/>
          <w:sz w:val="24"/>
          <w:szCs w:val="24"/>
        </w:rPr>
        <w:t>.</w:t>
      </w:r>
      <w:r w:rsidR="009C5BFF" w:rsidRPr="007D00C2">
        <w:rPr>
          <w:rFonts w:ascii="Times New Roman" w:hAnsi="Times New Roman" w:cs="Times New Roman"/>
          <w:sz w:val="24"/>
          <w:szCs w:val="24"/>
        </w:rPr>
        <w:t>694,40</w:t>
      </w:r>
      <w:r w:rsidRPr="007D00C2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7D00C2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7D00C2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0C2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7D00C2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7D00C2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7D00C2">
        <w:rPr>
          <w:rFonts w:ascii="Times New Roman" w:hAnsi="Times New Roman" w:cs="Times New Roman"/>
          <w:sz w:val="24"/>
          <w:szCs w:val="24"/>
        </w:rPr>
        <w:t>zaciągniętych</w:t>
      </w:r>
      <w:r w:rsidRPr="007D00C2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7D00C2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7D00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0C2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7D00C2">
        <w:rPr>
          <w:rFonts w:ascii="Times New Roman" w:hAnsi="Times New Roman" w:cs="Times New Roman"/>
          <w:sz w:val="24"/>
          <w:szCs w:val="24"/>
        </w:rPr>
        <w:t>ustawy</w:t>
      </w:r>
      <w:r w:rsidRPr="007D00C2">
        <w:rPr>
          <w:rFonts w:ascii="Times New Roman" w:hAnsi="Times New Roman" w:cs="Times New Roman"/>
          <w:sz w:val="24"/>
          <w:szCs w:val="24"/>
        </w:rPr>
        <w:t xml:space="preserve"> o finansach </w:t>
      </w:r>
      <w:proofErr w:type="gramStart"/>
      <w:r w:rsidRPr="007D00C2">
        <w:rPr>
          <w:rFonts w:ascii="Times New Roman" w:hAnsi="Times New Roman" w:cs="Times New Roman"/>
          <w:sz w:val="24"/>
          <w:szCs w:val="24"/>
        </w:rPr>
        <w:t>publicznych,</w:t>
      </w:r>
      <w:proofErr w:type="gramEnd"/>
      <w:r w:rsidRPr="007D00C2">
        <w:rPr>
          <w:rFonts w:ascii="Times New Roman" w:hAnsi="Times New Roman" w:cs="Times New Roman"/>
          <w:sz w:val="24"/>
          <w:szCs w:val="24"/>
        </w:rPr>
        <w:t xml:space="preserve"> jako średnia arytmetyczna obliczona dla ostatnich trzech lat relacji jej dochodów </w:t>
      </w:r>
      <w:r w:rsidR="008C3ED4" w:rsidRPr="007D00C2">
        <w:rPr>
          <w:rFonts w:ascii="Times New Roman" w:hAnsi="Times New Roman" w:cs="Times New Roman"/>
          <w:sz w:val="24"/>
          <w:szCs w:val="24"/>
        </w:rPr>
        <w:t>bieżących</w:t>
      </w:r>
      <w:r w:rsidRPr="007D00C2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7D00C2">
        <w:rPr>
          <w:rFonts w:ascii="Times New Roman" w:hAnsi="Times New Roman" w:cs="Times New Roman"/>
          <w:sz w:val="24"/>
          <w:szCs w:val="24"/>
        </w:rPr>
        <w:t>majątku</w:t>
      </w:r>
      <w:r w:rsidRPr="007D00C2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724EDE87" w14:textId="0508AFA1" w:rsidR="00FE6E8E" w:rsidRPr="007D00C2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</w:t>
      </w:r>
      <w:r w:rsidRPr="007D00C2">
        <w:rPr>
          <w:rFonts w:ascii="Times New Roman" w:hAnsi="Times New Roman" w:cs="Times New Roman"/>
          <w:sz w:val="24"/>
          <w:szCs w:val="24"/>
        </w:rPr>
        <w:lastRenderedPageBreak/>
        <w:t>w 2021r. zmniejszono o kwotę 74.410,67 zł, z uwagi na niezaciągnięcie planowanej pożyczki w roku 2020 z NFOŚiGW</w:t>
      </w:r>
      <w:r w:rsidR="00742F80" w:rsidRPr="007D00C2">
        <w:rPr>
          <w:rFonts w:ascii="Times New Roman" w:hAnsi="Times New Roman" w:cs="Times New Roman"/>
          <w:sz w:val="24"/>
          <w:szCs w:val="24"/>
        </w:rPr>
        <w:t xml:space="preserve"> </w:t>
      </w:r>
      <w:r w:rsidR="00C02465" w:rsidRPr="007D00C2">
        <w:rPr>
          <w:rFonts w:ascii="Times New Roman" w:hAnsi="Times New Roman" w:cs="Times New Roman"/>
          <w:sz w:val="24"/>
          <w:szCs w:val="24"/>
        </w:rPr>
        <w:t xml:space="preserve">i o kwotę 117.816,80 zł z uwagi na zaciągnięcie pożyczki z NFOŚiGW w IV kwartale br. a nie jak pierwotnie zakładano w II kwartale oraz </w:t>
      </w:r>
      <w:r w:rsidR="00742F80" w:rsidRPr="007D00C2">
        <w:rPr>
          <w:rFonts w:ascii="Times New Roman" w:hAnsi="Times New Roman" w:cs="Times New Roman"/>
          <w:sz w:val="24"/>
          <w:szCs w:val="24"/>
        </w:rPr>
        <w:t xml:space="preserve">o kwotę 43.225,17 zł z tytułu umorzenia części pożyczek zaciągniętych w latach ubiegłych przez gminę z </w:t>
      </w:r>
      <w:proofErr w:type="spellStart"/>
      <w:r w:rsidR="00742F80" w:rsidRPr="007D00C2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742F80" w:rsidRPr="007D00C2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7D00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65522" w14:textId="77777777" w:rsidR="009624BB" w:rsidRPr="007D00C2" w:rsidRDefault="009624BB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960EE" w14:textId="3A6784AF" w:rsidR="00CB3ECE" w:rsidRPr="007D00C2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Zobowiązania po zmianie wynoszą </w:t>
      </w:r>
      <w:r w:rsidR="007D00C2" w:rsidRPr="007D00C2">
        <w:rPr>
          <w:rFonts w:ascii="Times New Roman" w:hAnsi="Times New Roman" w:cs="Times New Roman"/>
          <w:sz w:val="24"/>
          <w:szCs w:val="24"/>
        </w:rPr>
        <w:t>6</w:t>
      </w:r>
      <w:r w:rsidR="00D72317" w:rsidRPr="007D00C2">
        <w:rPr>
          <w:rFonts w:ascii="Times New Roman" w:hAnsi="Times New Roman" w:cs="Times New Roman"/>
          <w:sz w:val="24"/>
          <w:szCs w:val="24"/>
        </w:rPr>
        <w:t>.</w:t>
      </w:r>
      <w:r w:rsidR="007D00C2" w:rsidRPr="007D00C2">
        <w:rPr>
          <w:rFonts w:ascii="Times New Roman" w:hAnsi="Times New Roman" w:cs="Times New Roman"/>
          <w:sz w:val="24"/>
          <w:szCs w:val="24"/>
        </w:rPr>
        <w:t>937</w:t>
      </w:r>
      <w:r w:rsidR="008C3ED4" w:rsidRPr="007D00C2">
        <w:rPr>
          <w:rFonts w:ascii="Times New Roman" w:hAnsi="Times New Roman" w:cs="Times New Roman"/>
          <w:sz w:val="24"/>
          <w:szCs w:val="24"/>
        </w:rPr>
        <w:t>.</w:t>
      </w:r>
      <w:r w:rsidR="007D00C2" w:rsidRPr="007D00C2">
        <w:rPr>
          <w:rFonts w:ascii="Times New Roman" w:hAnsi="Times New Roman" w:cs="Times New Roman"/>
          <w:sz w:val="24"/>
          <w:szCs w:val="24"/>
        </w:rPr>
        <w:t>636,48</w:t>
      </w:r>
      <w:r w:rsidR="008C3ED4" w:rsidRPr="007D00C2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7D00C2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4635C974" w:rsidR="00CB3ECE" w:rsidRPr="007D00C2" w:rsidRDefault="00CB3ECE" w:rsidP="007D00C2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spłata rat </w:t>
      </w:r>
      <w:r w:rsidR="00934ECC" w:rsidRPr="007D00C2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7D00C2">
        <w:rPr>
          <w:rFonts w:ascii="Times New Roman" w:hAnsi="Times New Roman" w:cs="Times New Roman"/>
          <w:sz w:val="24"/>
          <w:szCs w:val="24"/>
        </w:rPr>
        <w:t>–</w:t>
      </w:r>
      <w:r w:rsidR="00934ECC" w:rsidRPr="007D00C2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7D00C2">
        <w:rPr>
          <w:rFonts w:ascii="Times New Roman" w:hAnsi="Times New Roman" w:cs="Times New Roman"/>
          <w:sz w:val="24"/>
          <w:szCs w:val="24"/>
        </w:rPr>
        <w:t>33</w:t>
      </w:r>
      <w:r w:rsidR="000069BE" w:rsidRPr="007D00C2">
        <w:rPr>
          <w:rFonts w:ascii="Times New Roman" w:hAnsi="Times New Roman" w:cs="Times New Roman"/>
          <w:sz w:val="24"/>
          <w:szCs w:val="24"/>
        </w:rPr>
        <w:t>.</w:t>
      </w:r>
      <w:r w:rsidR="004940A6" w:rsidRPr="007D00C2">
        <w:rPr>
          <w:rFonts w:ascii="Times New Roman" w:hAnsi="Times New Roman" w:cs="Times New Roman"/>
          <w:sz w:val="24"/>
          <w:szCs w:val="24"/>
        </w:rPr>
        <w:t>421,28</w:t>
      </w:r>
      <w:r w:rsidRPr="007D00C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3DB8188E" w:rsidR="00CB3ECE" w:rsidRPr="007D00C2" w:rsidRDefault="00D72317" w:rsidP="007D00C2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spłata rat pożyczek </w:t>
      </w:r>
      <w:r w:rsidR="00874FFE" w:rsidRPr="007D00C2">
        <w:rPr>
          <w:rFonts w:ascii="Times New Roman" w:hAnsi="Times New Roman" w:cs="Times New Roman"/>
          <w:sz w:val="24"/>
          <w:szCs w:val="24"/>
        </w:rPr>
        <w:t>–</w:t>
      </w:r>
      <w:r w:rsidRPr="007D00C2">
        <w:rPr>
          <w:rFonts w:ascii="Times New Roman" w:hAnsi="Times New Roman" w:cs="Times New Roman"/>
          <w:sz w:val="24"/>
          <w:szCs w:val="24"/>
        </w:rPr>
        <w:t xml:space="preserve"> </w:t>
      </w:r>
      <w:r w:rsidR="00A936FF" w:rsidRPr="007D00C2">
        <w:rPr>
          <w:rFonts w:ascii="Times New Roman" w:hAnsi="Times New Roman" w:cs="Times New Roman"/>
          <w:sz w:val="24"/>
          <w:szCs w:val="24"/>
        </w:rPr>
        <w:t>555</w:t>
      </w:r>
      <w:r w:rsidR="00934ECC" w:rsidRPr="007D00C2">
        <w:rPr>
          <w:rFonts w:ascii="Times New Roman" w:hAnsi="Times New Roman" w:cs="Times New Roman"/>
          <w:sz w:val="24"/>
          <w:szCs w:val="24"/>
        </w:rPr>
        <w:t>.</w:t>
      </w:r>
      <w:r w:rsidR="00A936FF" w:rsidRPr="007D00C2">
        <w:rPr>
          <w:rFonts w:ascii="Times New Roman" w:hAnsi="Times New Roman" w:cs="Times New Roman"/>
          <w:sz w:val="24"/>
          <w:szCs w:val="24"/>
        </w:rPr>
        <w:t>723,20</w:t>
      </w:r>
      <w:r w:rsidR="00CB3ECE" w:rsidRPr="007D00C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7ACAF9" w14:textId="4EEE194B" w:rsidR="007D00C2" w:rsidRPr="007D00C2" w:rsidRDefault="00CB3ECE" w:rsidP="007D00C2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 xml:space="preserve">wykup obligacji komunalnych </w:t>
      </w:r>
      <w:r w:rsidR="00874FFE" w:rsidRPr="007D00C2">
        <w:rPr>
          <w:rFonts w:ascii="Times New Roman" w:hAnsi="Times New Roman" w:cs="Times New Roman"/>
          <w:sz w:val="24"/>
          <w:szCs w:val="24"/>
        </w:rPr>
        <w:t>–</w:t>
      </w:r>
      <w:r w:rsidRPr="007D00C2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7D00C2">
        <w:rPr>
          <w:rFonts w:ascii="Times New Roman" w:hAnsi="Times New Roman" w:cs="Times New Roman"/>
          <w:sz w:val="24"/>
          <w:szCs w:val="24"/>
        </w:rPr>
        <w:t>3</w:t>
      </w:r>
      <w:r w:rsidRPr="007D00C2">
        <w:rPr>
          <w:rFonts w:ascii="Times New Roman" w:hAnsi="Times New Roman" w:cs="Times New Roman"/>
          <w:sz w:val="24"/>
          <w:szCs w:val="24"/>
        </w:rPr>
        <w:t>.</w:t>
      </w:r>
      <w:r w:rsidR="000069BE" w:rsidRPr="007D00C2">
        <w:rPr>
          <w:rFonts w:ascii="Times New Roman" w:hAnsi="Times New Roman" w:cs="Times New Roman"/>
          <w:sz w:val="24"/>
          <w:szCs w:val="24"/>
        </w:rPr>
        <w:t>3</w:t>
      </w:r>
      <w:r w:rsidR="004940A6" w:rsidRPr="007D00C2">
        <w:rPr>
          <w:rFonts w:ascii="Times New Roman" w:hAnsi="Times New Roman" w:cs="Times New Roman"/>
          <w:sz w:val="24"/>
          <w:szCs w:val="24"/>
        </w:rPr>
        <w:t>77</w:t>
      </w:r>
      <w:r w:rsidRPr="007D00C2">
        <w:rPr>
          <w:rFonts w:ascii="Times New Roman" w:hAnsi="Times New Roman" w:cs="Times New Roman"/>
          <w:sz w:val="24"/>
          <w:szCs w:val="24"/>
        </w:rPr>
        <w:t>.000 zł</w:t>
      </w:r>
      <w:r w:rsidR="007D00C2" w:rsidRPr="007D00C2">
        <w:rPr>
          <w:rFonts w:ascii="Times New Roman" w:hAnsi="Times New Roman" w:cs="Times New Roman"/>
          <w:sz w:val="24"/>
          <w:szCs w:val="24"/>
        </w:rPr>
        <w:t>,</w:t>
      </w:r>
    </w:p>
    <w:p w14:paraId="4942CA1E" w14:textId="4CAFBFBB" w:rsidR="007D00C2" w:rsidRPr="007D00C2" w:rsidRDefault="007D00C2" w:rsidP="007D00C2">
      <w:pPr>
        <w:pStyle w:val="Akapitzlist"/>
        <w:numPr>
          <w:ilvl w:val="3"/>
          <w:numId w:val="14"/>
        </w:numPr>
        <w:tabs>
          <w:tab w:val="clear" w:pos="2895"/>
          <w:tab w:val="num" w:pos="284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>środków na uzupełnienie dochodów gmin w wysokości 2.794.372 zł,</w:t>
      </w:r>
    </w:p>
    <w:p w14:paraId="2250BCB0" w14:textId="633ACFD3" w:rsidR="007D00C2" w:rsidRPr="007D00C2" w:rsidRDefault="007D00C2" w:rsidP="007D00C2">
      <w:pPr>
        <w:pStyle w:val="Akapitzlist"/>
        <w:numPr>
          <w:ilvl w:val="3"/>
          <w:numId w:val="14"/>
        </w:numPr>
        <w:tabs>
          <w:tab w:val="clear" w:pos="2895"/>
          <w:tab w:val="num" w:pos="284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0C2">
        <w:rPr>
          <w:rFonts w:ascii="Times New Roman" w:hAnsi="Times New Roman" w:cs="Times New Roman"/>
          <w:sz w:val="24"/>
          <w:szCs w:val="24"/>
        </w:rPr>
        <w:t>środków z Ministerstwa Edukacji i Nauki (Kuratorium Oświaty) na realizację projektu „Laboratoria Przyszłości” w wysokości 177.120 zł</w:t>
      </w:r>
      <w:r w:rsidRPr="007D00C2">
        <w:rPr>
          <w:rFonts w:ascii="Times New Roman" w:hAnsi="Times New Roman" w:cs="Times New Roman"/>
          <w:sz w:val="24"/>
          <w:szCs w:val="24"/>
        </w:rPr>
        <w:t>.</w:t>
      </w:r>
    </w:p>
    <w:p w14:paraId="31FC4631" w14:textId="77777777" w:rsidR="00B233F2" w:rsidRDefault="00B233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2B76D" w14:textId="3714BF51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F25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6313BA52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C25F25">
        <w:rPr>
          <w:rFonts w:ascii="Times New Roman" w:hAnsi="Times New Roman" w:cs="Times New Roman"/>
          <w:sz w:val="24"/>
          <w:szCs w:val="24"/>
        </w:rPr>
        <w:t>publicznych zawarte</w:t>
      </w:r>
      <w:r w:rsidRPr="00C25F25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C25F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5F25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C25F25">
        <w:rPr>
          <w:rFonts w:ascii="Times New Roman" w:hAnsi="Times New Roman" w:cs="Times New Roman"/>
          <w:sz w:val="24"/>
          <w:szCs w:val="24"/>
        </w:rPr>
        <w:t>zaciągnięty</w:t>
      </w:r>
      <w:r w:rsidRPr="00C25F25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C25F25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C25F25">
        <w:rPr>
          <w:rFonts w:ascii="Times New Roman" w:hAnsi="Times New Roman" w:cs="Times New Roman"/>
          <w:sz w:val="24"/>
          <w:szCs w:val="24"/>
        </w:rPr>
        <w:t>6</w:t>
      </w:r>
      <w:r w:rsidR="008C3ED4" w:rsidRPr="00C25F25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C25F25">
        <w:rPr>
          <w:rFonts w:ascii="Times New Roman" w:hAnsi="Times New Roman" w:cs="Times New Roman"/>
          <w:sz w:val="24"/>
          <w:szCs w:val="24"/>
        </w:rPr>
        <w:t>3</w:t>
      </w:r>
      <w:r w:rsidR="004940A6" w:rsidRPr="00C25F25">
        <w:rPr>
          <w:rFonts w:ascii="Times New Roman" w:hAnsi="Times New Roman" w:cs="Times New Roman"/>
          <w:sz w:val="24"/>
          <w:szCs w:val="24"/>
        </w:rPr>
        <w:t>6</w:t>
      </w:r>
      <w:r w:rsidR="00CB3ECE" w:rsidRPr="00C25F25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C25F25">
        <w:rPr>
          <w:rFonts w:ascii="Times New Roman" w:hAnsi="Times New Roman" w:cs="Times New Roman"/>
          <w:sz w:val="24"/>
          <w:szCs w:val="24"/>
        </w:rPr>
        <w:t>budżetu</w:t>
      </w:r>
      <w:r w:rsidR="00CB3ECE" w:rsidRPr="00C25F25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C25F25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C25F25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C25F25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B40523" w14:textId="0F30B0C5" w:rsidR="00A936FF" w:rsidRPr="009624BB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ab/>
      </w:r>
      <w:r w:rsidR="00AB541D" w:rsidRPr="009624BB">
        <w:rPr>
          <w:rFonts w:ascii="Times New Roman" w:hAnsi="Times New Roman" w:cs="Times New Roman"/>
          <w:sz w:val="24"/>
          <w:szCs w:val="24"/>
        </w:rPr>
        <w:t xml:space="preserve">W związku z dobrą realizacją budżetu po stronie dochodów, </w:t>
      </w:r>
      <w:r w:rsidRPr="009624BB">
        <w:rPr>
          <w:rFonts w:ascii="Times New Roman" w:hAnsi="Times New Roman" w:cs="Times New Roman"/>
          <w:sz w:val="24"/>
          <w:szCs w:val="24"/>
        </w:rPr>
        <w:t xml:space="preserve">Gmina </w:t>
      </w:r>
      <w:r w:rsidR="00AB541D" w:rsidRPr="009624BB">
        <w:rPr>
          <w:rFonts w:ascii="Times New Roman" w:hAnsi="Times New Roman" w:cs="Times New Roman"/>
          <w:sz w:val="24"/>
          <w:szCs w:val="24"/>
        </w:rPr>
        <w:t xml:space="preserve">rezygnuje z emisji obligacji na kwotę 2.592.124,83 zł oraz zmniejsza rozchody o kwotę 117.816,80 zł. z uwagi na zaciągnięcie pożyczki z NFOŚiGW w IV kwartale br. a nie jak pierwotnie zakładano </w:t>
      </w:r>
      <w:r w:rsidR="009624BB" w:rsidRPr="009624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541D" w:rsidRPr="009624BB">
        <w:rPr>
          <w:rFonts w:ascii="Times New Roman" w:hAnsi="Times New Roman" w:cs="Times New Roman"/>
          <w:sz w:val="24"/>
          <w:szCs w:val="24"/>
        </w:rPr>
        <w:t>w I kwartale</w:t>
      </w:r>
      <w:r w:rsidR="009624BB" w:rsidRPr="009624BB">
        <w:rPr>
          <w:rFonts w:ascii="Times New Roman" w:hAnsi="Times New Roman" w:cs="Times New Roman"/>
          <w:sz w:val="24"/>
          <w:szCs w:val="24"/>
        </w:rPr>
        <w:t>, co wiąże się ze zmianą terminów spłaty pożyczki.</w:t>
      </w:r>
    </w:p>
    <w:p w14:paraId="5556C544" w14:textId="3B787C11" w:rsidR="00874FFE" w:rsidRPr="00C25F25" w:rsidRDefault="0029447B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BB">
        <w:rPr>
          <w:rFonts w:ascii="Times New Roman" w:hAnsi="Times New Roman" w:cs="Times New Roman"/>
          <w:sz w:val="24"/>
          <w:szCs w:val="24"/>
        </w:rPr>
        <w:t>Powyższe</w:t>
      </w:r>
      <w:r w:rsidR="002601CB" w:rsidRPr="009624BB">
        <w:rPr>
          <w:rFonts w:ascii="Times New Roman" w:hAnsi="Times New Roman" w:cs="Times New Roman"/>
          <w:sz w:val="24"/>
          <w:szCs w:val="24"/>
        </w:rPr>
        <w:t xml:space="preserve"> wpłynie na z</w:t>
      </w:r>
      <w:r w:rsidRPr="009624BB">
        <w:rPr>
          <w:rFonts w:ascii="Times New Roman" w:hAnsi="Times New Roman" w:cs="Times New Roman"/>
          <w:sz w:val="24"/>
          <w:szCs w:val="24"/>
        </w:rPr>
        <w:t>mniejszenie</w:t>
      </w:r>
      <w:r w:rsidR="002601CB" w:rsidRPr="009624BB">
        <w:rPr>
          <w:rFonts w:ascii="Times New Roman" w:hAnsi="Times New Roman" w:cs="Times New Roman"/>
          <w:sz w:val="24"/>
          <w:szCs w:val="24"/>
        </w:rPr>
        <w:t xml:space="preserve"> planowanej kwoty długu</w:t>
      </w:r>
      <w:r w:rsidRPr="009624BB">
        <w:rPr>
          <w:rFonts w:ascii="Times New Roman" w:hAnsi="Times New Roman" w:cs="Times New Roman"/>
          <w:sz w:val="24"/>
          <w:szCs w:val="24"/>
        </w:rPr>
        <w:t xml:space="preserve"> o łączną kwotę </w:t>
      </w:r>
      <w:r w:rsidR="00AB541D" w:rsidRPr="009624BB">
        <w:rPr>
          <w:rFonts w:ascii="Times New Roman" w:hAnsi="Times New Roman" w:cs="Times New Roman"/>
          <w:sz w:val="24"/>
          <w:szCs w:val="24"/>
        </w:rPr>
        <w:t>2</w:t>
      </w:r>
      <w:r w:rsidRPr="009624BB">
        <w:rPr>
          <w:rFonts w:ascii="Times New Roman" w:hAnsi="Times New Roman" w:cs="Times New Roman"/>
          <w:sz w:val="24"/>
          <w:szCs w:val="24"/>
        </w:rPr>
        <w:t>.</w:t>
      </w:r>
      <w:r w:rsidR="00AB541D" w:rsidRPr="009624BB">
        <w:rPr>
          <w:rFonts w:ascii="Times New Roman" w:hAnsi="Times New Roman" w:cs="Times New Roman"/>
          <w:sz w:val="24"/>
          <w:szCs w:val="24"/>
        </w:rPr>
        <w:t>474</w:t>
      </w:r>
      <w:r w:rsidRPr="009624BB">
        <w:rPr>
          <w:rFonts w:ascii="Times New Roman" w:hAnsi="Times New Roman" w:cs="Times New Roman"/>
          <w:sz w:val="24"/>
          <w:szCs w:val="24"/>
        </w:rPr>
        <w:t>,</w:t>
      </w:r>
      <w:r w:rsidR="00AB541D" w:rsidRPr="009624BB">
        <w:rPr>
          <w:rFonts w:ascii="Times New Roman" w:hAnsi="Times New Roman" w:cs="Times New Roman"/>
          <w:sz w:val="24"/>
          <w:szCs w:val="24"/>
        </w:rPr>
        <w:t xml:space="preserve">308,03 </w:t>
      </w:r>
      <w:r w:rsidRPr="009624BB">
        <w:rPr>
          <w:rFonts w:ascii="Times New Roman" w:hAnsi="Times New Roman" w:cs="Times New Roman"/>
          <w:sz w:val="24"/>
          <w:szCs w:val="24"/>
        </w:rPr>
        <w:t>zł</w:t>
      </w:r>
      <w:r w:rsidR="002601CB" w:rsidRPr="009624BB">
        <w:rPr>
          <w:rFonts w:ascii="Times New Roman" w:hAnsi="Times New Roman" w:cs="Times New Roman"/>
          <w:sz w:val="24"/>
          <w:szCs w:val="24"/>
        </w:rPr>
        <w:t xml:space="preserve">, który na koniec 2021r. wyniesie </w:t>
      </w:r>
      <w:r w:rsidR="00874FFE" w:rsidRPr="009624BB">
        <w:rPr>
          <w:rFonts w:ascii="Times New Roman" w:hAnsi="Times New Roman" w:cs="Times New Roman"/>
          <w:sz w:val="24"/>
          <w:szCs w:val="24"/>
        </w:rPr>
        <w:t>3</w:t>
      </w:r>
      <w:r w:rsidR="00AB541D" w:rsidRPr="009624BB">
        <w:rPr>
          <w:rFonts w:ascii="Times New Roman" w:hAnsi="Times New Roman" w:cs="Times New Roman"/>
          <w:sz w:val="24"/>
          <w:szCs w:val="24"/>
        </w:rPr>
        <w:t>3</w:t>
      </w:r>
      <w:r w:rsidR="00874FFE" w:rsidRPr="009624BB">
        <w:rPr>
          <w:rFonts w:ascii="Times New Roman" w:hAnsi="Times New Roman" w:cs="Times New Roman"/>
          <w:sz w:val="24"/>
          <w:szCs w:val="24"/>
        </w:rPr>
        <w:t>.</w:t>
      </w:r>
      <w:r w:rsidR="00AB541D" w:rsidRPr="009624BB">
        <w:rPr>
          <w:rFonts w:ascii="Times New Roman" w:hAnsi="Times New Roman" w:cs="Times New Roman"/>
          <w:sz w:val="24"/>
          <w:szCs w:val="24"/>
        </w:rPr>
        <w:t>514</w:t>
      </w:r>
      <w:r w:rsidR="00633670" w:rsidRPr="009624BB">
        <w:rPr>
          <w:rFonts w:ascii="Times New Roman" w:hAnsi="Times New Roman" w:cs="Times New Roman"/>
          <w:sz w:val="24"/>
          <w:szCs w:val="24"/>
        </w:rPr>
        <w:t>.</w:t>
      </w:r>
      <w:r w:rsidR="00AB541D" w:rsidRPr="009624BB">
        <w:rPr>
          <w:rFonts w:ascii="Times New Roman" w:hAnsi="Times New Roman" w:cs="Times New Roman"/>
          <w:sz w:val="24"/>
          <w:szCs w:val="24"/>
        </w:rPr>
        <w:t>298,02</w:t>
      </w:r>
      <w:r w:rsidR="00874FFE" w:rsidRPr="009624BB">
        <w:rPr>
          <w:rFonts w:ascii="Times New Roman" w:hAnsi="Times New Roman" w:cs="Times New Roman"/>
          <w:sz w:val="24"/>
          <w:szCs w:val="24"/>
        </w:rPr>
        <w:t xml:space="preserve"> zł.</w:t>
      </w:r>
      <w:r w:rsidR="00874FFE" w:rsidRPr="00C25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A66DC" w14:textId="77777777" w:rsidR="00CB3ECE" w:rsidRPr="006F660F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6AC08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1B152C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1B152C">
        <w:rPr>
          <w:rFonts w:ascii="Times New Roman" w:hAnsi="Times New Roman" w:cs="Times New Roman"/>
          <w:sz w:val="24"/>
          <w:szCs w:val="24"/>
        </w:rPr>
        <w:t>2</w:t>
      </w:r>
      <w:r w:rsidR="0029581A" w:rsidRPr="001B152C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1B152C">
        <w:rPr>
          <w:rFonts w:ascii="Times New Roman" w:hAnsi="Times New Roman" w:cs="Times New Roman"/>
          <w:sz w:val="24"/>
          <w:szCs w:val="24"/>
        </w:rPr>
        <w:t>6</w:t>
      </w:r>
      <w:r w:rsidRPr="001B152C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1B152C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1B152C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1B152C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1B152C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1B152C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1B152C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1B152C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1B152C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1B152C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1B152C">
        <w:rPr>
          <w:rFonts w:ascii="Times New Roman" w:hAnsi="Times New Roman" w:cs="Times New Roman"/>
          <w:sz w:val="24"/>
          <w:szCs w:val="24"/>
        </w:rPr>
        <w:t>u</w:t>
      </w:r>
      <w:r w:rsidRPr="001B152C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1B152C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gramStart"/>
      <w:r w:rsidRPr="001B152C">
        <w:rPr>
          <w:rFonts w:ascii="Times New Roman" w:hAnsi="Times New Roman" w:cs="Times New Roman"/>
          <w:sz w:val="24"/>
          <w:szCs w:val="24"/>
        </w:rPr>
        <w:t>kanalizacji :</w:t>
      </w:r>
      <w:proofErr w:type="gramEnd"/>
      <w:r w:rsidRPr="001B152C">
        <w:rPr>
          <w:rFonts w:ascii="Times New Roman" w:hAnsi="Times New Roman" w:cs="Times New Roman"/>
          <w:sz w:val="24"/>
          <w:szCs w:val="24"/>
        </w:rPr>
        <w:t xml:space="preserve"> Stasi  Las – Borowa Góra,</w:t>
      </w:r>
    </w:p>
    <w:p w14:paraId="43B2F0A7" w14:textId="26B492AF" w:rsidR="003C69C3" w:rsidRPr="001B152C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prze</w:t>
      </w:r>
      <w:r w:rsidR="003C69C3" w:rsidRPr="001B152C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1B152C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1B152C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1B152C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1B152C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7AAD4436" w14:textId="77777777" w:rsidR="00633670" w:rsidRPr="001B152C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09C38864" w14:textId="06D92980" w:rsidR="00633670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7668F" w14:textId="123C2BA9" w:rsidR="00633670" w:rsidRPr="001B152C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>W Wieloletniej Prognozie Finansowej dostosowano rok 2020 do wykonania budżetu, zgodnie ze sprawozdawczością budżetową.</w:t>
      </w:r>
    </w:p>
    <w:p w14:paraId="15A8FCDE" w14:textId="77777777" w:rsidR="00BE0C23" w:rsidRPr="006F1764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DA4782" w14:textId="0B1078ED" w:rsidR="00F14B3F" w:rsidRPr="006F1764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64">
        <w:rPr>
          <w:rFonts w:ascii="Times New Roman" w:hAnsi="Times New Roman" w:cs="Times New Roman"/>
          <w:sz w:val="24"/>
          <w:szCs w:val="24"/>
        </w:rPr>
        <w:tab/>
      </w:r>
      <w:r w:rsidR="00F14B3F" w:rsidRPr="006F1764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8A3B5B" w:rsidRPr="006F1764">
        <w:rPr>
          <w:rFonts w:ascii="Times New Roman" w:hAnsi="Times New Roman" w:cs="Times New Roman"/>
          <w:sz w:val="24"/>
          <w:szCs w:val="24"/>
        </w:rPr>
        <w:t>większa</w:t>
      </w:r>
      <w:r w:rsidR="00F14B3F" w:rsidRPr="006F1764">
        <w:rPr>
          <w:rFonts w:ascii="Times New Roman" w:hAnsi="Times New Roman" w:cs="Times New Roman"/>
          <w:sz w:val="24"/>
          <w:szCs w:val="24"/>
        </w:rPr>
        <w:t xml:space="preserve"> się plan dochodów na rok 2021r. o kwotę </w:t>
      </w:r>
      <w:r w:rsidR="006F1764" w:rsidRPr="006F17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B541D" w:rsidRPr="006F1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b/>
          <w:bCs/>
          <w:sz w:val="24"/>
          <w:szCs w:val="24"/>
        </w:rPr>
        <w:t>911</w:t>
      </w:r>
      <w:r w:rsidR="00F14B3F" w:rsidRPr="006F1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b/>
          <w:bCs/>
          <w:sz w:val="24"/>
          <w:szCs w:val="24"/>
        </w:rPr>
        <w:t>292</w:t>
      </w:r>
      <w:r w:rsidR="00F82C5A" w:rsidRPr="006F1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B3F" w:rsidRPr="006F1764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F14B3F" w:rsidRPr="006F1764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372B08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D716BD" w14:textId="31882155" w:rsidR="00F14B3F" w:rsidRPr="00B966EE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64">
        <w:rPr>
          <w:rFonts w:ascii="Times New Roman" w:hAnsi="Times New Roman" w:cs="Times New Roman"/>
          <w:sz w:val="24"/>
          <w:szCs w:val="24"/>
        </w:rPr>
        <w:t xml:space="preserve">1. </w:t>
      </w:r>
      <w:r w:rsidRPr="00B966EE">
        <w:rPr>
          <w:rFonts w:ascii="Times New Roman" w:hAnsi="Times New Roman" w:cs="Times New Roman"/>
          <w:sz w:val="24"/>
          <w:szCs w:val="24"/>
        </w:rPr>
        <w:t>z</w:t>
      </w:r>
      <w:r w:rsidR="008A3B5B" w:rsidRPr="00B966EE">
        <w:rPr>
          <w:rFonts w:ascii="Times New Roman" w:hAnsi="Times New Roman" w:cs="Times New Roman"/>
          <w:sz w:val="24"/>
          <w:szCs w:val="24"/>
        </w:rPr>
        <w:t>większenie</w:t>
      </w:r>
      <w:r w:rsidRPr="00B966EE">
        <w:rPr>
          <w:rFonts w:ascii="Times New Roman" w:hAnsi="Times New Roman" w:cs="Times New Roman"/>
          <w:sz w:val="24"/>
          <w:szCs w:val="24"/>
        </w:rPr>
        <w:t xml:space="preserve"> dochodów bieżących o kwotę </w:t>
      </w:r>
      <w:r w:rsidR="006F1764" w:rsidRPr="00B966EE">
        <w:rPr>
          <w:rFonts w:ascii="Times New Roman" w:hAnsi="Times New Roman" w:cs="Times New Roman"/>
          <w:bCs/>
          <w:sz w:val="24"/>
          <w:szCs w:val="24"/>
        </w:rPr>
        <w:t>4</w:t>
      </w:r>
      <w:r w:rsidR="00AB541D" w:rsidRPr="00B966EE">
        <w:rPr>
          <w:rFonts w:ascii="Times New Roman" w:hAnsi="Times New Roman" w:cs="Times New Roman"/>
          <w:bCs/>
          <w:sz w:val="24"/>
          <w:szCs w:val="24"/>
        </w:rPr>
        <w:t>.</w:t>
      </w:r>
      <w:r w:rsidR="006F1764" w:rsidRPr="00B966EE">
        <w:rPr>
          <w:rFonts w:ascii="Times New Roman" w:hAnsi="Times New Roman" w:cs="Times New Roman"/>
          <w:bCs/>
          <w:sz w:val="24"/>
          <w:szCs w:val="24"/>
        </w:rPr>
        <w:t>871</w:t>
      </w:r>
      <w:r w:rsidRPr="00B966EE">
        <w:rPr>
          <w:rFonts w:ascii="Times New Roman" w:hAnsi="Times New Roman" w:cs="Times New Roman"/>
          <w:bCs/>
          <w:sz w:val="24"/>
          <w:szCs w:val="24"/>
        </w:rPr>
        <w:t>.</w:t>
      </w:r>
      <w:r w:rsidR="006F1764" w:rsidRPr="00B966EE">
        <w:rPr>
          <w:rFonts w:ascii="Times New Roman" w:hAnsi="Times New Roman" w:cs="Times New Roman"/>
          <w:bCs/>
          <w:sz w:val="24"/>
          <w:szCs w:val="24"/>
        </w:rPr>
        <w:t>292</w:t>
      </w:r>
      <w:r w:rsidRPr="00B966E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B966EE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4A64D880" w:rsidR="00F14B3F" w:rsidRPr="00B966EE" w:rsidRDefault="00F14B3F" w:rsidP="000879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EE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 w:rsidRPr="00B966EE">
        <w:rPr>
          <w:rFonts w:ascii="Times New Roman" w:hAnsi="Times New Roman" w:cs="Times New Roman"/>
          <w:sz w:val="24"/>
          <w:szCs w:val="24"/>
        </w:rPr>
        <w:t>1</w:t>
      </w:r>
      <w:r w:rsidRPr="00B966EE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2" w:name="_Hlk3808091"/>
      <w:r w:rsidRPr="00B966EE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B966EE">
        <w:rPr>
          <w:rFonts w:ascii="Times New Roman" w:hAnsi="Times New Roman" w:cs="Times New Roman"/>
          <w:sz w:val="24"/>
          <w:szCs w:val="24"/>
        </w:rPr>
        <w:t>– z</w:t>
      </w:r>
      <w:r w:rsidR="00F86D45" w:rsidRPr="00B966EE">
        <w:rPr>
          <w:rFonts w:ascii="Times New Roman" w:hAnsi="Times New Roman" w:cs="Times New Roman"/>
          <w:sz w:val="24"/>
          <w:szCs w:val="24"/>
        </w:rPr>
        <w:t>większenie</w:t>
      </w:r>
      <w:r w:rsidRPr="00B966EE">
        <w:rPr>
          <w:rFonts w:ascii="Times New Roman" w:hAnsi="Times New Roman" w:cs="Times New Roman"/>
          <w:sz w:val="24"/>
          <w:szCs w:val="24"/>
        </w:rPr>
        <w:t xml:space="preserve"> o łączną kwotę </w:t>
      </w:r>
      <w:r w:rsidR="00F86D45" w:rsidRPr="00B966EE">
        <w:rPr>
          <w:rFonts w:ascii="Times New Roman" w:hAnsi="Times New Roman" w:cs="Times New Roman"/>
          <w:sz w:val="24"/>
          <w:szCs w:val="24"/>
        </w:rPr>
        <w:t>1</w:t>
      </w:r>
      <w:r w:rsidR="00B966EE" w:rsidRPr="00B966EE">
        <w:rPr>
          <w:rFonts w:ascii="Times New Roman" w:hAnsi="Times New Roman" w:cs="Times New Roman"/>
          <w:sz w:val="24"/>
          <w:szCs w:val="24"/>
        </w:rPr>
        <w:t>.00</w:t>
      </w:r>
      <w:r w:rsidR="007A3647" w:rsidRPr="00B966EE">
        <w:rPr>
          <w:rFonts w:ascii="Times New Roman" w:hAnsi="Times New Roman" w:cs="Times New Roman"/>
          <w:sz w:val="24"/>
          <w:szCs w:val="24"/>
        </w:rPr>
        <w:t>5</w:t>
      </w:r>
      <w:r w:rsidR="00F86D45" w:rsidRPr="00B966EE">
        <w:rPr>
          <w:rFonts w:ascii="Times New Roman" w:hAnsi="Times New Roman" w:cs="Times New Roman"/>
          <w:sz w:val="24"/>
          <w:szCs w:val="24"/>
        </w:rPr>
        <w:t>.</w:t>
      </w:r>
      <w:r w:rsidR="00B966EE" w:rsidRPr="00B966EE">
        <w:rPr>
          <w:rFonts w:ascii="Times New Roman" w:hAnsi="Times New Roman" w:cs="Times New Roman"/>
          <w:sz w:val="24"/>
          <w:szCs w:val="24"/>
        </w:rPr>
        <w:t>447</w:t>
      </w:r>
      <w:r w:rsidRPr="00B966EE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5E3EF33E" w14:textId="7B797B14" w:rsidR="00FB4D20" w:rsidRPr="00FB4D20" w:rsidRDefault="00FB4D20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6EE">
        <w:rPr>
          <w:rFonts w:ascii="Times New Roman" w:hAnsi="Times New Roman" w:cs="Times New Roman"/>
          <w:sz w:val="24"/>
          <w:szCs w:val="24"/>
        </w:rPr>
        <w:t xml:space="preserve">zwrot kosztów poniesionych w związku z wydaniem decyzji w sprawach świadczeniobiorców innych niż ubezpieczeni spełniających kryterium dochodowe, zgodnie z art. 7 ustawy z dnia </w:t>
      </w:r>
      <w:r w:rsidRPr="00207DD7">
        <w:rPr>
          <w:rFonts w:ascii="Times New Roman" w:hAnsi="Times New Roman" w:cs="Times New Roman"/>
          <w:sz w:val="24"/>
          <w:szCs w:val="24"/>
        </w:rPr>
        <w:t>27.08.2004 r. o świadczeniach zdrowotnych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 – zmniejszenie o kwotę 885 zł,</w:t>
      </w:r>
    </w:p>
    <w:p w14:paraId="1F0D55C2" w14:textId="0C96597A" w:rsidR="00207DD7" w:rsidRPr="00AD15E7" w:rsidRDefault="00FB4D20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D7">
        <w:rPr>
          <w:rFonts w:ascii="Times New Roman" w:hAnsi="Times New Roman" w:cs="Times New Roman"/>
          <w:sz w:val="24"/>
          <w:szCs w:val="24"/>
        </w:rPr>
        <w:t>sfinansowanie wypłat zryczałtowanych dodatków energetycznych dla odbiorców wrażliwych energii elektrycznej oraz kosztów obsługi tego zadania realizowanego przez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5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5E7">
        <w:rPr>
          <w:rFonts w:ascii="Times New Roman" w:hAnsi="Times New Roman" w:cs="Times New Roman"/>
          <w:sz w:val="24"/>
          <w:szCs w:val="24"/>
        </w:rPr>
        <w:t>zmniejszenie o kwotę 22 zł,</w:t>
      </w:r>
    </w:p>
    <w:p w14:paraId="5144CB45" w14:textId="6699F759" w:rsidR="00207DD7" w:rsidRPr="001852FE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D7">
        <w:rPr>
          <w:rFonts w:ascii="Times New Roman" w:hAnsi="Times New Roman" w:cs="Times New Roman"/>
          <w:sz w:val="24"/>
          <w:szCs w:val="24"/>
        </w:rPr>
        <w:t xml:space="preserve">finansowanie organizacji i świadczenia specjalistycznych usług opiekuńczych </w:t>
      </w:r>
      <w:r w:rsidR="00B96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7DD7">
        <w:rPr>
          <w:rFonts w:ascii="Times New Roman" w:hAnsi="Times New Roman" w:cs="Times New Roman"/>
          <w:sz w:val="24"/>
          <w:szCs w:val="24"/>
        </w:rPr>
        <w:t xml:space="preserve">w miejscu zamieszkania dla osób z zaburzeniami psychicznymi, o których mowa </w:t>
      </w:r>
      <w:r w:rsidR="00B966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7DD7">
        <w:rPr>
          <w:rFonts w:ascii="Times New Roman" w:hAnsi="Times New Roman" w:cs="Times New Roman"/>
          <w:sz w:val="24"/>
          <w:szCs w:val="24"/>
        </w:rPr>
        <w:t>w art. 18 ust. 1 pkt 3 oraz ust. 2 ustawy o pomocy społecznej</w:t>
      </w:r>
      <w:r>
        <w:rPr>
          <w:rFonts w:ascii="Times New Roman" w:hAnsi="Times New Roman" w:cs="Times New Roman"/>
          <w:sz w:val="24"/>
          <w:szCs w:val="24"/>
        </w:rPr>
        <w:t xml:space="preserve"> – zmniejszenie o kwotę 2.880 zł,</w:t>
      </w:r>
    </w:p>
    <w:p w14:paraId="42753479" w14:textId="5071822C" w:rsidR="00207DD7" w:rsidRPr="001852FE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D7">
        <w:rPr>
          <w:rFonts w:ascii="Times New Roman" w:hAnsi="Times New Roman" w:cs="Times New Roman"/>
          <w:sz w:val="24"/>
          <w:szCs w:val="24"/>
        </w:rPr>
        <w:t>realizację rządowego programu pomocy uczniom niepełnosprawnym w formie dofinansowani zakupu podręczników, materiałów edukacyjnych i materiałów ćwiczeniowych</w:t>
      </w:r>
      <w:r>
        <w:rPr>
          <w:rFonts w:ascii="Times New Roman" w:hAnsi="Times New Roman" w:cs="Times New Roman"/>
          <w:sz w:val="24"/>
          <w:szCs w:val="24"/>
        </w:rPr>
        <w:t xml:space="preserve"> – zwiększenie o kwotę 323 zł,</w:t>
      </w:r>
    </w:p>
    <w:p w14:paraId="51680ECE" w14:textId="075C4067" w:rsidR="00207DD7" w:rsidRPr="001852FE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D7">
        <w:rPr>
          <w:rFonts w:ascii="Times New Roman" w:hAnsi="Times New Roman" w:cs="Times New Roman"/>
          <w:sz w:val="24"/>
          <w:szCs w:val="24"/>
        </w:rPr>
        <w:t>realizację świadczenia wychowawczego, o którym mowa w ustawie o pomocy państwa w wychowaniu dzieci</w:t>
      </w:r>
      <w:r>
        <w:rPr>
          <w:rFonts w:ascii="Times New Roman" w:hAnsi="Times New Roman" w:cs="Times New Roman"/>
          <w:sz w:val="24"/>
          <w:szCs w:val="24"/>
        </w:rPr>
        <w:t xml:space="preserve"> – zwiększenie o kwotę 884.362 zł,</w:t>
      </w:r>
    </w:p>
    <w:p w14:paraId="7D461B43" w14:textId="5C420E25" w:rsidR="00FB4D20" w:rsidRPr="001852FE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D">
        <w:rPr>
          <w:rFonts w:ascii="Times New Roman" w:hAnsi="Times New Roman" w:cs="Times New Roman"/>
          <w:sz w:val="24"/>
          <w:szCs w:val="24"/>
        </w:rPr>
        <w:t>realizację świadczeń rodzinnych na podstawie ustawy o świadczeniach rodzinnych na realizację świadczenia z funduszu alimentacyjnej na podstawie ustawy o pomocy osobom uprawnionym do alimentów, na realizację zasiłku dla opiekuna na podstawie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1AED">
        <w:rPr>
          <w:rFonts w:ascii="Times New Roman" w:hAnsi="Times New Roman" w:cs="Times New Roman"/>
          <w:sz w:val="24"/>
          <w:szCs w:val="24"/>
        </w:rPr>
        <w:t xml:space="preserve">ustaleniu i wypłacie zasiłków dla opiekuna oraz na realizację art. 10 ustawy o wsparciu kobiet w ciąży i rodzin „Za życiem”. Na realizację zadań z zakresu administracji rządowej oraz na uzupełnienie środków na realizację świadczenia pielęgnacyjnego, o którym mowa w ustawie z dnia 28 listopada 2003r. o świadczeniach </w:t>
      </w:r>
      <w:r w:rsidRPr="00531AED">
        <w:rPr>
          <w:rFonts w:ascii="Times New Roman" w:hAnsi="Times New Roman" w:cs="Times New Roman"/>
          <w:sz w:val="24"/>
          <w:szCs w:val="24"/>
        </w:rPr>
        <w:lastRenderedPageBreak/>
        <w:t>rodzinnych, w związku z coroczną waloryzacją wysokośc</w:t>
      </w:r>
      <w:r>
        <w:rPr>
          <w:rFonts w:ascii="Times New Roman" w:hAnsi="Times New Roman" w:cs="Times New Roman"/>
          <w:sz w:val="24"/>
          <w:szCs w:val="24"/>
        </w:rPr>
        <w:t xml:space="preserve">i ww. świadczenia od </w:t>
      </w:r>
      <w:r w:rsidR="00B96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stycznia – zwiększenie o kwotę </w:t>
      </w:r>
      <w:r w:rsidR="00FB4D20" w:rsidRPr="001852FE">
        <w:rPr>
          <w:rFonts w:ascii="Times New Roman" w:hAnsi="Times New Roman" w:cs="Times New Roman"/>
          <w:sz w:val="24"/>
          <w:szCs w:val="24"/>
        </w:rPr>
        <w:t xml:space="preserve">119.824 zł, </w:t>
      </w:r>
    </w:p>
    <w:p w14:paraId="58C274C5" w14:textId="6D257A01" w:rsidR="00FB4D20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AED">
        <w:rPr>
          <w:rFonts w:ascii="Times New Roman" w:hAnsi="Times New Roman" w:cs="Times New Roman"/>
          <w:sz w:val="24"/>
          <w:szCs w:val="24"/>
        </w:rPr>
        <w:t>realizację zadań związanych z przyznawaniem Karty Dużej Rodziny</w:t>
      </w:r>
      <w:r>
        <w:rPr>
          <w:rFonts w:ascii="Times New Roman" w:hAnsi="Times New Roman" w:cs="Times New Roman"/>
          <w:sz w:val="24"/>
          <w:szCs w:val="24"/>
        </w:rPr>
        <w:t xml:space="preserve"> – zwiększenie </w:t>
      </w:r>
      <w:r w:rsidR="00B966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kwotę 79 zł,</w:t>
      </w:r>
    </w:p>
    <w:p w14:paraId="6EFDF256" w14:textId="63C1797A" w:rsidR="00FB4D20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AED">
        <w:rPr>
          <w:rFonts w:ascii="Times New Roman" w:hAnsi="Times New Roman" w:cs="Times New Roman"/>
          <w:sz w:val="24"/>
          <w:szCs w:val="24"/>
        </w:rPr>
        <w:t>opłacenie składki na ubezpieczenie zdrowotne za osoby pobierające niektóre świadczenia rodzinne oraz zasiłek dla opiekuna na podstawie ustawy o świadczeniach opieki zdrowotnej finansowanych ze środków publicznych w związku z aktualizacją zapotrzebowania na środki finansowe</w:t>
      </w:r>
      <w:r>
        <w:rPr>
          <w:rFonts w:ascii="Times New Roman" w:hAnsi="Times New Roman" w:cs="Times New Roman"/>
          <w:sz w:val="24"/>
          <w:szCs w:val="24"/>
        </w:rPr>
        <w:t xml:space="preserve"> – zwiększenie o kwotę</w:t>
      </w:r>
      <w:r w:rsidR="00FB4D20" w:rsidRPr="001852FE">
        <w:rPr>
          <w:rFonts w:ascii="Times New Roman" w:hAnsi="Times New Roman" w:cs="Times New Roman"/>
          <w:sz w:val="24"/>
          <w:szCs w:val="24"/>
        </w:rPr>
        <w:t xml:space="preserve"> 1.860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46B2C6" w14:textId="0E188AD3" w:rsidR="00FB4D20" w:rsidRPr="001852FE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AED">
        <w:rPr>
          <w:rFonts w:ascii="Times New Roman" w:hAnsi="Times New Roman" w:cs="Times New Roman"/>
          <w:bCs/>
          <w:sz w:val="24"/>
          <w:szCs w:val="24"/>
        </w:rPr>
        <w:t xml:space="preserve">realizację zadań z zakresu administracji rządowej, na uzupełnienie środków na realizację świadczenia pielęgnacyjnego, o którym mowa w ustawie z dnia </w:t>
      </w:r>
      <w:r w:rsidR="00B966EE">
        <w:rPr>
          <w:rFonts w:ascii="Times New Roman" w:hAnsi="Times New Roman" w:cs="Times New Roman"/>
          <w:bCs/>
          <w:sz w:val="24"/>
          <w:szCs w:val="24"/>
        </w:rPr>
        <w:t xml:space="preserve">    28.11.2003</w:t>
      </w:r>
      <w:r w:rsidRPr="00531AED">
        <w:rPr>
          <w:rFonts w:ascii="Times New Roman" w:hAnsi="Times New Roman" w:cs="Times New Roman"/>
          <w:bCs/>
          <w:sz w:val="24"/>
          <w:szCs w:val="24"/>
        </w:rPr>
        <w:t>r. o świadczeniach rodzinnych, w związku z coroczną waloryzację wysokości ww. świadczenia od 1 stycznia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zwiększenie o kwotę 426 zł,</w:t>
      </w:r>
    </w:p>
    <w:p w14:paraId="589C705A" w14:textId="6461E380" w:rsidR="00207DD7" w:rsidRPr="001852FE" w:rsidRDefault="001852FE" w:rsidP="000879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E1">
        <w:rPr>
          <w:rFonts w:ascii="Times New Roman" w:hAnsi="Times New Roman" w:cs="Times New Roman"/>
          <w:sz w:val="24"/>
          <w:szCs w:val="24"/>
        </w:rPr>
        <w:t>realizację zadań zleconych z zakresu administracji rządowej (zadania pozostałe)</w:t>
      </w:r>
      <w:r>
        <w:rPr>
          <w:rFonts w:ascii="Times New Roman" w:hAnsi="Times New Roman" w:cs="Times New Roman"/>
          <w:sz w:val="24"/>
          <w:szCs w:val="24"/>
        </w:rPr>
        <w:t xml:space="preserve"> – zwiększenie o kwotę 2.360 zł.</w:t>
      </w:r>
      <w:r w:rsidR="00207DD7" w:rsidRPr="00185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ADF16" w14:textId="3424A029" w:rsidR="00207DD7" w:rsidRPr="001852FE" w:rsidRDefault="001852FE" w:rsidP="0008794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2F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informacji uzyskanej z Ministerstwa Finansów</w:t>
      </w:r>
      <w:r w:rsidRPr="001852FE">
        <w:rPr>
          <w:rFonts w:ascii="Times New Roman" w:hAnsi="Times New Roman" w:cs="Times New Roman"/>
          <w:sz w:val="24"/>
          <w:szCs w:val="24"/>
        </w:rPr>
        <w:t xml:space="preserve"> planuje się uzyskać środki </w:t>
      </w:r>
      <w:r w:rsidR="00207DD7" w:rsidRPr="001852FE">
        <w:rPr>
          <w:rFonts w:ascii="Times New Roman" w:hAnsi="Times New Roman" w:cs="Times New Roman"/>
          <w:sz w:val="24"/>
          <w:szCs w:val="24"/>
        </w:rPr>
        <w:t xml:space="preserve">w wysokości 2.794.372 zł z przeznaczeniem na uzupełnienie dochodów gmin, na podstawie art. 8 ustawy z dnia 14 października 2021 </w:t>
      </w:r>
      <w:r w:rsidR="00207DD7" w:rsidRPr="00207DD7">
        <w:rPr>
          <w:rFonts w:ascii="Times New Roman" w:hAnsi="Times New Roman" w:cs="Times New Roman"/>
          <w:sz w:val="24"/>
          <w:szCs w:val="24"/>
        </w:rPr>
        <w:t xml:space="preserve">r. o zmianie ustawy o dochodach </w:t>
      </w:r>
      <w:r w:rsidR="00207DD7" w:rsidRPr="001852FE">
        <w:rPr>
          <w:rFonts w:ascii="Times New Roman" w:hAnsi="Times New Roman" w:cs="Times New Roman"/>
          <w:sz w:val="24"/>
          <w:szCs w:val="24"/>
        </w:rPr>
        <w:t xml:space="preserve">jednostek samorządu terytorialnego oraz niektórych innych ustaw (Dz. </w:t>
      </w:r>
      <w:r w:rsidR="00B966EE">
        <w:rPr>
          <w:rFonts w:ascii="Times New Roman" w:hAnsi="Times New Roman" w:cs="Times New Roman"/>
          <w:sz w:val="24"/>
          <w:szCs w:val="24"/>
        </w:rPr>
        <w:t>U. z 2021</w:t>
      </w:r>
      <w:r w:rsidRPr="001852FE">
        <w:rPr>
          <w:rFonts w:ascii="Times New Roman" w:hAnsi="Times New Roman" w:cs="Times New Roman"/>
          <w:sz w:val="24"/>
          <w:szCs w:val="24"/>
        </w:rPr>
        <w:t>r. poz. 1927),</w:t>
      </w:r>
    </w:p>
    <w:p w14:paraId="3FADB05D" w14:textId="64B043E0" w:rsidR="00207DD7" w:rsidRPr="00B966EE" w:rsidRDefault="001852FE" w:rsidP="0008794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6EE">
        <w:rPr>
          <w:rFonts w:ascii="Times New Roman" w:eastAsia="Arial Unicode MS" w:hAnsi="Times New Roman" w:cs="Times New Roman"/>
          <w:bCs/>
          <w:sz w:val="24"/>
          <w:szCs w:val="24"/>
        </w:rPr>
        <w:t xml:space="preserve">uzyskania dofinansowania z Ministerstwa Edukacji i Nauki </w:t>
      </w:r>
      <w:r w:rsidR="00207DD7" w:rsidRPr="00B966EE">
        <w:rPr>
          <w:rFonts w:ascii="Times New Roman" w:hAnsi="Times New Roman" w:cs="Times New Roman"/>
          <w:sz w:val="24"/>
          <w:szCs w:val="24"/>
        </w:rPr>
        <w:t xml:space="preserve">w wysokości 442.800 zł </w:t>
      </w:r>
      <w:r w:rsidRPr="00B966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DD7" w:rsidRPr="00B966EE">
        <w:rPr>
          <w:rFonts w:ascii="Times New Roman" w:hAnsi="Times New Roman" w:cs="Times New Roman"/>
          <w:sz w:val="24"/>
          <w:szCs w:val="24"/>
        </w:rPr>
        <w:t>z przeznaczeniem na realizację pro</w:t>
      </w:r>
      <w:r w:rsidRPr="00B966EE">
        <w:rPr>
          <w:rFonts w:ascii="Times New Roman" w:hAnsi="Times New Roman" w:cs="Times New Roman"/>
          <w:sz w:val="24"/>
          <w:szCs w:val="24"/>
        </w:rPr>
        <w:t>gramu „Laboratoria przyszłości”,</w:t>
      </w:r>
    </w:p>
    <w:p w14:paraId="0C090C55" w14:textId="6492A722" w:rsidR="00207DD7" w:rsidRPr="00B966EE" w:rsidRDefault="001852FE" w:rsidP="0008794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66EE">
        <w:rPr>
          <w:rFonts w:ascii="Times New Roman" w:hAnsi="Times New Roman" w:cs="Times New Roman"/>
          <w:sz w:val="24"/>
          <w:szCs w:val="24"/>
        </w:rPr>
        <w:t>otrzymania</w:t>
      </w:r>
      <w:r w:rsidR="00207DD7" w:rsidRPr="00B966EE">
        <w:rPr>
          <w:rFonts w:ascii="Times New Roman" w:hAnsi="Times New Roman" w:cs="Times New Roman"/>
          <w:sz w:val="24"/>
          <w:szCs w:val="24"/>
        </w:rPr>
        <w:t xml:space="preserve"> </w:t>
      </w:r>
      <w:r w:rsidRPr="00B966EE">
        <w:rPr>
          <w:rFonts w:ascii="Times New Roman" w:hAnsi="Times New Roman" w:cs="Times New Roman"/>
          <w:sz w:val="24"/>
          <w:szCs w:val="24"/>
        </w:rPr>
        <w:t>środków w wysokości</w:t>
      </w:r>
      <w:r w:rsidR="00207DD7" w:rsidRPr="00B966EE">
        <w:rPr>
          <w:rFonts w:ascii="Times New Roman" w:hAnsi="Times New Roman" w:cs="Times New Roman"/>
          <w:sz w:val="24"/>
          <w:szCs w:val="24"/>
        </w:rPr>
        <w:t xml:space="preserve"> 682 zł z przeznaczeniem na realizację zadania pn.: „Transport osób mających trudności w samodzielnym dotarciu do punktów szczepień przeciwko SARS-CoV-2, w tym osób niepełnosprawnych oraz organizacją telefonicznego punktu zgłoszeń potrzeb transportowych i informacji o szczepieniach przeciw wirusowi SARS-CoV-2.</w:t>
      </w:r>
    </w:p>
    <w:p w14:paraId="65B2C371" w14:textId="16BFCD77" w:rsidR="00DB44A4" w:rsidRPr="00B966EE" w:rsidRDefault="00DB44A4" w:rsidP="0008794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66EE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 w:rsidR="00B966EE" w:rsidRPr="00B966EE">
        <w:rPr>
          <w:rFonts w:ascii="Times New Roman" w:hAnsi="Times New Roman" w:cs="Times New Roman"/>
          <w:sz w:val="24"/>
          <w:szCs w:val="24"/>
        </w:rPr>
        <w:t>627</w:t>
      </w:r>
      <w:r w:rsidR="00807426" w:rsidRPr="00B966EE">
        <w:rPr>
          <w:rFonts w:ascii="Times New Roman" w:hAnsi="Times New Roman" w:cs="Times New Roman"/>
          <w:sz w:val="24"/>
          <w:szCs w:val="24"/>
        </w:rPr>
        <w:t>.</w:t>
      </w:r>
      <w:r w:rsidR="00B966EE" w:rsidRPr="00B966EE">
        <w:rPr>
          <w:rFonts w:ascii="Times New Roman" w:hAnsi="Times New Roman" w:cs="Times New Roman"/>
          <w:sz w:val="24"/>
          <w:szCs w:val="24"/>
        </w:rPr>
        <w:t>991</w:t>
      </w:r>
      <w:r w:rsidR="008A3B5B" w:rsidRPr="00B966EE">
        <w:rPr>
          <w:rFonts w:ascii="Times New Roman" w:hAnsi="Times New Roman" w:cs="Times New Roman"/>
          <w:sz w:val="24"/>
          <w:szCs w:val="24"/>
        </w:rPr>
        <w:t xml:space="preserve"> </w:t>
      </w:r>
      <w:r w:rsidRPr="00B966EE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793ADC42" w14:textId="77777777" w:rsidR="007827D7" w:rsidRPr="004F0D14" w:rsidRDefault="007827D7" w:rsidP="00FB514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07100E" w14:textId="2AB00614" w:rsidR="00BD10D3" w:rsidRPr="004F0D14" w:rsidRDefault="00F14B3F" w:rsidP="004F0D14">
      <w:pPr>
        <w:pStyle w:val="Akapitzlist"/>
        <w:widowControl w:val="0"/>
        <w:numPr>
          <w:ilvl w:val="0"/>
          <w:numId w:val="3"/>
        </w:numPr>
        <w:tabs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D14">
        <w:rPr>
          <w:rFonts w:ascii="Times New Roman" w:hAnsi="Times New Roman" w:cs="Times New Roman"/>
          <w:sz w:val="24"/>
          <w:szCs w:val="24"/>
        </w:rPr>
        <w:t>z</w:t>
      </w:r>
      <w:r w:rsidR="00B966EE" w:rsidRPr="004F0D14">
        <w:rPr>
          <w:rFonts w:ascii="Times New Roman" w:hAnsi="Times New Roman" w:cs="Times New Roman"/>
          <w:sz w:val="24"/>
          <w:szCs w:val="24"/>
        </w:rPr>
        <w:t>większenie</w:t>
      </w:r>
      <w:r w:rsidRPr="004F0D14">
        <w:rPr>
          <w:rFonts w:ascii="Times New Roman" w:hAnsi="Times New Roman" w:cs="Times New Roman"/>
          <w:sz w:val="24"/>
          <w:szCs w:val="24"/>
        </w:rPr>
        <w:t xml:space="preserve"> dochodów majątkowych o kwotę </w:t>
      </w:r>
      <w:r w:rsidR="00B966EE" w:rsidRPr="004F0D14">
        <w:rPr>
          <w:rFonts w:ascii="Times New Roman" w:hAnsi="Times New Roman" w:cs="Times New Roman"/>
          <w:bCs/>
          <w:sz w:val="24"/>
          <w:szCs w:val="24"/>
        </w:rPr>
        <w:t>40</w:t>
      </w:r>
      <w:r w:rsidR="005E2C1A" w:rsidRPr="004F0D14">
        <w:rPr>
          <w:rFonts w:ascii="Times New Roman" w:hAnsi="Times New Roman" w:cs="Times New Roman"/>
          <w:bCs/>
          <w:sz w:val="24"/>
          <w:szCs w:val="24"/>
        </w:rPr>
        <w:t>.</w:t>
      </w:r>
      <w:r w:rsidR="00B966EE" w:rsidRPr="004F0D14">
        <w:rPr>
          <w:rFonts w:ascii="Times New Roman" w:hAnsi="Times New Roman" w:cs="Times New Roman"/>
          <w:bCs/>
          <w:sz w:val="24"/>
          <w:szCs w:val="24"/>
        </w:rPr>
        <w:t>0</w:t>
      </w:r>
      <w:r w:rsidR="00AB541D" w:rsidRPr="004F0D14">
        <w:rPr>
          <w:rFonts w:ascii="Times New Roman" w:hAnsi="Times New Roman" w:cs="Times New Roman"/>
          <w:bCs/>
          <w:sz w:val="24"/>
          <w:szCs w:val="24"/>
        </w:rPr>
        <w:t>00</w:t>
      </w:r>
      <w:r w:rsidRPr="004F0D14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4F0D14">
        <w:rPr>
          <w:rFonts w:ascii="Times New Roman" w:hAnsi="Times New Roman" w:cs="Times New Roman"/>
          <w:sz w:val="24"/>
          <w:szCs w:val="24"/>
        </w:rPr>
        <w:t xml:space="preserve"> </w:t>
      </w:r>
      <w:r w:rsidR="00B37D8E" w:rsidRPr="004F0D14">
        <w:rPr>
          <w:rFonts w:ascii="Times New Roman" w:hAnsi="Times New Roman" w:cs="Times New Roman"/>
          <w:sz w:val="24"/>
          <w:szCs w:val="24"/>
        </w:rPr>
        <w:t>z tytułu</w:t>
      </w:r>
      <w:r w:rsidR="004F0D14" w:rsidRPr="004F0D14">
        <w:rPr>
          <w:rFonts w:ascii="Times New Roman" w:hAnsi="Times New Roman" w:cs="Times New Roman"/>
          <w:sz w:val="24"/>
          <w:szCs w:val="24"/>
        </w:rPr>
        <w:t xml:space="preserve"> uzyskania środków pochodzących z </w:t>
      </w:r>
      <w:r w:rsidR="00BD10D3" w:rsidRPr="004F0D14">
        <w:rPr>
          <w:rFonts w:ascii="Times New Roman" w:hAnsi="Times New Roman" w:cs="Times New Roman"/>
          <w:bCs/>
          <w:sz w:val="24"/>
          <w:szCs w:val="24"/>
        </w:rPr>
        <w:t>wpłat za wybudowanie jako inwestor zastępczy, przyłączy kanalizacyjnych</w:t>
      </w:r>
      <w:r w:rsidR="003B181E" w:rsidRPr="004F0D14">
        <w:rPr>
          <w:rFonts w:ascii="Times New Roman" w:hAnsi="Times New Roman" w:cs="Times New Roman"/>
          <w:sz w:val="24"/>
          <w:szCs w:val="24"/>
        </w:rPr>
        <w:t>.</w:t>
      </w:r>
    </w:p>
    <w:p w14:paraId="232C83E7" w14:textId="7DCD095C" w:rsidR="004543DE" w:rsidRPr="00372B08" w:rsidRDefault="004543DE" w:rsidP="00454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55DC7" w14:textId="4C498E4B" w:rsidR="00BE0C23" w:rsidRPr="006F1764" w:rsidRDefault="004543D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0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E0C23" w:rsidRPr="006F1764">
        <w:rPr>
          <w:rFonts w:ascii="Times New Roman" w:hAnsi="Times New Roman" w:cs="Times New Roman"/>
          <w:sz w:val="24"/>
          <w:szCs w:val="24"/>
        </w:rPr>
        <w:t xml:space="preserve">W związku z wprowadzonymi zmianami w budżecie </w:t>
      </w:r>
      <w:r w:rsidR="000674BB" w:rsidRPr="006F1764">
        <w:rPr>
          <w:rFonts w:ascii="Times New Roman" w:hAnsi="Times New Roman" w:cs="Times New Roman"/>
          <w:sz w:val="24"/>
          <w:szCs w:val="24"/>
        </w:rPr>
        <w:t>zwiększa</w:t>
      </w:r>
      <w:r w:rsidR="00BE0C23" w:rsidRPr="006F1764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6F1764">
        <w:rPr>
          <w:rFonts w:ascii="Times New Roman" w:hAnsi="Times New Roman" w:cs="Times New Roman"/>
          <w:sz w:val="24"/>
          <w:szCs w:val="24"/>
        </w:rPr>
        <w:t>1</w:t>
      </w:r>
      <w:r w:rsidR="00BE0C23" w:rsidRPr="006F1764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0674BB" w:rsidRPr="006F17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1764" w:rsidRPr="006F1764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BE0C23" w:rsidRPr="006F1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b/>
          <w:bCs/>
          <w:sz w:val="24"/>
          <w:szCs w:val="24"/>
        </w:rPr>
        <w:t>045,64</w:t>
      </w:r>
      <w:r w:rsidR="00BE0C23" w:rsidRPr="006F1764">
        <w:rPr>
          <w:rFonts w:ascii="Times New Roman" w:hAnsi="Times New Roman" w:cs="Times New Roman"/>
          <w:b/>
          <w:bCs/>
          <w:sz w:val="24"/>
          <w:szCs w:val="24"/>
        </w:rPr>
        <w:t xml:space="preserve"> zł.,</w:t>
      </w:r>
      <w:r w:rsidR="00BE0C23" w:rsidRPr="006F1764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6BB6673" w14:textId="6220B8F3" w:rsidR="00BE0C23" w:rsidRPr="006F1764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13DEF050" w:rsidR="00BE0C23" w:rsidRPr="006F1764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764">
        <w:rPr>
          <w:rFonts w:ascii="Times New Roman" w:hAnsi="Times New Roman" w:cs="Times New Roman"/>
          <w:sz w:val="24"/>
          <w:szCs w:val="24"/>
        </w:rPr>
        <w:t>1. z</w:t>
      </w:r>
      <w:r w:rsidR="008A3B5B" w:rsidRPr="006F1764">
        <w:rPr>
          <w:rFonts w:ascii="Times New Roman" w:hAnsi="Times New Roman" w:cs="Times New Roman"/>
          <w:sz w:val="24"/>
          <w:szCs w:val="24"/>
        </w:rPr>
        <w:t>większenie</w:t>
      </w:r>
      <w:r w:rsidRPr="006F1764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8A3B5B" w:rsidRPr="006F1764">
        <w:rPr>
          <w:rFonts w:ascii="Times New Roman" w:hAnsi="Times New Roman" w:cs="Times New Roman"/>
          <w:sz w:val="24"/>
          <w:szCs w:val="24"/>
        </w:rPr>
        <w:t>1</w:t>
      </w:r>
      <w:r w:rsidR="00D3300B" w:rsidRPr="006F1764">
        <w:rPr>
          <w:rFonts w:ascii="Times New Roman" w:hAnsi="Times New Roman" w:cs="Times New Roman"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sz w:val="24"/>
          <w:szCs w:val="24"/>
        </w:rPr>
        <w:t>651.524,64</w:t>
      </w:r>
      <w:r w:rsidRPr="006F1764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4F28C00" w14:textId="5AD4B607" w:rsidR="00BE0C23" w:rsidRPr="006F1764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764">
        <w:rPr>
          <w:rFonts w:ascii="Times New Roman" w:hAnsi="Times New Roman" w:cs="Times New Roman"/>
          <w:sz w:val="24"/>
          <w:szCs w:val="24"/>
        </w:rPr>
        <w:t>2.</w:t>
      </w:r>
      <w:r w:rsidR="001B152C" w:rsidRPr="006F1764">
        <w:rPr>
          <w:rFonts w:ascii="Times New Roman" w:hAnsi="Times New Roman" w:cs="Times New Roman"/>
          <w:sz w:val="24"/>
          <w:szCs w:val="24"/>
        </w:rPr>
        <w:t xml:space="preserve"> </w:t>
      </w:r>
      <w:r w:rsidRPr="006F1764">
        <w:rPr>
          <w:rFonts w:ascii="Times New Roman" w:hAnsi="Times New Roman" w:cs="Times New Roman"/>
          <w:sz w:val="24"/>
          <w:szCs w:val="24"/>
        </w:rPr>
        <w:t>z</w:t>
      </w:r>
      <w:r w:rsidR="008A3B5B" w:rsidRPr="006F1764">
        <w:rPr>
          <w:rFonts w:ascii="Times New Roman" w:hAnsi="Times New Roman" w:cs="Times New Roman"/>
          <w:sz w:val="24"/>
          <w:szCs w:val="24"/>
        </w:rPr>
        <w:t>mniejszenie</w:t>
      </w:r>
      <w:r w:rsidRPr="006F1764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6F1764" w:rsidRPr="006F1764">
        <w:rPr>
          <w:rFonts w:ascii="Times New Roman" w:hAnsi="Times New Roman" w:cs="Times New Roman"/>
          <w:sz w:val="24"/>
          <w:szCs w:val="24"/>
        </w:rPr>
        <w:t>1.087</w:t>
      </w:r>
      <w:r w:rsidR="000674BB" w:rsidRPr="006F1764">
        <w:rPr>
          <w:rFonts w:ascii="Times New Roman" w:hAnsi="Times New Roman" w:cs="Times New Roman"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sz w:val="24"/>
          <w:szCs w:val="24"/>
        </w:rPr>
        <w:t>479</w:t>
      </w:r>
      <w:r w:rsidR="008A3B5B" w:rsidRPr="006F1764">
        <w:rPr>
          <w:rFonts w:ascii="Times New Roman" w:hAnsi="Times New Roman" w:cs="Times New Roman"/>
          <w:sz w:val="24"/>
          <w:szCs w:val="24"/>
        </w:rPr>
        <w:t xml:space="preserve"> </w:t>
      </w:r>
      <w:r w:rsidRPr="006F1764">
        <w:rPr>
          <w:rFonts w:ascii="Times New Roman" w:hAnsi="Times New Roman" w:cs="Times New Roman"/>
          <w:sz w:val="24"/>
          <w:szCs w:val="24"/>
        </w:rPr>
        <w:t>zł, dostosowując nakłady finansowe do przewidywanego wykonania wydatków inwestycyjnych.</w:t>
      </w:r>
    </w:p>
    <w:p w14:paraId="42259105" w14:textId="5645EE13" w:rsidR="004543DE" w:rsidRPr="00372B08" w:rsidRDefault="004543D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D9900" w14:textId="2F62DA1C" w:rsidR="00BE0C23" w:rsidRPr="006F1764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1764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8A3B5B" w:rsidRPr="006F1764">
        <w:rPr>
          <w:rFonts w:ascii="Times New Roman" w:hAnsi="Times New Roman" w:cs="Times New Roman"/>
          <w:sz w:val="24"/>
          <w:szCs w:val="24"/>
        </w:rPr>
        <w:t>mniejsza</w:t>
      </w:r>
      <w:r w:rsidR="00D3300B" w:rsidRPr="006F1764">
        <w:rPr>
          <w:rFonts w:ascii="Times New Roman" w:hAnsi="Times New Roman" w:cs="Times New Roman"/>
          <w:sz w:val="24"/>
          <w:szCs w:val="24"/>
        </w:rPr>
        <w:t xml:space="preserve"> </w:t>
      </w:r>
      <w:r w:rsidRPr="006F1764">
        <w:rPr>
          <w:rFonts w:ascii="Times New Roman" w:hAnsi="Times New Roman" w:cs="Times New Roman"/>
          <w:sz w:val="24"/>
          <w:szCs w:val="24"/>
        </w:rPr>
        <w:t xml:space="preserve">się deficyt budżetu o kwotę </w:t>
      </w:r>
      <w:r w:rsidR="006F1764" w:rsidRPr="006F1764">
        <w:rPr>
          <w:rFonts w:ascii="Times New Roman" w:hAnsi="Times New Roman" w:cs="Times New Roman"/>
          <w:sz w:val="24"/>
          <w:szCs w:val="24"/>
        </w:rPr>
        <w:t>4</w:t>
      </w:r>
      <w:r w:rsidR="00D3300B" w:rsidRPr="006F1764">
        <w:rPr>
          <w:rFonts w:ascii="Times New Roman" w:hAnsi="Times New Roman" w:cs="Times New Roman"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sz w:val="24"/>
          <w:szCs w:val="24"/>
        </w:rPr>
        <w:t>347</w:t>
      </w:r>
      <w:r w:rsidRPr="006F1764">
        <w:rPr>
          <w:rFonts w:ascii="Times New Roman" w:hAnsi="Times New Roman" w:cs="Times New Roman"/>
          <w:sz w:val="24"/>
          <w:szCs w:val="24"/>
        </w:rPr>
        <w:t>.</w:t>
      </w:r>
      <w:r w:rsidR="006F1764" w:rsidRPr="006F1764">
        <w:rPr>
          <w:rFonts w:ascii="Times New Roman" w:hAnsi="Times New Roman" w:cs="Times New Roman"/>
          <w:sz w:val="24"/>
          <w:szCs w:val="24"/>
        </w:rPr>
        <w:t>246,36</w:t>
      </w:r>
      <w:r w:rsidRPr="006F176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63B0943" w14:textId="77777777" w:rsidR="00372B08" w:rsidRPr="006F1764" w:rsidRDefault="00372B08" w:rsidP="00372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42135" w14:textId="01F5E68B" w:rsidR="00372B08" w:rsidRPr="006F1764" w:rsidRDefault="006F1764" w:rsidP="00372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64">
        <w:rPr>
          <w:rFonts w:ascii="Times New Roman" w:hAnsi="Times New Roman" w:cs="Times New Roman"/>
          <w:sz w:val="24"/>
          <w:szCs w:val="24"/>
        </w:rPr>
        <w:tab/>
      </w:r>
      <w:r w:rsidR="00372B08" w:rsidRPr="006F1764">
        <w:rPr>
          <w:rFonts w:ascii="Times New Roman" w:hAnsi="Times New Roman" w:cs="Times New Roman"/>
          <w:sz w:val="24"/>
          <w:szCs w:val="24"/>
        </w:rPr>
        <w:t>Ujęte przedsięwzięcia w zakresie zmiany limitów, nazw lub okresu realizacji zostały dostosowane do przedłożonego Radzie Miejskiej projektu Uchwały w sprawie Wieloletniej Prognozy Finansowej Miasta i Gminy Serock na lata 202</w:t>
      </w:r>
      <w:r w:rsidRPr="006F1764">
        <w:rPr>
          <w:rFonts w:ascii="Times New Roman" w:hAnsi="Times New Roman" w:cs="Times New Roman"/>
          <w:sz w:val="24"/>
          <w:szCs w:val="24"/>
        </w:rPr>
        <w:t>2</w:t>
      </w:r>
      <w:r w:rsidR="00372B08" w:rsidRPr="006F1764">
        <w:rPr>
          <w:rFonts w:ascii="Times New Roman" w:hAnsi="Times New Roman" w:cs="Times New Roman"/>
          <w:sz w:val="24"/>
          <w:szCs w:val="24"/>
        </w:rPr>
        <w:t xml:space="preserve"> – 203</w:t>
      </w:r>
      <w:r w:rsidRPr="006F1764">
        <w:rPr>
          <w:rFonts w:ascii="Times New Roman" w:hAnsi="Times New Roman" w:cs="Times New Roman"/>
          <w:sz w:val="24"/>
          <w:szCs w:val="24"/>
        </w:rPr>
        <w:t>7</w:t>
      </w:r>
      <w:r w:rsidR="00372B08" w:rsidRPr="006F1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99981" w14:textId="40DF6566" w:rsidR="00BE0C23" w:rsidRPr="00372B08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B22DB61" w14:textId="77777777" w:rsidR="00BE0C23" w:rsidRPr="008A3B5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5B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8A3B5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48994C95" w14:textId="77777777" w:rsidR="006F6540" w:rsidRPr="00855388" w:rsidRDefault="00BE0C23" w:rsidP="006F6540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i/>
          <w:iCs/>
          <w:sz w:val="24"/>
          <w:szCs w:val="24"/>
        </w:rPr>
        <w:lastRenderedPageBreak/>
        <w:t>wydatki bieżące</w:t>
      </w:r>
      <w:r w:rsidRPr="00855388">
        <w:rPr>
          <w:rFonts w:ascii="Times New Roman" w:hAnsi="Times New Roman" w:cs="Times New Roman"/>
          <w:sz w:val="24"/>
          <w:szCs w:val="24"/>
        </w:rPr>
        <w:t>:</w:t>
      </w:r>
    </w:p>
    <w:p w14:paraId="7FB662EF" w14:textId="50B7A0D0" w:rsidR="00055C0C" w:rsidRPr="00855388" w:rsidRDefault="00055C0C" w:rsidP="00855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sz w:val="24"/>
          <w:szCs w:val="24"/>
        </w:rPr>
        <w:t xml:space="preserve">„Dowożenie uczniów do szkół 2021/2022 – Zabezpieczenie bezpiecznego transportu                            i opieki w czasie przewozu dzieci i uczniów do szkół i przedszkoli” – zmniejsza się nakłady finansowe o </w:t>
      </w:r>
      <w:r w:rsidR="00D7335F" w:rsidRPr="00855388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855388">
        <w:rPr>
          <w:rFonts w:ascii="Times New Roman" w:hAnsi="Times New Roman" w:cs="Times New Roman"/>
          <w:sz w:val="24"/>
          <w:szCs w:val="24"/>
        </w:rPr>
        <w:t xml:space="preserve">kwotę </w:t>
      </w:r>
      <w:r w:rsidRPr="00855388">
        <w:rPr>
          <w:rFonts w:ascii="Times New Roman" w:hAnsi="Times New Roman" w:cs="Times New Roman"/>
          <w:sz w:val="24"/>
          <w:szCs w:val="24"/>
        </w:rPr>
        <w:t>14.050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zł, z uwagi na dostosowanie do szacowanego wykonania,</w:t>
      </w:r>
    </w:p>
    <w:p w14:paraId="5B192E0B" w14:textId="373D9978" w:rsidR="00D7335F" w:rsidRPr="00FD304B" w:rsidRDefault="00E869D2" w:rsidP="00855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sz w:val="24"/>
          <w:szCs w:val="24"/>
        </w:rPr>
        <w:t>„</w:t>
      </w:r>
      <w:r w:rsidR="00D7335F" w:rsidRPr="00855388">
        <w:rPr>
          <w:rFonts w:ascii="Times New Roman" w:hAnsi="Times New Roman" w:cs="Times New Roman"/>
          <w:sz w:val="24"/>
          <w:szCs w:val="24"/>
        </w:rPr>
        <w:t>Zmiana miejscowego planu zagospodarowania przestrzennego gminy</w:t>
      </w:r>
      <w:r w:rsidR="00D7335F" w:rsidRPr="00855388">
        <w:rPr>
          <w:rFonts w:ascii="Times New Roman" w:hAnsi="Times New Roman" w:cs="Times New Roman"/>
          <w:sz w:val="24"/>
          <w:szCs w:val="24"/>
        </w:rPr>
        <w:t xml:space="preserve"> </w:t>
      </w:r>
      <w:r w:rsidR="00D7335F" w:rsidRPr="00855388">
        <w:rPr>
          <w:rFonts w:ascii="Times New Roman" w:hAnsi="Times New Roman" w:cs="Times New Roman"/>
          <w:sz w:val="24"/>
          <w:szCs w:val="24"/>
        </w:rPr>
        <w:t>Serock, sekcja C - Korekta obowiązującego planu w zakresie</w:t>
      </w:r>
      <w:r w:rsidR="00D7335F" w:rsidRPr="00855388">
        <w:rPr>
          <w:rFonts w:ascii="Times New Roman" w:hAnsi="Times New Roman" w:cs="Times New Roman"/>
          <w:sz w:val="24"/>
          <w:szCs w:val="24"/>
        </w:rPr>
        <w:t xml:space="preserve"> </w:t>
      </w:r>
      <w:r w:rsidR="00D7335F" w:rsidRPr="00855388">
        <w:rPr>
          <w:rFonts w:ascii="Times New Roman" w:hAnsi="Times New Roman" w:cs="Times New Roman"/>
          <w:sz w:val="24"/>
          <w:szCs w:val="24"/>
        </w:rPr>
        <w:t>otrzymanych wniosków o zmianę przeznaczenia</w:t>
      </w:r>
      <w:r w:rsidR="00D7335F" w:rsidRPr="00855388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3" w:name="_Hlk88667639"/>
      <w:r w:rsidR="00D7335F" w:rsidRPr="00855388">
        <w:rPr>
          <w:rFonts w:ascii="Times New Roman" w:hAnsi="Times New Roman" w:cs="Times New Roman"/>
          <w:sz w:val="24"/>
          <w:szCs w:val="24"/>
        </w:rPr>
        <w:t xml:space="preserve">– zmniejsza się nakłady w wysokości 18.450 zł w roku 2021 i przenosi się je do roku 2022. </w:t>
      </w:r>
      <w:bookmarkStart w:id="4" w:name="_Hlk88667673"/>
      <w:bookmarkEnd w:id="3"/>
      <w:r w:rsidR="00D7335F" w:rsidRPr="00855388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FD304B" w:rsidRPr="00855388">
        <w:rPr>
          <w:rFonts w:ascii="Times New Roman" w:hAnsi="Times New Roman" w:cs="Times New Roman"/>
          <w:sz w:val="24"/>
          <w:szCs w:val="24"/>
        </w:rPr>
        <w:t>opóźnienia</w:t>
      </w:r>
      <w:r w:rsidR="00D7335F" w:rsidRPr="00855388">
        <w:rPr>
          <w:rFonts w:ascii="Times New Roman" w:hAnsi="Times New Roman" w:cs="Times New Roman"/>
          <w:sz w:val="24"/>
          <w:szCs w:val="24"/>
        </w:rPr>
        <w:t xml:space="preserve"> w procedurze opracowywania zmiany planu</w:t>
      </w:r>
      <w:r w:rsidR="00FD304B" w:rsidRPr="00855388">
        <w:rPr>
          <w:rFonts w:ascii="Times New Roman" w:hAnsi="Times New Roman" w:cs="Times New Roman"/>
          <w:sz w:val="24"/>
          <w:szCs w:val="24"/>
        </w:rPr>
        <w:t>,</w:t>
      </w:r>
      <w:r w:rsidR="00D7335F" w:rsidRPr="00855388">
        <w:rPr>
          <w:rFonts w:ascii="Times New Roman" w:hAnsi="Times New Roman" w:cs="Times New Roman"/>
          <w:sz w:val="24"/>
          <w:szCs w:val="24"/>
        </w:rPr>
        <w:t xml:space="preserve"> spowodowane </w:t>
      </w:r>
      <w:r w:rsidR="00D7335F" w:rsidRPr="00D7335F">
        <w:rPr>
          <w:rFonts w:ascii="Times New Roman" w:hAnsi="Times New Roman" w:cs="Times New Roman"/>
          <w:sz w:val="24"/>
          <w:szCs w:val="24"/>
        </w:rPr>
        <w:t>sytuacją epidemi</w:t>
      </w:r>
      <w:r w:rsidR="00FD304B">
        <w:rPr>
          <w:rFonts w:ascii="Times New Roman" w:hAnsi="Times New Roman" w:cs="Times New Roman"/>
          <w:sz w:val="24"/>
          <w:szCs w:val="24"/>
        </w:rPr>
        <w:t>ologiczną</w:t>
      </w:r>
      <w:r w:rsidR="00D7335F" w:rsidRPr="00D7335F">
        <w:rPr>
          <w:rFonts w:ascii="Times New Roman" w:hAnsi="Times New Roman" w:cs="Times New Roman"/>
          <w:sz w:val="24"/>
          <w:szCs w:val="24"/>
        </w:rPr>
        <w:t xml:space="preserve"> na terenie kraju, a także korektą założeń planistycznych oraz koniecznością uzyskania zgód na zmianę przeznaczenia gruntów leśnych na cele nieleśne, brak było możliwości zrealizowana wszystkich </w:t>
      </w:r>
      <w:r w:rsidR="00D7335F" w:rsidRPr="00FD304B">
        <w:rPr>
          <w:rFonts w:ascii="Times New Roman" w:hAnsi="Times New Roman" w:cs="Times New Roman"/>
          <w:sz w:val="24"/>
          <w:szCs w:val="24"/>
        </w:rPr>
        <w:t>etapów prac planistycznych,</w:t>
      </w:r>
      <w:bookmarkEnd w:id="4"/>
    </w:p>
    <w:p w14:paraId="4A0F1B27" w14:textId="320B95A4" w:rsidR="00FD304B" w:rsidRDefault="00FD304B" w:rsidP="00855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04B">
        <w:rPr>
          <w:rFonts w:ascii="Times New Roman" w:hAnsi="Times New Roman" w:cs="Times New Roman"/>
          <w:sz w:val="24"/>
          <w:szCs w:val="24"/>
        </w:rPr>
        <w:t>„</w:t>
      </w:r>
      <w:r w:rsidRPr="00FD304B">
        <w:rPr>
          <w:rFonts w:ascii="Times New Roman" w:hAnsi="Times New Roman" w:cs="Times New Roman"/>
          <w:sz w:val="24"/>
          <w:szCs w:val="24"/>
        </w:rPr>
        <w:t>Sporządzenie miejscowego planu zagospodarowania przestrzennego</w:t>
      </w:r>
      <w:r w:rsidRPr="00FD304B">
        <w:rPr>
          <w:rFonts w:ascii="Times New Roman" w:hAnsi="Times New Roman" w:cs="Times New Roman"/>
          <w:sz w:val="24"/>
          <w:szCs w:val="24"/>
        </w:rPr>
        <w:t xml:space="preserve"> </w:t>
      </w:r>
      <w:r w:rsidRPr="00FD304B">
        <w:rPr>
          <w:rFonts w:ascii="Times New Roman" w:hAnsi="Times New Roman" w:cs="Times New Roman"/>
          <w:sz w:val="24"/>
          <w:szCs w:val="24"/>
        </w:rPr>
        <w:t>miasta Serock - obszar A - Aktualizacja ustaleń planistycznych do</w:t>
      </w:r>
      <w:r w:rsidRPr="00FD304B">
        <w:rPr>
          <w:rFonts w:ascii="Times New Roman" w:hAnsi="Times New Roman" w:cs="Times New Roman"/>
          <w:sz w:val="24"/>
          <w:szCs w:val="24"/>
        </w:rPr>
        <w:t xml:space="preserve"> </w:t>
      </w:r>
      <w:r w:rsidRPr="00FD304B">
        <w:rPr>
          <w:rFonts w:ascii="Times New Roman" w:hAnsi="Times New Roman" w:cs="Times New Roman"/>
          <w:sz w:val="24"/>
          <w:szCs w:val="24"/>
        </w:rPr>
        <w:t>potrzeb rozwojowych Miasta i Gminy Serock</w:t>
      </w:r>
      <w:r w:rsidRPr="00FD304B">
        <w:rPr>
          <w:rFonts w:ascii="Times New Roman" w:hAnsi="Times New Roman" w:cs="Times New Roman"/>
          <w:sz w:val="24"/>
          <w:szCs w:val="24"/>
        </w:rPr>
        <w:t xml:space="preserve">” </w:t>
      </w:r>
      <w:r w:rsidRPr="00FD304B">
        <w:rPr>
          <w:rFonts w:ascii="Times New Roman" w:hAnsi="Times New Roman" w:cs="Times New Roman"/>
          <w:sz w:val="24"/>
          <w:szCs w:val="24"/>
        </w:rPr>
        <w:t>– zmniejsza się nakłady w wysokości 1</w:t>
      </w:r>
      <w:r w:rsidRPr="00FD304B">
        <w:rPr>
          <w:rFonts w:ascii="Times New Roman" w:hAnsi="Times New Roman" w:cs="Times New Roman"/>
          <w:sz w:val="24"/>
          <w:szCs w:val="24"/>
        </w:rPr>
        <w:t>5.960</w:t>
      </w:r>
      <w:r w:rsidRPr="00FD304B">
        <w:rPr>
          <w:rFonts w:ascii="Times New Roman" w:hAnsi="Times New Roman" w:cs="Times New Roman"/>
          <w:sz w:val="24"/>
          <w:szCs w:val="24"/>
        </w:rPr>
        <w:t xml:space="preserve"> zł w roku 2021 i przenosi się je do roku 2022.</w:t>
      </w:r>
      <w:r w:rsidRPr="00FD304B">
        <w:rPr>
          <w:rFonts w:ascii="Times New Roman" w:hAnsi="Times New Roman" w:cs="Times New Roman"/>
          <w:sz w:val="24"/>
          <w:szCs w:val="24"/>
        </w:rPr>
        <w:t xml:space="preserve"> </w:t>
      </w:r>
      <w:r w:rsidRPr="00FD304B">
        <w:rPr>
          <w:rFonts w:ascii="Times New Roman" w:hAnsi="Times New Roman" w:cs="Times New Roman"/>
          <w:sz w:val="24"/>
          <w:szCs w:val="24"/>
        </w:rPr>
        <w:t>Ze względu na opóźnienia w procedurze opracowywania zmiany planu, spowodowane sytuacją epidemiologiczną na terenie kraju, a także korektą założeń</w:t>
      </w:r>
      <w:r w:rsidRPr="00D7335F">
        <w:rPr>
          <w:rFonts w:ascii="Times New Roman" w:hAnsi="Times New Roman" w:cs="Times New Roman"/>
          <w:sz w:val="24"/>
          <w:szCs w:val="24"/>
        </w:rPr>
        <w:t xml:space="preserve"> planistycznych oraz koniecznością uzyskania zgód na zmianę przeznaczenia gruntów leśnych na cele nieleśne, brak było możliwości zrealizowana wszystkich etapów prac planistycznych,</w:t>
      </w:r>
    </w:p>
    <w:p w14:paraId="39E5452D" w14:textId="50D49F2D" w:rsidR="00FD304B" w:rsidRPr="00F54D7A" w:rsidRDefault="00FD304B" w:rsidP="00855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FDC">
        <w:rPr>
          <w:rFonts w:ascii="Times New Roman" w:hAnsi="Times New Roman" w:cs="Times New Roman"/>
          <w:sz w:val="24"/>
          <w:szCs w:val="24"/>
        </w:rPr>
        <w:t xml:space="preserve">„Odbieranie i zagospodarowanie (odzysk lub unieszkodliwienie) odpadów komunalnych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6FDC">
        <w:rPr>
          <w:rFonts w:ascii="Times New Roman" w:hAnsi="Times New Roman" w:cs="Times New Roman"/>
          <w:sz w:val="24"/>
          <w:szCs w:val="24"/>
        </w:rPr>
        <w:t xml:space="preserve">z terenu Miasta i Gminy Serock – Utrzymanie czystości i porządku na terenie Miasta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6FDC">
        <w:rPr>
          <w:rFonts w:ascii="Times New Roman" w:hAnsi="Times New Roman" w:cs="Times New Roman"/>
          <w:sz w:val="24"/>
          <w:szCs w:val="24"/>
        </w:rPr>
        <w:t>i Gminy Serock”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54D7A">
        <w:rPr>
          <w:rFonts w:ascii="Times New Roman" w:hAnsi="Times New Roman" w:cs="Times New Roman"/>
          <w:sz w:val="24"/>
          <w:szCs w:val="24"/>
        </w:rPr>
        <w:t>zwiększ</w:t>
      </w:r>
      <w:r>
        <w:rPr>
          <w:rFonts w:ascii="Times New Roman" w:hAnsi="Times New Roman" w:cs="Times New Roman"/>
          <w:sz w:val="24"/>
          <w:szCs w:val="24"/>
        </w:rPr>
        <w:t>a się nakłady finansowe</w:t>
      </w:r>
      <w:r w:rsidRPr="00F54D7A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>561</w:t>
      </w:r>
      <w:r w:rsidRPr="00F54D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450,40</w:t>
      </w:r>
      <w:r w:rsidRPr="00F54D7A">
        <w:rPr>
          <w:rFonts w:ascii="Times New Roman" w:hAnsi="Times New Roman" w:cs="Times New Roman"/>
          <w:sz w:val="24"/>
          <w:szCs w:val="24"/>
        </w:rPr>
        <w:t xml:space="preserve"> zł </w:t>
      </w:r>
      <w:r w:rsidRPr="009869A2">
        <w:rPr>
          <w:rFonts w:ascii="Times New Roman" w:hAnsi="Times New Roman" w:cs="Times New Roman"/>
          <w:sz w:val="24"/>
          <w:szCs w:val="24"/>
        </w:rPr>
        <w:t>z przeznaczeniem na pokrycie wyższych niż pierwotnie planowano kosztów odbioru i zagospodarowania odpadów komunalnych z terenu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7883DB" w14:textId="77777777" w:rsidR="00FD304B" w:rsidRPr="00FD304B" w:rsidRDefault="00FD304B" w:rsidP="00FD30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316E9" w14:textId="387F8C59" w:rsidR="00855388" w:rsidRPr="00855388" w:rsidRDefault="00183493" w:rsidP="0018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sz w:val="24"/>
          <w:szCs w:val="24"/>
        </w:rPr>
        <w:t>Wprowadza się nowe przedsięwzięci</w:t>
      </w:r>
      <w:r w:rsidR="00FD304B" w:rsidRPr="00855388">
        <w:rPr>
          <w:rFonts w:ascii="Times New Roman" w:hAnsi="Times New Roman" w:cs="Times New Roman"/>
          <w:sz w:val="24"/>
          <w:szCs w:val="24"/>
        </w:rPr>
        <w:t>a</w:t>
      </w:r>
      <w:r w:rsidRPr="00855388">
        <w:rPr>
          <w:rFonts w:ascii="Times New Roman" w:hAnsi="Times New Roman" w:cs="Times New Roman"/>
          <w:sz w:val="24"/>
          <w:szCs w:val="24"/>
        </w:rPr>
        <w:t xml:space="preserve"> pn.: „</w:t>
      </w:r>
      <w:r w:rsidR="00FD304B" w:rsidRPr="00855388">
        <w:rPr>
          <w:rFonts w:ascii="Times New Roman" w:hAnsi="Times New Roman" w:cs="Times New Roman"/>
          <w:sz w:val="24"/>
          <w:szCs w:val="24"/>
        </w:rPr>
        <w:t>Laboratoria Przyszłości – wsparcie nowoczesnej edukacji</w:t>
      </w:r>
      <w:r w:rsidR="00855388" w:rsidRPr="00855388">
        <w:rPr>
          <w:rFonts w:ascii="Times New Roman" w:hAnsi="Times New Roman" w:cs="Times New Roman"/>
          <w:sz w:val="24"/>
          <w:szCs w:val="24"/>
        </w:rPr>
        <w:t>” w następujących szkoł</w:t>
      </w:r>
      <w:r w:rsidR="00855388">
        <w:rPr>
          <w:rFonts w:ascii="Times New Roman" w:hAnsi="Times New Roman" w:cs="Times New Roman"/>
          <w:sz w:val="24"/>
          <w:szCs w:val="24"/>
        </w:rPr>
        <w:t>a</w:t>
      </w:r>
      <w:r w:rsidR="00855388" w:rsidRPr="00855388">
        <w:rPr>
          <w:rFonts w:ascii="Times New Roman" w:hAnsi="Times New Roman" w:cs="Times New Roman"/>
          <w:sz w:val="24"/>
          <w:szCs w:val="24"/>
        </w:rPr>
        <w:t>ch:</w:t>
      </w:r>
    </w:p>
    <w:p w14:paraId="132B719B" w14:textId="5FF6FD53" w:rsidR="00855388" w:rsidRPr="00855388" w:rsidRDefault="00855388" w:rsidP="00855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8667965"/>
      <w:r w:rsidRPr="00855388">
        <w:rPr>
          <w:rFonts w:ascii="Times New Roman" w:hAnsi="Times New Roman" w:cs="Times New Roman"/>
          <w:sz w:val="24"/>
          <w:szCs w:val="24"/>
        </w:rPr>
        <w:t>Szkoła Podstawowa w Zegrzu – o łącznych nakładach 85.800 zł, w tym w roku 2021 – 51.480 zł oraz w roku 2022 – 34.320 zł,</w:t>
      </w:r>
    </w:p>
    <w:bookmarkEnd w:id="5"/>
    <w:p w14:paraId="569508A5" w14:textId="72CE6E0B" w:rsidR="00855388" w:rsidRPr="00855388" w:rsidRDefault="00855388" w:rsidP="00855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Pr="00855388">
        <w:rPr>
          <w:rFonts w:ascii="Times New Roman" w:hAnsi="Times New Roman" w:cs="Times New Roman"/>
          <w:sz w:val="24"/>
          <w:szCs w:val="24"/>
        </w:rPr>
        <w:t>Serocku</w:t>
      </w:r>
      <w:r w:rsidRPr="00855388">
        <w:rPr>
          <w:rFonts w:ascii="Times New Roman" w:hAnsi="Times New Roman" w:cs="Times New Roman"/>
          <w:sz w:val="24"/>
          <w:szCs w:val="24"/>
        </w:rPr>
        <w:t xml:space="preserve"> – o łącznych nakładach </w:t>
      </w:r>
      <w:r w:rsidRPr="00855388">
        <w:rPr>
          <w:rFonts w:ascii="Times New Roman" w:hAnsi="Times New Roman" w:cs="Times New Roman"/>
          <w:sz w:val="24"/>
          <w:szCs w:val="24"/>
        </w:rPr>
        <w:t>180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3</w:t>
      </w:r>
      <w:r w:rsidRPr="00855388">
        <w:rPr>
          <w:rFonts w:ascii="Times New Roman" w:hAnsi="Times New Roman" w:cs="Times New Roman"/>
          <w:sz w:val="24"/>
          <w:szCs w:val="24"/>
        </w:rPr>
        <w:t>00 zł, w tym w roku 2021 – 1</w:t>
      </w:r>
      <w:r w:rsidRPr="00855388">
        <w:rPr>
          <w:rFonts w:ascii="Times New Roman" w:hAnsi="Times New Roman" w:cs="Times New Roman"/>
          <w:sz w:val="24"/>
          <w:szCs w:val="24"/>
        </w:rPr>
        <w:t>08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180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 oraz w roku 2022 – </w:t>
      </w:r>
      <w:r w:rsidRPr="00855388">
        <w:rPr>
          <w:rFonts w:ascii="Times New Roman" w:hAnsi="Times New Roman" w:cs="Times New Roman"/>
          <w:sz w:val="24"/>
          <w:szCs w:val="24"/>
        </w:rPr>
        <w:t>72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120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E797D48" w14:textId="6680BA01" w:rsidR="00855388" w:rsidRPr="00855388" w:rsidRDefault="00855388" w:rsidP="00855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sz w:val="24"/>
          <w:szCs w:val="24"/>
        </w:rPr>
        <w:t>Szkoła Podstawowa w</w:t>
      </w:r>
      <w:r w:rsidRPr="00855388">
        <w:rPr>
          <w:rFonts w:ascii="Times New Roman" w:hAnsi="Times New Roman" w:cs="Times New Roman"/>
          <w:sz w:val="24"/>
          <w:szCs w:val="24"/>
        </w:rPr>
        <w:t xml:space="preserve"> Jadwisinie </w:t>
      </w:r>
      <w:r w:rsidRPr="00855388">
        <w:rPr>
          <w:rFonts w:ascii="Times New Roman" w:hAnsi="Times New Roman" w:cs="Times New Roman"/>
          <w:sz w:val="24"/>
          <w:szCs w:val="24"/>
        </w:rPr>
        <w:t xml:space="preserve">– o łącznych nakładach </w:t>
      </w:r>
      <w:r w:rsidRPr="00855388">
        <w:rPr>
          <w:rFonts w:ascii="Times New Roman" w:hAnsi="Times New Roman" w:cs="Times New Roman"/>
          <w:sz w:val="24"/>
          <w:szCs w:val="24"/>
        </w:rPr>
        <w:t>75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900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zł, w tym w roku 2021 – </w:t>
      </w:r>
      <w:r w:rsidRPr="00855388">
        <w:rPr>
          <w:rFonts w:ascii="Times New Roman" w:hAnsi="Times New Roman" w:cs="Times New Roman"/>
          <w:sz w:val="24"/>
          <w:szCs w:val="24"/>
        </w:rPr>
        <w:t>45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540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 oraz w roku 2022 – 3</w:t>
      </w:r>
      <w:r w:rsidRPr="00855388">
        <w:rPr>
          <w:rFonts w:ascii="Times New Roman" w:hAnsi="Times New Roman" w:cs="Times New Roman"/>
          <w:sz w:val="24"/>
          <w:szCs w:val="24"/>
        </w:rPr>
        <w:t>0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360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F0F2A90" w14:textId="7BE5A6F1" w:rsidR="00855388" w:rsidRPr="00855388" w:rsidRDefault="00855388" w:rsidP="00855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855388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855388">
        <w:rPr>
          <w:rFonts w:ascii="Times New Roman" w:hAnsi="Times New Roman" w:cs="Times New Roman"/>
          <w:sz w:val="24"/>
          <w:szCs w:val="24"/>
        </w:rPr>
        <w:t xml:space="preserve"> – Przedszkolny w Woli </w:t>
      </w:r>
      <w:proofErr w:type="spellStart"/>
      <w:r w:rsidRPr="00855388">
        <w:rPr>
          <w:rFonts w:ascii="Times New Roman" w:hAnsi="Times New Roman" w:cs="Times New Roman"/>
          <w:sz w:val="24"/>
          <w:szCs w:val="24"/>
        </w:rPr>
        <w:t>Kiełpinskiej</w:t>
      </w:r>
      <w:proofErr w:type="spellEnd"/>
      <w:r w:rsidRPr="00855388">
        <w:rPr>
          <w:rFonts w:ascii="Times New Roman" w:hAnsi="Times New Roman" w:cs="Times New Roman"/>
          <w:sz w:val="24"/>
          <w:szCs w:val="24"/>
        </w:rPr>
        <w:t xml:space="preserve"> – o łącznych nakładach </w:t>
      </w:r>
      <w:r w:rsidRPr="00855388">
        <w:rPr>
          <w:rFonts w:ascii="Times New Roman" w:hAnsi="Times New Roman" w:cs="Times New Roman"/>
          <w:sz w:val="24"/>
          <w:szCs w:val="24"/>
        </w:rPr>
        <w:t>100</w:t>
      </w:r>
      <w:r w:rsidRPr="00855388">
        <w:rPr>
          <w:rFonts w:ascii="Times New Roman" w:hAnsi="Times New Roman" w:cs="Times New Roman"/>
          <w:sz w:val="24"/>
          <w:szCs w:val="24"/>
        </w:rPr>
        <w:t xml:space="preserve">.800 zł, w tym w roku 2021 – </w:t>
      </w:r>
      <w:r w:rsidRPr="00855388">
        <w:rPr>
          <w:rFonts w:ascii="Times New Roman" w:hAnsi="Times New Roman" w:cs="Times New Roman"/>
          <w:sz w:val="24"/>
          <w:szCs w:val="24"/>
        </w:rPr>
        <w:t>60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480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 oraz w roku 2022 – </w:t>
      </w:r>
      <w:r w:rsidRPr="00855388">
        <w:rPr>
          <w:rFonts w:ascii="Times New Roman" w:hAnsi="Times New Roman" w:cs="Times New Roman"/>
          <w:sz w:val="24"/>
          <w:szCs w:val="24"/>
        </w:rPr>
        <w:t>40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  <w:r w:rsidRPr="00855388">
        <w:rPr>
          <w:rFonts w:ascii="Times New Roman" w:hAnsi="Times New Roman" w:cs="Times New Roman"/>
          <w:sz w:val="24"/>
          <w:szCs w:val="24"/>
        </w:rPr>
        <w:t>320</w:t>
      </w:r>
      <w:r w:rsidRPr="00855388">
        <w:rPr>
          <w:rFonts w:ascii="Times New Roman" w:hAnsi="Times New Roman" w:cs="Times New Roman"/>
          <w:sz w:val="24"/>
          <w:szCs w:val="24"/>
        </w:rPr>
        <w:t xml:space="preserve"> zł</w:t>
      </w:r>
      <w:r w:rsidRPr="00855388">
        <w:rPr>
          <w:rFonts w:ascii="Times New Roman" w:hAnsi="Times New Roman" w:cs="Times New Roman"/>
          <w:sz w:val="24"/>
          <w:szCs w:val="24"/>
        </w:rPr>
        <w:t>.</w:t>
      </w:r>
    </w:p>
    <w:p w14:paraId="6F9F86B4" w14:textId="77777777" w:rsidR="00855388" w:rsidRDefault="00855388" w:rsidP="00D37417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BDCC1B" w14:textId="55FF9ADB" w:rsidR="00D37417" w:rsidRPr="00855388" w:rsidRDefault="00D37417" w:rsidP="00D37417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855388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855388">
        <w:rPr>
          <w:rFonts w:ascii="Times New Roman" w:hAnsi="Times New Roman" w:cs="Times New Roman"/>
          <w:sz w:val="24"/>
          <w:szCs w:val="24"/>
        </w:rPr>
        <w:t>:</w:t>
      </w:r>
    </w:p>
    <w:p w14:paraId="721D7627" w14:textId="67777151" w:rsidR="00624E77" w:rsidRPr="00E569ED" w:rsidRDefault="00624E77" w:rsidP="00624E77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6D965" w14:textId="5553B1A3" w:rsidR="00D37417" w:rsidRPr="00D37417" w:rsidRDefault="00D37417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2E2">
        <w:rPr>
          <w:rFonts w:ascii="Times New Roman" w:hAnsi="Times New Roman" w:cs="Times New Roman"/>
          <w:sz w:val="24"/>
          <w:szCs w:val="24"/>
        </w:rPr>
        <w:t xml:space="preserve">„Rozbudowa kanalizacji sanitarnej na terenie Serocka 1. Budowa kanalizacji sanitarnej Serock ul. Stokrotki” </w:t>
      </w:r>
      <w:r>
        <w:rPr>
          <w:rFonts w:ascii="Times New Roman" w:hAnsi="Times New Roman" w:cs="Times New Roman"/>
          <w:sz w:val="24"/>
          <w:szCs w:val="24"/>
        </w:rPr>
        <w:t xml:space="preserve">- zmniejsza się nakłady finansowe </w:t>
      </w:r>
      <w:r w:rsidRPr="00EA72E2">
        <w:rPr>
          <w:rFonts w:ascii="Times New Roman" w:hAnsi="Times New Roman" w:cs="Times New Roman"/>
          <w:sz w:val="24"/>
          <w:szCs w:val="24"/>
        </w:rPr>
        <w:t>o kwotę 7.000 zł w związku z rezygnacją mieszkańców z budowy przyłączy kanalizacyjnych,</w:t>
      </w:r>
    </w:p>
    <w:p w14:paraId="2086BC21" w14:textId="26C737CC" w:rsidR="00D37417" w:rsidRDefault="00D37417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CE1">
        <w:rPr>
          <w:rFonts w:ascii="Times New Roman" w:hAnsi="Times New Roman" w:cs="Times New Roman"/>
          <w:sz w:val="24"/>
          <w:szCs w:val="24"/>
        </w:rPr>
        <w:t>„Rozbudowa kanalizacji sanitarnej na terenie Gminy Serock: Stasi Las, Borowa Góra”</w:t>
      </w:r>
      <w:r>
        <w:rPr>
          <w:rFonts w:ascii="Times New Roman" w:hAnsi="Times New Roman" w:cs="Times New Roman"/>
          <w:sz w:val="24"/>
          <w:szCs w:val="24"/>
        </w:rPr>
        <w:t xml:space="preserve"> – zmniejszenie nakładów</w:t>
      </w:r>
      <w:r w:rsidRPr="008A7CE1">
        <w:rPr>
          <w:rFonts w:ascii="Times New Roman" w:hAnsi="Times New Roman" w:cs="Times New Roman"/>
          <w:sz w:val="24"/>
          <w:szCs w:val="24"/>
        </w:rPr>
        <w:t xml:space="preserve"> o kwotę 9.000 zł w związku z</w:t>
      </w:r>
      <w:r>
        <w:rPr>
          <w:rFonts w:ascii="Times New Roman" w:hAnsi="Times New Roman" w:cs="Times New Roman"/>
          <w:sz w:val="24"/>
          <w:szCs w:val="24"/>
        </w:rPr>
        <w:t xml:space="preserve"> uzyskaniem niższej niż planowano oferty w postępowaniu przetargowym na opracowanie koncepcji rozbudowy kanalizacji sanitarnej,</w:t>
      </w:r>
    </w:p>
    <w:p w14:paraId="034A4646" w14:textId="5500E347" w:rsidR="00D37417" w:rsidRPr="00EA72E2" w:rsidRDefault="00D37417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2E2">
        <w:rPr>
          <w:rFonts w:ascii="Times New Roman" w:hAnsi="Times New Roman" w:cs="Times New Roman"/>
          <w:sz w:val="24"/>
          <w:szCs w:val="24"/>
        </w:rPr>
        <w:t xml:space="preserve">„Budowa magistrali wodociągowej w Serocku ul. Żytnia, Marynino, Karolino, Dębinki”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7949">
        <w:rPr>
          <w:rFonts w:ascii="Times New Roman" w:hAnsi="Times New Roman" w:cs="Times New Roman"/>
          <w:sz w:val="24"/>
          <w:szCs w:val="24"/>
        </w:rPr>
        <w:t xml:space="preserve"> zmniejsza się nakłady o kwotę</w:t>
      </w:r>
      <w:r w:rsidRPr="00EA72E2">
        <w:rPr>
          <w:rFonts w:ascii="Times New Roman" w:hAnsi="Times New Roman" w:cs="Times New Roman"/>
          <w:sz w:val="24"/>
          <w:szCs w:val="24"/>
        </w:rPr>
        <w:t xml:space="preserve"> 1.000 zł w związku z przesunięciem na rok 2022 r. rozpoczęcia realizacji zadania,</w:t>
      </w:r>
    </w:p>
    <w:p w14:paraId="2D95D5FE" w14:textId="20CB2F01" w:rsidR="00087949" w:rsidRPr="007D00C2" w:rsidRDefault="00087949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2E2">
        <w:rPr>
          <w:rFonts w:ascii="Times New Roman" w:hAnsi="Times New Roman" w:cs="Times New Roman"/>
          <w:sz w:val="24"/>
          <w:szCs w:val="24"/>
        </w:rPr>
        <w:t xml:space="preserve">„Budowa stacji uzdatniania wody Serock ul. Nasielska” </w:t>
      </w:r>
      <w:r w:rsidR="007D00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D00C2">
        <w:rPr>
          <w:rFonts w:ascii="Times New Roman" w:hAnsi="Times New Roman" w:cs="Times New Roman"/>
          <w:sz w:val="24"/>
          <w:szCs w:val="24"/>
        </w:rPr>
        <w:t xml:space="preserve">mniejsza się nakłady </w:t>
      </w:r>
      <w:r w:rsidRPr="00EA72E2">
        <w:rPr>
          <w:rFonts w:ascii="Times New Roman" w:hAnsi="Times New Roman" w:cs="Times New Roman"/>
          <w:sz w:val="24"/>
          <w:szCs w:val="24"/>
        </w:rPr>
        <w:t>o kwotę 42.000 zł w związku ze zwrotem podatku vat z Urzędu Skarbowego</w:t>
      </w:r>
      <w:r w:rsidR="007D00C2">
        <w:rPr>
          <w:rFonts w:ascii="Times New Roman" w:hAnsi="Times New Roman" w:cs="Times New Roman"/>
          <w:sz w:val="24"/>
          <w:szCs w:val="24"/>
        </w:rPr>
        <w:t>,</w:t>
      </w:r>
    </w:p>
    <w:p w14:paraId="6A1CB6BB" w14:textId="5D8C3BCC" w:rsidR="007D00C2" w:rsidRDefault="007D00C2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A7CE1">
        <w:rPr>
          <w:rFonts w:ascii="Times New Roman" w:hAnsi="Times New Roman" w:cs="Times New Roman"/>
          <w:sz w:val="24"/>
          <w:szCs w:val="24"/>
        </w:rPr>
        <w:t>Budowa magistrali wodociągowej łączącej wie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A7CE1">
        <w:rPr>
          <w:rFonts w:ascii="Times New Roman" w:hAnsi="Times New Roman" w:cs="Times New Roman"/>
          <w:sz w:val="24"/>
          <w:szCs w:val="24"/>
        </w:rPr>
        <w:t xml:space="preserve"> Dębe z Bolesławowem”</w:t>
      </w:r>
      <w:r>
        <w:rPr>
          <w:rFonts w:ascii="Times New Roman" w:hAnsi="Times New Roman" w:cs="Times New Roman"/>
          <w:sz w:val="24"/>
          <w:szCs w:val="24"/>
        </w:rPr>
        <w:t xml:space="preserve"> – zmniejsza się nakłady o kwotę 11.000 zł</w:t>
      </w:r>
      <w:r w:rsidRPr="008A7CE1">
        <w:rPr>
          <w:rFonts w:ascii="Times New Roman" w:hAnsi="Times New Roman" w:cs="Times New Roman"/>
          <w:sz w:val="24"/>
          <w:szCs w:val="24"/>
        </w:rPr>
        <w:t xml:space="preserve"> w związku ze zwrotem podatku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73AE44" w14:textId="2B699F34" w:rsidR="00213C96" w:rsidRDefault="00213C9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8A7CE1">
        <w:rPr>
          <w:rFonts w:ascii="Times New Roman" w:hAnsi="Times New Roman" w:cs="Times New Roman"/>
          <w:bCs/>
          <w:sz w:val="24"/>
          <w:szCs w:val="24"/>
        </w:rPr>
        <w:t>Budowa drogi gminnej w Borowej Górze (między ul. Zegrzyńska a ul. Lipową)”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zmniejsza się nakłady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 kwotę 26.000 zł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CE1">
        <w:rPr>
          <w:rFonts w:ascii="Times New Roman" w:hAnsi="Times New Roman" w:cs="Times New Roman"/>
          <w:bCs/>
          <w:sz w:val="24"/>
          <w:szCs w:val="24"/>
        </w:rPr>
        <w:t>w związku z wyborem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A7CE1">
        <w:rPr>
          <w:rFonts w:ascii="Times New Roman" w:hAnsi="Times New Roman" w:cs="Times New Roman"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przetargowy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cenow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 realizacj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>
        <w:rPr>
          <w:rFonts w:ascii="Times New Roman" w:hAnsi="Times New Roman" w:cs="Times New Roman"/>
          <w:bCs/>
          <w:sz w:val="24"/>
          <w:szCs w:val="24"/>
        </w:rPr>
        <w:t>nia,</w:t>
      </w:r>
    </w:p>
    <w:p w14:paraId="1D68EF45" w14:textId="4F6A92AF" w:rsidR="00213C96" w:rsidRPr="008A7CE1" w:rsidRDefault="00213C9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E1">
        <w:rPr>
          <w:rFonts w:ascii="Times New Roman" w:hAnsi="Times New Roman" w:cs="Times New Roman"/>
          <w:bCs/>
          <w:sz w:val="24"/>
          <w:szCs w:val="24"/>
        </w:rPr>
        <w:t xml:space="preserve">„Przebudowa nawierzchni ulicy Rayskiego w m. Łacha” </w:t>
      </w:r>
      <w:r>
        <w:rPr>
          <w:rFonts w:ascii="Times New Roman" w:hAnsi="Times New Roman" w:cs="Times New Roman"/>
          <w:bCs/>
          <w:sz w:val="24"/>
          <w:szCs w:val="24"/>
        </w:rPr>
        <w:t>– zmniejsza się nakłady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8A7CE1">
        <w:rPr>
          <w:rFonts w:ascii="Times New Roman" w:hAnsi="Times New Roman" w:cs="Times New Roman"/>
          <w:bCs/>
          <w:sz w:val="24"/>
          <w:szCs w:val="24"/>
        </w:rPr>
        <w:t>.000 zł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CE1">
        <w:rPr>
          <w:rFonts w:ascii="Times New Roman" w:hAnsi="Times New Roman" w:cs="Times New Roman"/>
          <w:bCs/>
          <w:sz w:val="24"/>
          <w:szCs w:val="24"/>
        </w:rPr>
        <w:t>w związku z wyborem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A7CE1">
        <w:rPr>
          <w:rFonts w:ascii="Times New Roman" w:hAnsi="Times New Roman" w:cs="Times New Roman"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przetargowy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cenow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 realizacj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>
        <w:rPr>
          <w:rFonts w:ascii="Times New Roman" w:hAnsi="Times New Roman" w:cs="Times New Roman"/>
          <w:bCs/>
          <w:sz w:val="24"/>
          <w:szCs w:val="24"/>
        </w:rPr>
        <w:t>nia,</w:t>
      </w:r>
    </w:p>
    <w:p w14:paraId="0D9F51BA" w14:textId="78E10867" w:rsidR="00213C96" w:rsidRPr="008A7CE1" w:rsidRDefault="00213C9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D9">
        <w:rPr>
          <w:rFonts w:ascii="Times New Roman" w:hAnsi="Times New Roman" w:cs="Times New Roman"/>
          <w:bCs/>
          <w:sz w:val="24"/>
          <w:szCs w:val="24"/>
        </w:rPr>
        <w:t>„Przebudowa ul. Szaniawskiego w Jadwisinie wraz z budową zatok parkingowych na odcinku od ul. Dworkowej do Jabłoniowej”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zmniejsza się nakłady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A7CE1">
        <w:rPr>
          <w:rFonts w:ascii="Times New Roman" w:hAnsi="Times New Roman" w:cs="Times New Roman"/>
          <w:bCs/>
          <w:sz w:val="24"/>
          <w:szCs w:val="24"/>
        </w:rPr>
        <w:t>.000 zł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CE1">
        <w:rPr>
          <w:rFonts w:ascii="Times New Roman" w:hAnsi="Times New Roman" w:cs="Times New Roman"/>
          <w:bCs/>
          <w:sz w:val="24"/>
          <w:szCs w:val="24"/>
        </w:rPr>
        <w:t>w związku z wyborem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A7CE1">
        <w:rPr>
          <w:rFonts w:ascii="Times New Roman" w:hAnsi="Times New Roman" w:cs="Times New Roman"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przetargowy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cenow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 realizacj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>
        <w:rPr>
          <w:rFonts w:ascii="Times New Roman" w:hAnsi="Times New Roman" w:cs="Times New Roman"/>
          <w:bCs/>
          <w:sz w:val="24"/>
          <w:szCs w:val="24"/>
        </w:rPr>
        <w:t>nia,</w:t>
      </w:r>
    </w:p>
    <w:p w14:paraId="0CB2D5A7" w14:textId="18633926" w:rsidR="00213C96" w:rsidRPr="00213C96" w:rsidRDefault="00213C9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„Budowa ul. Kuligowskiego i </w:t>
      </w:r>
      <w:proofErr w:type="spellStart"/>
      <w:r w:rsidRPr="00213C96">
        <w:rPr>
          <w:rFonts w:ascii="Times New Roman" w:hAnsi="Times New Roman" w:cs="Times New Roman"/>
          <w:bCs/>
          <w:sz w:val="24"/>
          <w:szCs w:val="24"/>
        </w:rPr>
        <w:t>Nodzykowskiego</w:t>
      </w:r>
      <w:proofErr w:type="spellEnd"/>
      <w:r w:rsidRPr="00213C96">
        <w:rPr>
          <w:rFonts w:ascii="Times New Roman" w:hAnsi="Times New Roman" w:cs="Times New Roman"/>
          <w:bCs/>
          <w:sz w:val="24"/>
          <w:szCs w:val="24"/>
        </w:rPr>
        <w:t xml:space="preserve"> w Serocku” </w:t>
      </w:r>
      <w:r>
        <w:rPr>
          <w:rFonts w:ascii="Times New Roman" w:hAnsi="Times New Roman" w:cs="Times New Roman"/>
          <w:bCs/>
          <w:sz w:val="24"/>
          <w:szCs w:val="24"/>
        </w:rPr>
        <w:t>– zmniejsza się nakłady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A7CE1">
        <w:rPr>
          <w:rFonts w:ascii="Times New Roman" w:hAnsi="Times New Roman" w:cs="Times New Roman"/>
          <w:bCs/>
          <w:sz w:val="24"/>
          <w:szCs w:val="24"/>
        </w:rPr>
        <w:t>.000 zł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CE1">
        <w:rPr>
          <w:rFonts w:ascii="Times New Roman" w:hAnsi="Times New Roman" w:cs="Times New Roman"/>
          <w:bCs/>
          <w:sz w:val="24"/>
          <w:szCs w:val="24"/>
        </w:rPr>
        <w:t>w związku z wyborem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A7CE1">
        <w:rPr>
          <w:rFonts w:ascii="Times New Roman" w:hAnsi="Times New Roman" w:cs="Times New Roman"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przetargowy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cenow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 realizacj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>
        <w:rPr>
          <w:rFonts w:ascii="Times New Roman" w:hAnsi="Times New Roman" w:cs="Times New Roman"/>
          <w:bCs/>
          <w:sz w:val="24"/>
          <w:szCs w:val="24"/>
        </w:rPr>
        <w:t>nia,</w:t>
      </w:r>
    </w:p>
    <w:p w14:paraId="48CE9F74" w14:textId="72EDFD2B" w:rsidR="00213C96" w:rsidRDefault="00213C9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„Budowa drogi gminnej Jadwisin – Zegrze” </w:t>
      </w:r>
      <w:r>
        <w:rPr>
          <w:rFonts w:ascii="Times New Roman" w:hAnsi="Times New Roman" w:cs="Times New Roman"/>
          <w:bCs/>
          <w:sz w:val="24"/>
          <w:szCs w:val="24"/>
        </w:rPr>
        <w:t>– zmniejsza się nakłady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395</w:t>
      </w:r>
      <w:r w:rsidRPr="008A7CE1">
        <w:rPr>
          <w:rFonts w:ascii="Times New Roman" w:hAnsi="Times New Roman" w:cs="Times New Roman"/>
          <w:bCs/>
          <w:sz w:val="24"/>
          <w:szCs w:val="24"/>
        </w:rPr>
        <w:t>.000 zł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CE1">
        <w:rPr>
          <w:rFonts w:ascii="Times New Roman" w:hAnsi="Times New Roman" w:cs="Times New Roman"/>
          <w:bCs/>
          <w:sz w:val="24"/>
          <w:szCs w:val="24"/>
        </w:rPr>
        <w:t>w związku z wyborem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A7CE1">
        <w:rPr>
          <w:rFonts w:ascii="Times New Roman" w:hAnsi="Times New Roman" w:cs="Times New Roman"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przetargowy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cenow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na realizacj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>
        <w:rPr>
          <w:rFonts w:ascii="Times New Roman" w:hAnsi="Times New Roman" w:cs="Times New Roman"/>
          <w:bCs/>
          <w:sz w:val="24"/>
          <w:szCs w:val="24"/>
        </w:rPr>
        <w:t>. I</w:t>
      </w:r>
      <w:r>
        <w:rPr>
          <w:rFonts w:ascii="Times New Roman" w:hAnsi="Times New Roman" w:cs="Times New Roman"/>
          <w:bCs/>
          <w:sz w:val="24"/>
          <w:szCs w:val="24"/>
        </w:rPr>
        <w:t>nwestycja zakończona i rozliczona,</w:t>
      </w:r>
    </w:p>
    <w:p w14:paraId="0E0D57D9" w14:textId="2B7ADD5B" w:rsidR="00213C96" w:rsidRPr="008A7CE1" w:rsidRDefault="00213C9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E1">
        <w:rPr>
          <w:rFonts w:ascii="Times New Roman" w:hAnsi="Times New Roman" w:cs="Times New Roman"/>
          <w:sz w:val="24"/>
          <w:szCs w:val="24"/>
        </w:rPr>
        <w:t>„Budowa budynku komunalnego na terenie gminy Serock”</w:t>
      </w:r>
      <w:r>
        <w:rPr>
          <w:rFonts w:ascii="Times New Roman" w:hAnsi="Times New Roman" w:cs="Times New Roman"/>
          <w:sz w:val="24"/>
          <w:szCs w:val="24"/>
        </w:rPr>
        <w:t xml:space="preserve"> - zmniejsza się nakłady o kwotę 4.000 zł </w:t>
      </w:r>
      <w:r w:rsidRPr="008A7CE1">
        <w:rPr>
          <w:rFonts w:ascii="Times New Roman" w:hAnsi="Times New Roman" w:cs="Times New Roman"/>
          <w:sz w:val="24"/>
          <w:szCs w:val="24"/>
        </w:rPr>
        <w:t>w związku z wyborem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CE1">
        <w:rPr>
          <w:rFonts w:ascii="Times New Roman" w:hAnsi="Times New Roman" w:cs="Times New Roman"/>
          <w:sz w:val="24"/>
          <w:szCs w:val="24"/>
        </w:rPr>
        <w:t>postępowaniu przetargowym najkorzystniejszej oferty cenowej na opracowanie dokumentacji technicznej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AFFC9E" w14:textId="4B586BAA" w:rsidR="00931B36" w:rsidRPr="008A7CE1" w:rsidRDefault="00931B3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CE1">
        <w:rPr>
          <w:rFonts w:ascii="Times New Roman" w:hAnsi="Times New Roman" w:cs="Times New Roman"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7CE1">
        <w:rPr>
          <w:rFonts w:ascii="Times New Roman" w:hAnsi="Times New Roman" w:cs="Times New Roman"/>
          <w:sz w:val="24"/>
          <w:szCs w:val="24"/>
        </w:rPr>
        <w:t>ali gimnastycznej przy Szkole Podstawowej w Serocku</w:t>
      </w:r>
      <w:r>
        <w:rPr>
          <w:rFonts w:ascii="Times New Roman" w:hAnsi="Times New Roman" w:cs="Times New Roman"/>
          <w:sz w:val="24"/>
          <w:szCs w:val="24"/>
        </w:rPr>
        <w:t xml:space="preserve"> wraz z modernizacją istniejącego budynku</w:t>
      </w:r>
      <w:r w:rsidRPr="008A7CE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– zmniejszenie nakładów </w:t>
      </w:r>
      <w:r w:rsidRPr="008A7CE1">
        <w:rPr>
          <w:rFonts w:ascii="Times New Roman" w:hAnsi="Times New Roman" w:cs="Times New Roman"/>
          <w:sz w:val="24"/>
          <w:szCs w:val="24"/>
        </w:rPr>
        <w:t>o kwotę 6.000 zł w związku z wyborem w postępowaniu przetargowym najkorzystniejszej oferty cenowej na opracowanie dokumentacji technicznej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7B041A" w14:textId="1B60B2ED" w:rsidR="00931B36" w:rsidRPr="008A7CE1" w:rsidRDefault="00931B3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CE1">
        <w:rPr>
          <w:rFonts w:ascii="Times New Roman" w:hAnsi="Times New Roman" w:cs="Times New Roman"/>
          <w:sz w:val="24"/>
          <w:szCs w:val="24"/>
        </w:rPr>
        <w:t xml:space="preserve">„Rozbudowa Zespołu Szkolno-Przedszkolnego w Woli Kiełpińskiej” </w:t>
      </w:r>
      <w:r>
        <w:rPr>
          <w:rFonts w:ascii="Times New Roman" w:hAnsi="Times New Roman" w:cs="Times New Roman"/>
          <w:sz w:val="24"/>
          <w:szCs w:val="24"/>
        </w:rPr>
        <w:t>– zmniejszenie o kwotę</w:t>
      </w:r>
      <w:r w:rsidRPr="008A7CE1">
        <w:rPr>
          <w:rFonts w:ascii="Times New Roman" w:hAnsi="Times New Roman" w:cs="Times New Roman"/>
          <w:sz w:val="24"/>
          <w:szCs w:val="24"/>
        </w:rPr>
        <w:t xml:space="preserve"> 28.000 zł w związku z dostosowaniem do kwot wynikających z umowy z wykonawcą w konsekwencji przeprowadzenia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B2C1B2" w14:textId="0EFF4A32" w:rsidR="00931B36" w:rsidRPr="008A7CE1" w:rsidRDefault="00931B36" w:rsidP="00FF3F7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2E2">
        <w:rPr>
          <w:rFonts w:ascii="Times New Roman" w:hAnsi="Times New Roman" w:cs="Times New Roman"/>
          <w:bCs/>
          <w:sz w:val="24"/>
          <w:szCs w:val="24"/>
        </w:rPr>
        <w:t xml:space="preserve">„Budowa punktów świetlnych w </w:t>
      </w:r>
      <w:proofErr w:type="spellStart"/>
      <w:r w:rsidRPr="00EA72E2"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 w:rsidRPr="00EA72E2">
        <w:rPr>
          <w:rFonts w:ascii="Times New Roman" w:hAnsi="Times New Roman" w:cs="Times New Roman"/>
          <w:bCs/>
          <w:sz w:val="24"/>
          <w:szCs w:val="24"/>
        </w:rPr>
        <w:t xml:space="preserve">. Karolino – oświetlenie drogi gminnej”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zmniejszenie nakładów </w:t>
      </w:r>
      <w:r w:rsidRPr="00EA72E2">
        <w:rPr>
          <w:rFonts w:ascii="Times New Roman" w:hAnsi="Times New Roman" w:cs="Times New Roman"/>
          <w:bCs/>
          <w:sz w:val="24"/>
          <w:szCs w:val="24"/>
        </w:rPr>
        <w:t>o kwotę 300.000 zł</w:t>
      </w:r>
      <w:r>
        <w:rPr>
          <w:rFonts w:ascii="Times New Roman" w:hAnsi="Times New Roman" w:cs="Times New Roman"/>
          <w:bCs/>
          <w:sz w:val="24"/>
          <w:szCs w:val="24"/>
        </w:rPr>
        <w:t>, z</w:t>
      </w:r>
      <w:r w:rsidRPr="00EA72E2">
        <w:rPr>
          <w:rFonts w:ascii="Times New Roman" w:hAnsi="Times New Roman" w:cs="Times New Roman"/>
          <w:bCs/>
          <w:sz w:val="24"/>
          <w:szCs w:val="24"/>
        </w:rPr>
        <w:t xml:space="preserve"> uwagi na odwołanie się jednego z oferentów</w:t>
      </w:r>
      <w:r w:rsidRPr="008A7CE1">
        <w:rPr>
          <w:rFonts w:ascii="Times New Roman" w:hAnsi="Times New Roman" w:cs="Times New Roman"/>
          <w:bCs/>
          <w:sz w:val="24"/>
          <w:szCs w:val="24"/>
        </w:rPr>
        <w:t xml:space="preserve"> w postępowaniu o udzielenie zamówienia do Krajowej Izby Odwoławczej od rozstrzygnięcia postępowania przetargowego na wykonanie robót budowlanych w zakresie przebudowy drogi, zadanie zostanie zrealizowane w latach następnych</w:t>
      </w:r>
      <w:r w:rsidR="00FF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A3BFBA" w14:textId="77777777" w:rsidR="00D37417" w:rsidRDefault="00D37417" w:rsidP="00FF3F7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7ED2" w14:textId="47F40CD2" w:rsidR="00D37417" w:rsidRPr="00855388" w:rsidRDefault="00952D6C" w:rsidP="00952D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5388">
        <w:rPr>
          <w:rFonts w:ascii="Times New Roman" w:hAnsi="Times New Roman" w:cs="Times New Roman"/>
          <w:i/>
          <w:iCs/>
          <w:sz w:val="24"/>
          <w:szCs w:val="24"/>
        </w:rPr>
        <w:t>Wprowadza się nowe przedsięwzięcia pn.:</w:t>
      </w:r>
    </w:p>
    <w:p w14:paraId="0DB651C8" w14:textId="13602907" w:rsidR="00070CDA" w:rsidRPr="00FF3F73" w:rsidRDefault="00952D6C" w:rsidP="008B79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92E">
        <w:rPr>
          <w:rFonts w:ascii="Times New Roman" w:hAnsi="Times New Roman" w:cs="Times New Roman"/>
          <w:bCs/>
          <w:sz w:val="24"/>
          <w:szCs w:val="24"/>
        </w:rPr>
        <w:t>„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Budowa pełnowymiarowego boiska o nawierzchni ze sztucznej trawy w m. Jadwisin” 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B792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o łącznych </w:t>
      </w:r>
      <w:r w:rsidRPr="00FF3F73">
        <w:rPr>
          <w:rFonts w:ascii="Times New Roman" w:hAnsi="Times New Roman" w:cs="Times New Roman"/>
          <w:bCs/>
          <w:sz w:val="24"/>
          <w:szCs w:val="24"/>
        </w:rPr>
        <w:t xml:space="preserve">nakładach w wysokości 8.142.000 zł, </w:t>
      </w:r>
      <w:r w:rsidRPr="00FF3F73">
        <w:rPr>
          <w:rFonts w:ascii="Times New Roman" w:hAnsi="Times New Roman" w:cs="Times New Roman"/>
          <w:bCs/>
          <w:sz w:val="24"/>
          <w:szCs w:val="24"/>
        </w:rPr>
        <w:t>w związku z otrzymaniem dofinansowania w ramach Programu Inwestycji Strategicznych „Polski Ład”.</w:t>
      </w:r>
    </w:p>
    <w:p w14:paraId="7F657223" w14:textId="44462E84" w:rsidR="001F3491" w:rsidRPr="00FF3F73" w:rsidRDefault="00B121FA" w:rsidP="008B792E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F73">
        <w:rPr>
          <w:rFonts w:ascii="Times New Roman" w:hAnsi="Times New Roman" w:cs="Times New Roman"/>
          <w:bCs/>
          <w:sz w:val="24"/>
          <w:szCs w:val="24"/>
        </w:rPr>
        <w:t xml:space="preserve">„Przebudowa drogi łączącej Bolesławowo z Izbicą” </w:t>
      </w:r>
      <w:r w:rsidR="001F3491" w:rsidRPr="00FF3F73">
        <w:rPr>
          <w:rFonts w:ascii="Times New Roman" w:hAnsi="Times New Roman" w:cs="Times New Roman"/>
          <w:bCs/>
          <w:sz w:val="24"/>
          <w:szCs w:val="24"/>
        </w:rPr>
        <w:t xml:space="preserve">o łącznych nakładach w wysokości 34.853,77 zł. </w:t>
      </w:r>
      <w:r w:rsidR="001F3491" w:rsidRPr="00FF3F73">
        <w:rPr>
          <w:rFonts w:ascii="Times New Roman" w:hAnsi="Times New Roman" w:cs="Times New Roman"/>
          <w:bCs/>
          <w:sz w:val="24"/>
          <w:szCs w:val="24"/>
        </w:rPr>
        <w:t>W 2021 r. opracowano dokumentację techniczną, realizację zadań zaplanowano na lata następne</w:t>
      </w:r>
    </w:p>
    <w:p w14:paraId="47157265" w14:textId="09EE49AB" w:rsidR="00B121FA" w:rsidRPr="008B792E" w:rsidRDefault="00B121FA" w:rsidP="008B792E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F73">
        <w:rPr>
          <w:rFonts w:ascii="Times New Roman" w:hAnsi="Times New Roman" w:cs="Times New Roman"/>
          <w:bCs/>
          <w:sz w:val="24"/>
          <w:szCs w:val="24"/>
        </w:rPr>
        <w:t>„Przebudowa ulicy Słonecznej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Pr="008B792E">
        <w:rPr>
          <w:rFonts w:ascii="Times New Roman" w:hAnsi="Times New Roman" w:cs="Times New Roman"/>
          <w:bCs/>
          <w:sz w:val="24"/>
          <w:szCs w:val="24"/>
        </w:rPr>
        <w:t>Stasim</w:t>
      </w:r>
      <w:proofErr w:type="spellEnd"/>
      <w:r w:rsidRPr="008B792E">
        <w:rPr>
          <w:rFonts w:ascii="Times New Roman" w:hAnsi="Times New Roman" w:cs="Times New Roman"/>
          <w:bCs/>
          <w:sz w:val="24"/>
          <w:szCs w:val="24"/>
        </w:rPr>
        <w:t xml:space="preserve"> Lesie” 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o łącznych nakładach w wysokości 544.831,84 zł.  </w:t>
      </w:r>
      <w:r w:rsidRPr="008B792E">
        <w:rPr>
          <w:rFonts w:ascii="Times New Roman" w:hAnsi="Times New Roman" w:cs="Times New Roman"/>
          <w:bCs/>
          <w:sz w:val="24"/>
          <w:szCs w:val="24"/>
        </w:rPr>
        <w:t>W 2021 r. opracowano dokumentację techniczną, realizację zadań zaplanowano na lata następne</w:t>
      </w:r>
      <w:r w:rsidR="00FF3F73">
        <w:rPr>
          <w:rFonts w:ascii="Times New Roman" w:hAnsi="Times New Roman" w:cs="Times New Roman"/>
          <w:bCs/>
          <w:sz w:val="24"/>
          <w:szCs w:val="24"/>
        </w:rPr>
        <w:t>,</w:t>
      </w:r>
    </w:p>
    <w:p w14:paraId="258A6199" w14:textId="593B61C9" w:rsidR="00B121FA" w:rsidRPr="008B792E" w:rsidRDefault="00B121FA" w:rsidP="008B792E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92E">
        <w:rPr>
          <w:rFonts w:ascii="Times New Roman" w:hAnsi="Times New Roman" w:cs="Times New Roman"/>
          <w:bCs/>
          <w:sz w:val="24"/>
          <w:szCs w:val="24"/>
        </w:rPr>
        <w:t xml:space="preserve">„Zagospodarowanie terenu placu zabaw </w:t>
      </w:r>
      <w:proofErr w:type="spellStart"/>
      <w:r w:rsidRPr="008B792E">
        <w:rPr>
          <w:rFonts w:ascii="Times New Roman" w:hAnsi="Times New Roman" w:cs="Times New Roman"/>
          <w:bCs/>
          <w:sz w:val="24"/>
          <w:szCs w:val="24"/>
        </w:rPr>
        <w:t>Cupel</w:t>
      </w:r>
      <w:proofErr w:type="spellEnd"/>
      <w:r w:rsidRPr="008B792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o łącznych nakładach w wysokości 124.951,49 zł. </w:t>
      </w:r>
      <w:r w:rsidRPr="008B792E">
        <w:rPr>
          <w:rFonts w:ascii="Times New Roman" w:hAnsi="Times New Roman" w:cs="Times New Roman"/>
          <w:bCs/>
          <w:sz w:val="24"/>
          <w:szCs w:val="24"/>
        </w:rPr>
        <w:t>W 2021 r. wykonano I etap prac – zamontowano urządzenia zabawowe, realizacja II etapu prac zaplanowano na 2022 r</w:t>
      </w:r>
      <w:r w:rsidR="00FF3F73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51F8DA" w14:textId="218CD4BC" w:rsidR="00B121FA" w:rsidRPr="008B792E" w:rsidRDefault="00B121FA" w:rsidP="008B79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92E">
        <w:rPr>
          <w:rFonts w:ascii="Times New Roman" w:hAnsi="Times New Roman" w:cs="Times New Roman"/>
          <w:bCs/>
          <w:sz w:val="24"/>
          <w:szCs w:val="24"/>
        </w:rPr>
        <w:t xml:space="preserve">„Zagospodarowanie terenu publicznego w Izbicy” </w:t>
      </w:r>
      <w:r w:rsidR="001F3491" w:rsidRPr="008B792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1F3491" w:rsidRPr="008B792E">
        <w:rPr>
          <w:rFonts w:ascii="Times New Roman" w:hAnsi="Times New Roman" w:cs="Times New Roman"/>
          <w:bCs/>
          <w:sz w:val="24"/>
          <w:szCs w:val="24"/>
        </w:rPr>
        <w:t>łącznych nakładach w wysokości</w:t>
      </w:r>
      <w:r w:rsidR="001F3491" w:rsidRPr="008B792E">
        <w:rPr>
          <w:rFonts w:ascii="Times New Roman" w:hAnsi="Times New Roman" w:cs="Times New Roman"/>
          <w:bCs/>
          <w:sz w:val="24"/>
          <w:szCs w:val="24"/>
        </w:rPr>
        <w:t xml:space="preserve"> 280.280,92 zł.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 W 2021 r. zostanie opracowana dokumentacja techniczna, realizację zadań zaplanowano na lata następne</w:t>
      </w:r>
      <w:r w:rsidR="00FF3F73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A20AB6" w14:textId="59D3113B" w:rsidR="008B792E" w:rsidRPr="008B792E" w:rsidRDefault="008B792E" w:rsidP="008B79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92E">
        <w:rPr>
          <w:rFonts w:ascii="Times New Roman" w:hAnsi="Times New Roman" w:cs="Times New Roman"/>
          <w:bCs/>
          <w:sz w:val="24"/>
          <w:szCs w:val="24"/>
        </w:rPr>
        <w:t>„Zagospodarowanie terenu plaży wiejskiej w Kani Nowej”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92E">
        <w:rPr>
          <w:rFonts w:ascii="Times New Roman" w:hAnsi="Times New Roman" w:cs="Times New Roman"/>
          <w:bCs/>
          <w:sz w:val="24"/>
          <w:szCs w:val="24"/>
        </w:rPr>
        <w:t>o łącznych nakładach w wysokości</w:t>
      </w:r>
      <w:r w:rsidRPr="008B792E">
        <w:rPr>
          <w:rFonts w:ascii="Times New Roman" w:hAnsi="Times New Roman" w:cs="Times New Roman"/>
          <w:bCs/>
          <w:sz w:val="24"/>
          <w:szCs w:val="24"/>
        </w:rPr>
        <w:t xml:space="preserve"> 29.711,83 zł. </w:t>
      </w:r>
      <w:r w:rsidRPr="008B792E">
        <w:rPr>
          <w:rFonts w:ascii="Times New Roman" w:hAnsi="Times New Roman" w:cs="Times New Roman"/>
          <w:bCs/>
          <w:sz w:val="24"/>
          <w:szCs w:val="24"/>
        </w:rPr>
        <w:t>W 2021 r. zostanie opracowana dokumentacja techniczna, realizację zadań zaplanowano na lata następne.</w:t>
      </w:r>
    </w:p>
    <w:sectPr w:rsidR="008B792E" w:rsidRPr="008B792E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21B01E4"/>
    <w:multiLevelType w:val="hybridMultilevel"/>
    <w:tmpl w:val="6BEE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4D53"/>
    <w:multiLevelType w:val="hybridMultilevel"/>
    <w:tmpl w:val="534C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753"/>
    <w:multiLevelType w:val="hybridMultilevel"/>
    <w:tmpl w:val="4E1AC8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12CB"/>
    <w:multiLevelType w:val="hybridMultilevel"/>
    <w:tmpl w:val="3418D5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3473"/>
    <w:multiLevelType w:val="hybridMultilevel"/>
    <w:tmpl w:val="AE8CD106"/>
    <w:lvl w:ilvl="0" w:tplc="7E7E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216C9"/>
    <w:multiLevelType w:val="hybridMultilevel"/>
    <w:tmpl w:val="A3DA6CB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C26D4"/>
    <w:multiLevelType w:val="hybridMultilevel"/>
    <w:tmpl w:val="9202C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39D4"/>
    <w:multiLevelType w:val="hybridMultilevel"/>
    <w:tmpl w:val="5E287B74"/>
    <w:lvl w:ilvl="0" w:tplc="A4C466D4">
      <w:start w:val="1"/>
      <w:numFmt w:val="decimal"/>
      <w:lvlText w:val="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35B72"/>
    <w:multiLevelType w:val="hybridMultilevel"/>
    <w:tmpl w:val="F12226D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F653AAD"/>
    <w:multiLevelType w:val="hybridMultilevel"/>
    <w:tmpl w:val="9010447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751B"/>
    <w:multiLevelType w:val="hybridMultilevel"/>
    <w:tmpl w:val="C7F47BE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871A5"/>
    <w:multiLevelType w:val="hybridMultilevel"/>
    <w:tmpl w:val="3E4EA09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669CD"/>
    <w:multiLevelType w:val="hybridMultilevel"/>
    <w:tmpl w:val="7B4A3D74"/>
    <w:lvl w:ilvl="0" w:tplc="9FF272F2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6ECA7B9D"/>
    <w:multiLevelType w:val="hybridMultilevel"/>
    <w:tmpl w:val="9A06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D98"/>
    <w:multiLevelType w:val="hybridMultilevel"/>
    <w:tmpl w:val="9202C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7C3E"/>
    <w:multiLevelType w:val="hybridMultilevel"/>
    <w:tmpl w:val="60FC2F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E449FFA">
      <w:start w:val="1"/>
      <w:numFmt w:val="bullet"/>
      <w:lvlText w:val=""/>
      <w:lvlJc w:val="left"/>
      <w:pPr>
        <w:tabs>
          <w:tab w:val="num" w:pos="2895"/>
        </w:tabs>
        <w:ind w:left="2895" w:hanging="375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4"/>
  </w:num>
  <w:num w:numId="8">
    <w:abstractNumId w:val="17"/>
  </w:num>
  <w:num w:numId="9">
    <w:abstractNumId w:val="5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18"/>
  </w:num>
  <w:num w:numId="16">
    <w:abstractNumId w:val="4"/>
  </w:num>
  <w:num w:numId="17">
    <w:abstractNumId w:val="6"/>
  </w:num>
  <w:num w:numId="18">
    <w:abstractNumId w:val="3"/>
  </w:num>
  <w:num w:numId="19">
    <w:abstractNumId w:val="15"/>
  </w:num>
  <w:num w:numId="20">
    <w:abstractNumId w:val="9"/>
  </w:num>
  <w:num w:numId="21">
    <w:abstractNumId w:val="20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31BE"/>
    <w:rsid w:val="000069BE"/>
    <w:rsid w:val="00011E36"/>
    <w:rsid w:val="00043F8B"/>
    <w:rsid w:val="000503D2"/>
    <w:rsid w:val="00055C0C"/>
    <w:rsid w:val="0006178D"/>
    <w:rsid w:val="000674BB"/>
    <w:rsid w:val="00070CDA"/>
    <w:rsid w:val="0007225E"/>
    <w:rsid w:val="00087949"/>
    <w:rsid w:val="00093722"/>
    <w:rsid w:val="000A5A24"/>
    <w:rsid w:val="000B7454"/>
    <w:rsid w:val="000C2F54"/>
    <w:rsid w:val="000D0FE5"/>
    <w:rsid w:val="000F216E"/>
    <w:rsid w:val="00114314"/>
    <w:rsid w:val="00133662"/>
    <w:rsid w:val="00175204"/>
    <w:rsid w:val="00183493"/>
    <w:rsid w:val="001852FE"/>
    <w:rsid w:val="001A1AF2"/>
    <w:rsid w:val="001B152C"/>
    <w:rsid w:val="001B4328"/>
    <w:rsid w:val="001E3741"/>
    <w:rsid w:val="001F3491"/>
    <w:rsid w:val="00207DD7"/>
    <w:rsid w:val="00213C96"/>
    <w:rsid w:val="00221AED"/>
    <w:rsid w:val="00240CD9"/>
    <w:rsid w:val="00257F47"/>
    <w:rsid w:val="002601CB"/>
    <w:rsid w:val="00262C5C"/>
    <w:rsid w:val="0029447B"/>
    <w:rsid w:val="0029581A"/>
    <w:rsid w:val="002B6B0E"/>
    <w:rsid w:val="002D4133"/>
    <w:rsid w:val="002E6D02"/>
    <w:rsid w:val="002F142E"/>
    <w:rsid w:val="003045FF"/>
    <w:rsid w:val="00334674"/>
    <w:rsid w:val="00340D02"/>
    <w:rsid w:val="003453F9"/>
    <w:rsid w:val="00372B08"/>
    <w:rsid w:val="00393C44"/>
    <w:rsid w:val="003B181E"/>
    <w:rsid w:val="003B7BFD"/>
    <w:rsid w:val="003C69C3"/>
    <w:rsid w:val="003E2ED0"/>
    <w:rsid w:val="004063F5"/>
    <w:rsid w:val="00434213"/>
    <w:rsid w:val="004543DE"/>
    <w:rsid w:val="0047660D"/>
    <w:rsid w:val="004940A6"/>
    <w:rsid w:val="004A2933"/>
    <w:rsid w:val="004A77A1"/>
    <w:rsid w:val="004A7F34"/>
    <w:rsid w:val="004F0D14"/>
    <w:rsid w:val="00526428"/>
    <w:rsid w:val="0056248E"/>
    <w:rsid w:val="005650C7"/>
    <w:rsid w:val="005802CC"/>
    <w:rsid w:val="00580829"/>
    <w:rsid w:val="005A062E"/>
    <w:rsid w:val="005C7A85"/>
    <w:rsid w:val="005E2C1A"/>
    <w:rsid w:val="00605AED"/>
    <w:rsid w:val="00624E77"/>
    <w:rsid w:val="00633670"/>
    <w:rsid w:val="006510AA"/>
    <w:rsid w:val="006650ED"/>
    <w:rsid w:val="00666063"/>
    <w:rsid w:val="00673333"/>
    <w:rsid w:val="00695B88"/>
    <w:rsid w:val="006A4B06"/>
    <w:rsid w:val="006A69A0"/>
    <w:rsid w:val="006B612F"/>
    <w:rsid w:val="006C652E"/>
    <w:rsid w:val="006F1764"/>
    <w:rsid w:val="006F6540"/>
    <w:rsid w:val="006F660F"/>
    <w:rsid w:val="007357A9"/>
    <w:rsid w:val="00742F80"/>
    <w:rsid w:val="0077176E"/>
    <w:rsid w:val="00777A39"/>
    <w:rsid w:val="007827D7"/>
    <w:rsid w:val="007858AD"/>
    <w:rsid w:val="00787F56"/>
    <w:rsid w:val="007925F7"/>
    <w:rsid w:val="007A0A30"/>
    <w:rsid w:val="007A3647"/>
    <w:rsid w:val="007B1F43"/>
    <w:rsid w:val="007B30A3"/>
    <w:rsid w:val="007D00C2"/>
    <w:rsid w:val="00807426"/>
    <w:rsid w:val="008118ED"/>
    <w:rsid w:val="0081740A"/>
    <w:rsid w:val="0082178A"/>
    <w:rsid w:val="008307E5"/>
    <w:rsid w:val="0084108D"/>
    <w:rsid w:val="00854B89"/>
    <w:rsid w:val="00855203"/>
    <w:rsid w:val="00855388"/>
    <w:rsid w:val="00863A26"/>
    <w:rsid w:val="00874FFE"/>
    <w:rsid w:val="008926BE"/>
    <w:rsid w:val="008A3B5B"/>
    <w:rsid w:val="008A44BA"/>
    <w:rsid w:val="008B5FBD"/>
    <w:rsid w:val="008B792E"/>
    <w:rsid w:val="008C3ED4"/>
    <w:rsid w:val="008D65CC"/>
    <w:rsid w:val="008E18B1"/>
    <w:rsid w:val="008E26C3"/>
    <w:rsid w:val="008E5621"/>
    <w:rsid w:val="0092069B"/>
    <w:rsid w:val="00924DC1"/>
    <w:rsid w:val="00931B36"/>
    <w:rsid w:val="00934ECC"/>
    <w:rsid w:val="00937A62"/>
    <w:rsid w:val="00952D6C"/>
    <w:rsid w:val="009624BB"/>
    <w:rsid w:val="00976256"/>
    <w:rsid w:val="009777AB"/>
    <w:rsid w:val="00995D6F"/>
    <w:rsid w:val="009A2007"/>
    <w:rsid w:val="009B41AD"/>
    <w:rsid w:val="009C5BFF"/>
    <w:rsid w:val="009D6189"/>
    <w:rsid w:val="009E4418"/>
    <w:rsid w:val="009E71F3"/>
    <w:rsid w:val="00A23EBE"/>
    <w:rsid w:val="00A62FB4"/>
    <w:rsid w:val="00A660E6"/>
    <w:rsid w:val="00A86FDC"/>
    <w:rsid w:val="00A936FF"/>
    <w:rsid w:val="00AA37CF"/>
    <w:rsid w:val="00AB541D"/>
    <w:rsid w:val="00AC5621"/>
    <w:rsid w:val="00AD15E7"/>
    <w:rsid w:val="00AF4271"/>
    <w:rsid w:val="00B121FA"/>
    <w:rsid w:val="00B233F2"/>
    <w:rsid w:val="00B236AC"/>
    <w:rsid w:val="00B26B9F"/>
    <w:rsid w:val="00B36A37"/>
    <w:rsid w:val="00B36E03"/>
    <w:rsid w:val="00B37D8E"/>
    <w:rsid w:val="00B83770"/>
    <w:rsid w:val="00B912BC"/>
    <w:rsid w:val="00B966EE"/>
    <w:rsid w:val="00BD10D3"/>
    <w:rsid w:val="00BE0C23"/>
    <w:rsid w:val="00BF15B7"/>
    <w:rsid w:val="00C02465"/>
    <w:rsid w:val="00C06578"/>
    <w:rsid w:val="00C1412F"/>
    <w:rsid w:val="00C25F25"/>
    <w:rsid w:val="00C308B6"/>
    <w:rsid w:val="00C323E6"/>
    <w:rsid w:val="00C41576"/>
    <w:rsid w:val="00C431AE"/>
    <w:rsid w:val="00C54FEE"/>
    <w:rsid w:val="00C83C50"/>
    <w:rsid w:val="00C96093"/>
    <w:rsid w:val="00C97A47"/>
    <w:rsid w:val="00CA165A"/>
    <w:rsid w:val="00CA2E4A"/>
    <w:rsid w:val="00CB3ECE"/>
    <w:rsid w:val="00CC013B"/>
    <w:rsid w:val="00CC66E8"/>
    <w:rsid w:val="00CD52F2"/>
    <w:rsid w:val="00CE04BC"/>
    <w:rsid w:val="00CE6B26"/>
    <w:rsid w:val="00D00CB7"/>
    <w:rsid w:val="00D171C1"/>
    <w:rsid w:val="00D24E0A"/>
    <w:rsid w:val="00D3300B"/>
    <w:rsid w:val="00D37417"/>
    <w:rsid w:val="00D72317"/>
    <w:rsid w:val="00D7335F"/>
    <w:rsid w:val="00D7462A"/>
    <w:rsid w:val="00D83928"/>
    <w:rsid w:val="00D92EF2"/>
    <w:rsid w:val="00DB44A4"/>
    <w:rsid w:val="00DC0A99"/>
    <w:rsid w:val="00DE2F47"/>
    <w:rsid w:val="00DF2601"/>
    <w:rsid w:val="00E05932"/>
    <w:rsid w:val="00E5515F"/>
    <w:rsid w:val="00E569ED"/>
    <w:rsid w:val="00E719E0"/>
    <w:rsid w:val="00E71D8D"/>
    <w:rsid w:val="00E72B0B"/>
    <w:rsid w:val="00E75A05"/>
    <w:rsid w:val="00E869D2"/>
    <w:rsid w:val="00E86F34"/>
    <w:rsid w:val="00E971A8"/>
    <w:rsid w:val="00ED0F4D"/>
    <w:rsid w:val="00EF5955"/>
    <w:rsid w:val="00F0004D"/>
    <w:rsid w:val="00F06A45"/>
    <w:rsid w:val="00F14B3F"/>
    <w:rsid w:val="00F3161A"/>
    <w:rsid w:val="00F42C0A"/>
    <w:rsid w:val="00F54D7A"/>
    <w:rsid w:val="00F82C5A"/>
    <w:rsid w:val="00F8418E"/>
    <w:rsid w:val="00F86D45"/>
    <w:rsid w:val="00F90C62"/>
    <w:rsid w:val="00FB4D20"/>
    <w:rsid w:val="00FB5149"/>
    <w:rsid w:val="00FC397B"/>
    <w:rsid w:val="00FD304B"/>
    <w:rsid w:val="00FD4432"/>
    <w:rsid w:val="00FD7583"/>
    <w:rsid w:val="00FE6E8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B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30DB-8861-4147-8A65-0460434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3473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15</cp:revision>
  <cp:lastPrinted>2021-10-29T06:35:00Z</cp:lastPrinted>
  <dcterms:created xsi:type="dcterms:W3CDTF">2021-11-24T12:49:00Z</dcterms:created>
  <dcterms:modified xsi:type="dcterms:W3CDTF">2021-11-24T16:41:00Z</dcterms:modified>
</cp:coreProperties>
</file>