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B29" w:rsidRDefault="0072155F">
      <w:pPr>
        <w:pStyle w:val="NormalnyWeb"/>
      </w:pPr>
      <w:r>
        <w:rPr>
          <w:b/>
          <w:bCs/>
        </w:rPr>
        <w:t>Rada Miejska w Serocku</w:t>
      </w:r>
      <w:r>
        <w:br/>
        <w:t>Komisja Rolnictwa, Ochrony Środowiska i Gospodarki Przestrzennej</w:t>
      </w:r>
    </w:p>
    <w:p w:rsidR="00A22B29" w:rsidRDefault="0072155F">
      <w:pPr>
        <w:pStyle w:val="NormalnyWeb"/>
        <w:jc w:val="center"/>
      </w:pPr>
      <w:r>
        <w:rPr>
          <w:b/>
          <w:bCs/>
          <w:sz w:val="36"/>
          <w:szCs w:val="36"/>
        </w:rPr>
        <w:t xml:space="preserve">Protokół nr </w:t>
      </w:r>
      <w:r w:rsidR="008912C5">
        <w:rPr>
          <w:b/>
          <w:bCs/>
          <w:sz w:val="36"/>
          <w:szCs w:val="36"/>
        </w:rPr>
        <w:t>1/2021</w:t>
      </w:r>
    </w:p>
    <w:p w:rsidR="00A22B29" w:rsidRDefault="0072155F">
      <w:pPr>
        <w:pStyle w:val="NormalnyWeb"/>
      </w:pPr>
      <w:r>
        <w:t xml:space="preserve">1 Posiedzenie w dniu 19 maja 2021 </w:t>
      </w:r>
      <w:r>
        <w:br/>
        <w:t>Obrady rozpoczęto 19 maja 2021 o godz. 11:00, a zakończono o godz. 12:57 tego samego dnia.</w:t>
      </w:r>
    </w:p>
    <w:p w:rsidR="00A22B29" w:rsidRDefault="0072155F">
      <w:pPr>
        <w:pStyle w:val="NormalnyWeb"/>
      </w:pPr>
      <w:r>
        <w:t>W posiedzeniu wzięło udział 6 członków.</w:t>
      </w:r>
    </w:p>
    <w:p w:rsidR="00A22B29" w:rsidRDefault="0072155F">
      <w:pPr>
        <w:pStyle w:val="NormalnyWeb"/>
      </w:pPr>
      <w:r>
        <w:t>Obecni:</w:t>
      </w:r>
    </w:p>
    <w:p w:rsidR="00A22B29" w:rsidRDefault="0072155F">
      <w:pPr>
        <w:pStyle w:val="NormalnyWeb"/>
      </w:pPr>
      <w:r>
        <w:t>1. Marek Biliński</w:t>
      </w:r>
      <w:r>
        <w:br/>
        <w:t>2. Teresa Krzyczkowska</w:t>
      </w:r>
      <w:r>
        <w:br/>
        <w:t xml:space="preserve">3. Józef Lutomirski </w:t>
      </w:r>
      <w:r>
        <w:br/>
        <w:t>4. Jarosław Krzysztof Pielach</w:t>
      </w:r>
      <w:r>
        <w:br/>
        <w:t>5. Włodzimierz Skośkiewicz</w:t>
      </w:r>
      <w:r>
        <w:br/>
        <w:t>6. Wiesław Winnicki</w:t>
      </w:r>
    </w:p>
    <w:p w:rsidR="000069EF" w:rsidRDefault="000069EF">
      <w:pPr>
        <w:pStyle w:val="NormalnyWeb"/>
      </w:pPr>
      <w:r>
        <w:t>Dodatkowo w posiedzeniu wzięli udział:</w:t>
      </w:r>
    </w:p>
    <w:p w:rsidR="000069EF" w:rsidRDefault="000069EF" w:rsidP="00B36BE7">
      <w:pPr>
        <w:pStyle w:val="Bezodstpw"/>
      </w:pPr>
      <w:r>
        <w:t>1.</w:t>
      </w:r>
      <w:r w:rsidR="002F659A">
        <w:t xml:space="preserve"> </w:t>
      </w:r>
      <w:r>
        <w:t>Artur Borkowski – Burmistrz Miasta i Gminy Serock</w:t>
      </w:r>
    </w:p>
    <w:p w:rsidR="000069EF" w:rsidRDefault="000069EF" w:rsidP="00B36BE7">
      <w:pPr>
        <w:pStyle w:val="Bezodstpw"/>
      </w:pPr>
      <w:r>
        <w:t>2.</w:t>
      </w:r>
      <w:r w:rsidR="002F659A">
        <w:t xml:space="preserve"> </w:t>
      </w:r>
      <w:r>
        <w:t xml:space="preserve">Monika Ordak – Skarbnik Miasta i Gminy </w:t>
      </w:r>
    </w:p>
    <w:p w:rsidR="00914700" w:rsidRDefault="00914700" w:rsidP="00B36BE7">
      <w:pPr>
        <w:pStyle w:val="Bezodstpw"/>
      </w:pPr>
      <w:r>
        <w:t>3.</w:t>
      </w:r>
      <w:r w:rsidR="002F659A">
        <w:t xml:space="preserve"> </w:t>
      </w:r>
      <w:r>
        <w:t>Katarzyna Szmyt – Kierownik Referatu Ochrony Środowiska, Rolnictwa i Leśnictwa</w:t>
      </w:r>
    </w:p>
    <w:p w:rsidR="00914700" w:rsidRDefault="00914700" w:rsidP="00B36BE7">
      <w:pPr>
        <w:pStyle w:val="Bezodstpw"/>
      </w:pPr>
      <w:r>
        <w:t>4.</w:t>
      </w:r>
      <w:r w:rsidR="002F659A">
        <w:t xml:space="preserve"> </w:t>
      </w:r>
      <w:bookmarkStart w:id="0" w:name="_GoBack"/>
      <w:bookmarkEnd w:id="0"/>
      <w:r>
        <w:t>Monika Głębocka – Sulima – Kierownik Referatu Planowania i Przygotowania Inwestycji</w:t>
      </w:r>
    </w:p>
    <w:p w:rsidR="000069EF" w:rsidRPr="000069EF" w:rsidRDefault="0072155F">
      <w:pPr>
        <w:pStyle w:val="NormalnyWeb"/>
        <w:spacing w:after="240" w:afterAutospacing="0"/>
        <w:rPr>
          <w:b/>
        </w:rPr>
      </w:pPr>
      <w:r w:rsidRPr="000069EF">
        <w:rPr>
          <w:b/>
        </w:rPr>
        <w:t>1. Otwarcie posiedzenia i przedstawienie porządku obrad.</w:t>
      </w:r>
      <w:r w:rsidRPr="000069EF">
        <w:rPr>
          <w:b/>
        </w:rPr>
        <w:br/>
      </w:r>
    </w:p>
    <w:p w:rsidR="000069EF" w:rsidRDefault="000069EF" w:rsidP="000069EF">
      <w:pPr>
        <w:pStyle w:val="Bezodstpw"/>
      </w:pPr>
      <w:r>
        <w:t xml:space="preserve">Przewodniczący Komisji Włodzimierz Skośkiewicz otworzył posiedzenie </w:t>
      </w:r>
      <w:r w:rsidR="004E35D5">
        <w:t>K</w:t>
      </w:r>
      <w:r>
        <w:t>omisji, powitał wszystkich zebranych, oraz stwierdził że w posiedzeniu bierze udział 6 radnych co stanowi kworum, przy którym Komisja może podejmować prawomocne decyzje.</w:t>
      </w:r>
      <w:r w:rsidR="004E35D5">
        <w:br/>
      </w:r>
      <w:r w:rsidR="0072155F">
        <w:br/>
      </w:r>
      <w:r w:rsidR="0072155F">
        <w:rPr>
          <w:b/>
          <w:bCs/>
          <w:u w:val="single"/>
        </w:rPr>
        <w:t>Głosowano w sprawie:</w:t>
      </w:r>
      <w:r w:rsidR="0072155F">
        <w:br/>
      </w:r>
      <w:r w:rsidR="004E35D5">
        <w:t>Przyjęcie porządku obrad.</w:t>
      </w:r>
      <w:r w:rsidR="0072155F">
        <w:br/>
      </w:r>
      <w:r w:rsidR="0072155F">
        <w:br/>
      </w:r>
      <w:r w:rsidR="0072155F">
        <w:rPr>
          <w:rStyle w:val="Pogrubienie"/>
          <w:u w:val="single"/>
        </w:rPr>
        <w:t>Wyniki głosowania</w:t>
      </w:r>
      <w:r>
        <w:rPr>
          <w:rStyle w:val="Pogrubienie"/>
          <w:u w:val="single"/>
        </w:rPr>
        <w:t>:</w:t>
      </w:r>
      <w:r w:rsidR="0072155F">
        <w:br/>
        <w:t>ZA: 6, PRZECIW: 0, WSTRZYMUJĘ SIĘ: 0, BRAK GŁOSU: 0, NIEOBECNI: 0</w:t>
      </w:r>
      <w:r w:rsidR="0072155F">
        <w:br/>
      </w:r>
      <w:r w:rsidR="0072155F">
        <w:br/>
      </w:r>
      <w:r w:rsidR="0072155F" w:rsidRPr="000069EF">
        <w:rPr>
          <w:b/>
          <w:u w:val="single"/>
        </w:rPr>
        <w:t>Wyniki imienne:</w:t>
      </w:r>
      <w:r w:rsidR="0072155F">
        <w:br/>
        <w:t>ZA (6)</w:t>
      </w:r>
      <w:r w:rsidR="0072155F">
        <w:br/>
        <w:t xml:space="preserve">Marek Biliński, Teresa Krzyczkowska, Józef Lutomirski , Jarosław Krzysztof Pielach, Włodzimierz Skośkiewicz, </w:t>
      </w:r>
      <w:r>
        <w:t>Wiesław Winnicki</w:t>
      </w:r>
      <w:r w:rsidR="0072155F">
        <w:br/>
      </w:r>
      <w:r w:rsidR="0072155F">
        <w:br/>
      </w:r>
      <w:r w:rsidR="0072155F" w:rsidRPr="000069EF">
        <w:rPr>
          <w:b/>
        </w:rPr>
        <w:t>2. Zaopiniowanie Sprawozdania z wykonania budżetu Miasta i Gminy Serock za rok 2020 z działów merytorycznych podległych Komisji.</w:t>
      </w:r>
      <w:r w:rsidR="0072155F">
        <w:br/>
      </w:r>
      <w:r>
        <w:t>Skarbnik Monika Ordak przedstawiła sprawozdanie z wykonania budżetu Miasta i Gminy Serock za rok 2020 z działów merytorycznych podległych Komisji. Są to działy:</w:t>
      </w:r>
      <w:r w:rsidR="0072155F">
        <w:br/>
      </w:r>
      <w:r>
        <w:br/>
      </w:r>
      <w:r>
        <w:lastRenderedPageBreak/>
        <w:t>a. 010 – Rolnictwo i łowiectwo.</w:t>
      </w:r>
      <w:r>
        <w:br/>
        <w:t>b. 600 – Transport i łączność.</w:t>
      </w:r>
    </w:p>
    <w:p w:rsidR="000069EF" w:rsidRDefault="000069EF" w:rsidP="000069EF">
      <w:pPr>
        <w:pStyle w:val="Bezodstpw"/>
      </w:pPr>
      <w:r>
        <w:t>c. 710 – Działalność usługowa.</w:t>
      </w:r>
    </w:p>
    <w:p w:rsidR="000069EF" w:rsidRDefault="000069EF" w:rsidP="000069EF">
      <w:pPr>
        <w:pStyle w:val="Bezodstpw"/>
      </w:pPr>
      <w:r>
        <w:t>d. 756 – Dochody od osób prawnych, od osób fizycznych i od innych jednostek nieposiadających osobowości prawnej oraz wydatki związane z ich poborem.</w:t>
      </w:r>
    </w:p>
    <w:p w:rsidR="000069EF" w:rsidRDefault="000069EF" w:rsidP="000069EF">
      <w:pPr>
        <w:pStyle w:val="Bezodstpw"/>
      </w:pPr>
      <w:r>
        <w:t>e. 900 – Gospodarka komunalna i ochrona środowiska.</w:t>
      </w:r>
    </w:p>
    <w:p w:rsidR="0085543B" w:rsidRDefault="008B18F9">
      <w:pPr>
        <w:pStyle w:val="NormalnyWeb"/>
        <w:spacing w:after="240" w:afterAutospacing="0"/>
      </w:pPr>
      <w:r>
        <w:t>Wiceprzewodniczący Rady</w:t>
      </w:r>
      <w:r w:rsidR="004E35D5">
        <w:t xml:space="preserve"> Józef Lutomirski </w:t>
      </w:r>
      <w:r w:rsidR="0085543B">
        <w:t>zadał następujące pytania:</w:t>
      </w:r>
    </w:p>
    <w:p w:rsidR="0085543B" w:rsidRDefault="0085543B" w:rsidP="0085543B">
      <w:pPr>
        <w:pStyle w:val="Bezodstpw"/>
      </w:pPr>
      <w:r>
        <w:t>- jakie zadania i dochody zostały zrealizowane w mniejszym stopniu ze względu na Covid?</w:t>
      </w:r>
    </w:p>
    <w:p w:rsidR="0085543B" w:rsidRDefault="0085543B" w:rsidP="0085543B">
      <w:pPr>
        <w:pStyle w:val="Bezodstpw"/>
      </w:pPr>
      <w:r>
        <w:t xml:space="preserve">- jaki wpływ miał Covid na realizację wydatków np. imprezy masowe, przedsięwzięcia w ramach funduszu sołeckiego itp. </w:t>
      </w:r>
      <w:r w:rsidR="006B545C">
        <w:t>o</w:t>
      </w:r>
      <w:r>
        <w:t>raz jakie są w związku z tym oszczędności?</w:t>
      </w:r>
    </w:p>
    <w:p w:rsidR="001844D6" w:rsidRDefault="001844D6" w:rsidP="0085543B">
      <w:pPr>
        <w:pStyle w:val="Bezodstpw"/>
      </w:pPr>
    </w:p>
    <w:p w:rsidR="00750AAB" w:rsidRDefault="001844D6" w:rsidP="0085543B">
      <w:pPr>
        <w:pStyle w:val="Bezodstpw"/>
      </w:pPr>
      <w:r>
        <w:t xml:space="preserve">Burmistrz Artur Borkowski odpowiedział, że </w:t>
      </w:r>
      <w:r w:rsidR="00F2473D">
        <w:t>wydatki planowane były na ponad 100 mln</w:t>
      </w:r>
      <w:r w:rsidR="00666221">
        <w:t xml:space="preserve"> zł, jednak ostateczna kwota wyniosła 96 mln zł. Wydatki zawsze planowane są z pewnym zapasem. </w:t>
      </w:r>
      <w:r w:rsidR="002A7468">
        <w:t xml:space="preserve">W kwestii zamówień i kosztorysów z reguły pojawiały się oszczędności dzięki czemu na koniec roku wydano kilka milionów mniej niż wstępnie zakładano. Inaczej sytuacja wygląda w kwestii dochodów. Dochody planowane były z większą ostrożnością i w tym wypadku osiągnięto sumę zbliżoną do wstępnie planowanej. </w:t>
      </w:r>
      <w:r w:rsidR="00620F10">
        <w:t xml:space="preserve">Sytuacja epidemiczna w kraju sprawiła że część zadań została przesunięta, jednak </w:t>
      </w:r>
      <w:r w:rsidR="00750AAB">
        <w:t>inwestycje udało się zrealizować w większym stopniu niż początkowo było to planowane</w:t>
      </w:r>
      <w:r w:rsidR="00620F10">
        <w:t xml:space="preserve"> </w:t>
      </w:r>
      <w:r w:rsidR="00750AAB">
        <w:t>ze względu na dobrą sytuację na rynku zamówień. Wiele przedsięwzięć w ramach funduszu sołeckiego zostało zawieszonych co miało wpływ na obniżenie poziomu wydatków. Podobnie wyglądała sytuacja w gminnych jednostkach.</w:t>
      </w:r>
      <w:r w:rsidR="002819DC">
        <w:t xml:space="preserve"> </w:t>
      </w:r>
    </w:p>
    <w:p w:rsidR="0082533A" w:rsidRDefault="0082533A" w:rsidP="0085543B">
      <w:pPr>
        <w:pStyle w:val="Bezodstpw"/>
      </w:pPr>
    </w:p>
    <w:p w:rsidR="0082533A" w:rsidRDefault="0082533A" w:rsidP="00346618">
      <w:pPr>
        <w:pStyle w:val="Bezodstpw"/>
        <w:jc w:val="both"/>
      </w:pPr>
      <w:r>
        <w:t>Pani Skarbnik Monka Ordak powiedziała że niewykonanie Funduszu Sołeckiego opiewa na kwotę ok 100 tys. zł.  Pomimo trudnej sytuacji finansowej zrealizowała wszystkie planowane zadania. 6 zadań uległo przesunięciu na rok 2021. Powodem przesunięcia nie był brak środków ponieważ były one zaplanowane w budżecie, zostały przesunięte z przyczyn nie leżących po stronie gminy. Były to zadania:</w:t>
      </w:r>
    </w:p>
    <w:p w:rsidR="0082533A" w:rsidRDefault="0082533A" w:rsidP="00346618">
      <w:pPr>
        <w:pStyle w:val="Bezodstpw"/>
        <w:jc w:val="both"/>
      </w:pPr>
      <w:r>
        <w:t xml:space="preserve">- </w:t>
      </w:r>
      <w:r w:rsidR="00D9357D">
        <w:t xml:space="preserve"> M</w:t>
      </w:r>
      <w:r>
        <w:t xml:space="preserve">odernizacja boiska sportowego w Skubiance. Zaplanowane było wykonanie projektu      </w:t>
      </w:r>
    </w:p>
    <w:p w:rsidR="0082533A" w:rsidRDefault="0082533A" w:rsidP="00346618">
      <w:pPr>
        <w:pStyle w:val="Bezodstpw"/>
        <w:jc w:val="both"/>
      </w:pPr>
      <w:r>
        <w:t xml:space="preserve">    kortu tenisowego, jednak w związku z powiększeniem kompleksu sportowego, jest      </w:t>
      </w:r>
    </w:p>
    <w:p w:rsidR="0082533A" w:rsidRDefault="0082533A" w:rsidP="00346618">
      <w:pPr>
        <w:pStyle w:val="Bezodstpw"/>
        <w:jc w:val="both"/>
      </w:pPr>
      <w:r>
        <w:t xml:space="preserve">    konieczność zakupu gruntu, dlatego zadanie będzie przesunięte na następny rok.</w:t>
      </w:r>
    </w:p>
    <w:p w:rsidR="0082533A" w:rsidRDefault="00D9357D" w:rsidP="00346618">
      <w:pPr>
        <w:pStyle w:val="Bezodstpw"/>
        <w:jc w:val="both"/>
      </w:pPr>
      <w:r>
        <w:t>-  B</w:t>
      </w:r>
      <w:r w:rsidR="0082533A">
        <w:t xml:space="preserve">udowa ronda w Szadkach oraz budowa ścieżki rowerowej Serock - Wola Kiełpińska.        </w:t>
      </w:r>
    </w:p>
    <w:p w:rsidR="0082533A" w:rsidRDefault="0082533A" w:rsidP="00346618">
      <w:pPr>
        <w:pStyle w:val="Bezodstpw"/>
        <w:jc w:val="both"/>
      </w:pPr>
      <w:r>
        <w:t xml:space="preserve">   Przeprowadzone postępowanie przetargowe, wszystkie oferty przekraczało zaplanowane </w:t>
      </w:r>
    </w:p>
    <w:p w:rsidR="0082533A" w:rsidRDefault="0082533A" w:rsidP="00346618">
      <w:pPr>
        <w:pStyle w:val="Bezodstpw"/>
        <w:jc w:val="both"/>
      </w:pPr>
      <w:r>
        <w:t xml:space="preserve">   środki. W tym roku Gmina ponownie chce ogłosić zamówienie na opracowanie    </w:t>
      </w:r>
    </w:p>
    <w:p w:rsidR="0082533A" w:rsidRDefault="0082533A" w:rsidP="00346618">
      <w:pPr>
        <w:pStyle w:val="Bezodstpw"/>
        <w:jc w:val="both"/>
      </w:pPr>
      <w:r>
        <w:t xml:space="preserve">   dokumentacji. Jest konieczność dokonania renegocjacji od zawartego porozumienia  z    </w:t>
      </w:r>
    </w:p>
    <w:p w:rsidR="0082533A" w:rsidRDefault="0082533A" w:rsidP="00346618">
      <w:pPr>
        <w:pStyle w:val="Bezodstpw"/>
        <w:jc w:val="both"/>
      </w:pPr>
      <w:r>
        <w:t xml:space="preserve">   GDDKiA. </w:t>
      </w:r>
    </w:p>
    <w:p w:rsidR="0082533A" w:rsidRDefault="00D9357D" w:rsidP="00346618">
      <w:pPr>
        <w:pStyle w:val="Bezodstpw"/>
        <w:jc w:val="both"/>
      </w:pPr>
      <w:r>
        <w:t>- O</w:t>
      </w:r>
      <w:r w:rsidR="0082533A">
        <w:t xml:space="preserve">pracowanie dokumentacji technicznej budowy chodnika przy drodze wojewódzkiej 632. </w:t>
      </w:r>
    </w:p>
    <w:p w:rsidR="0082533A" w:rsidRDefault="0082533A" w:rsidP="00346618">
      <w:pPr>
        <w:pStyle w:val="Bezodstpw"/>
        <w:jc w:val="both"/>
      </w:pPr>
      <w:r>
        <w:t xml:space="preserve">   Zawarto porozumienie w celu ustalenia warunków zakończenia realizacji tego zadania.     </w:t>
      </w:r>
    </w:p>
    <w:p w:rsidR="0082533A" w:rsidRDefault="0082533A" w:rsidP="00346618">
      <w:pPr>
        <w:pStyle w:val="Bezodstpw"/>
        <w:jc w:val="both"/>
      </w:pPr>
      <w:r>
        <w:t xml:space="preserve">   Zakończenie jest zaplanowane na rok 2021, po aktualizacji porozumienia z Mazowieckim Zarządem Dróg Wojewódzkich.</w:t>
      </w:r>
    </w:p>
    <w:p w:rsidR="0082533A" w:rsidRDefault="0082533A" w:rsidP="00346618">
      <w:pPr>
        <w:pStyle w:val="Bezodstpw"/>
        <w:jc w:val="both"/>
      </w:pPr>
      <w:r>
        <w:t xml:space="preserve">- </w:t>
      </w:r>
      <w:r w:rsidR="00D9357D">
        <w:t>P</w:t>
      </w:r>
      <w:r>
        <w:t>rzebudowa ulicy oficerskiej w Zegrzu</w:t>
      </w:r>
      <w:r w:rsidR="00D9357D">
        <w:t xml:space="preserve">. Odstąpiono </w:t>
      </w:r>
      <w:r>
        <w:t>od realizacji umowy  na  opracowanie dokumentacji technicznej z uwagi na pogarszając</w:t>
      </w:r>
      <w:r w:rsidR="00D9357D">
        <w:t xml:space="preserve">y się stan zdrowia projektanta, który nie wykonał dokumentacji. </w:t>
      </w:r>
      <w:r>
        <w:t>Gmina nie w</w:t>
      </w:r>
      <w:r w:rsidR="00D9357D">
        <w:t>szczęła postępowania, gdyż planuje się</w:t>
      </w:r>
      <w:r>
        <w:t xml:space="preserve"> poszerz</w:t>
      </w:r>
      <w:r w:rsidR="00D9357D">
        <w:t>enie planów inwestycyjnych</w:t>
      </w:r>
      <w:r>
        <w:t xml:space="preserve"> w tym rejoni</w:t>
      </w:r>
      <w:r w:rsidR="00D9357D">
        <w:t xml:space="preserve">e. </w:t>
      </w:r>
    </w:p>
    <w:p w:rsidR="0082533A" w:rsidRDefault="0082533A" w:rsidP="00346618">
      <w:pPr>
        <w:pStyle w:val="Bezodstpw"/>
        <w:jc w:val="both"/>
      </w:pPr>
      <w:r>
        <w:t xml:space="preserve">- </w:t>
      </w:r>
      <w:r w:rsidR="00D9357D">
        <w:t>B</w:t>
      </w:r>
      <w:r>
        <w:t xml:space="preserve">yły zaplanowane środki na wykonanie dokumentacji przy budowie ulicy Kuligowskiego i </w:t>
      </w:r>
      <w:r w:rsidR="00D9357D">
        <w:t>Nodzykowskiego w Serocku</w:t>
      </w:r>
      <w:r>
        <w:t xml:space="preserve">. Wykonawca nie dotrzymał terminu umownego wykonania wspomnianej dokumentacji i będą w związku </w:t>
      </w:r>
      <w:r w:rsidR="00D9357D">
        <w:t>z tym naliczane kary umowne.</w:t>
      </w:r>
    </w:p>
    <w:p w:rsidR="0082533A" w:rsidRDefault="0082533A" w:rsidP="0082533A">
      <w:pPr>
        <w:pStyle w:val="Bezodstpw"/>
      </w:pPr>
      <w:r>
        <w:lastRenderedPageBreak/>
        <w:t xml:space="preserve">- </w:t>
      </w:r>
      <w:r w:rsidR="00D9357D">
        <w:t>Z</w:t>
      </w:r>
      <w:r>
        <w:t>agospodarowanie terenu publicznego w Lu</w:t>
      </w:r>
      <w:r w:rsidR="00D9357D">
        <w:t>dwinowie Zegrzyńskim nie zostało</w:t>
      </w:r>
      <w:r>
        <w:t xml:space="preserve"> zrealizo</w:t>
      </w:r>
      <w:r w:rsidR="00D9357D">
        <w:t>wane z uwagi</w:t>
      </w:r>
      <w:r>
        <w:t xml:space="preserve"> na przedłużającą się procedurę przejmowania </w:t>
      </w:r>
      <w:r w:rsidR="00D9357D">
        <w:t>gruntu</w:t>
      </w:r>
      <w:r>
        <w:t>.</w:t>
      </w:r>
    </w:p>
    <w:p w:rsidR="00D9357D" w:rsidRDefault="00D9357D" w:rsidP="0082533A">
      <w:pPr>
        <w:pStyle w:val="Bezodstpw"/>
      </w:pPr>
    </w:p>
    <w:p w:rsidR="00D9357D" w:rsidRDefault="006B0D4B" w:rsidP="00D9357D">
      <w:pPr>
        <w:pStyle w:val="Bezodstpw"/>
      </w:pPr>
      <w:r>
        <w:t>Wydatki nie zrealizowane</w:t>
      </w:r>
      <w:r w:rsidR="00D9357D">
        <w:t>:</w:t>
      </w:r>
    </w:p>
    <w:p w:rsidR="00D9357D" w:rsidRDefault="00D9357D" w:rsidP="00D9357D">
      <w:pPr>
        <w:pStyle w:val="Bezodstpw"/>
      </w:pPr>
      <w:r>
        <w:t xml:space="preserve">- wydatki związane z imprezami plenerowymi (w ramach funduszu sołeckiego), </w:t>
      </w:r>
    </w:p>
    <w:p w:rsidR="00D9357D" w:rsidRDefault="00D9357D" w:rsidP="00D9357D">
      <w:pPr>
        <w:pStyle w:val="Bezodstpw"/>
      </w:pPr>
      <w:r>
        <w:t>- imprezy realizowane przez CKiCZ. Z</w:t>
      </w:r>
      <w:r w:rsidR="006B0D4B">
        <w:t>mniejszano dotacje w ciągu roku</w:t>
      </w:r>
      <w:r>
        <w:t xml:space="preserve"> zdejmując ponad 120 tys. zł </w:t>
      </w:r>
    </w:p>
    <w:p w:rsidR="00D9357D" w:rsidRDefault="00D9357D" w:rsidP="00D9357D">
      <w:pPr>
        <w:pStyle w:val="Bezodstpw"/>
      </w:pPr>
      <w:r>
        <w:t>St</w:t>
      </w:r>
      <w:r w:rsidR="006B0D4B">
        <w:t>rona dochodowa nie zrealizowano</w:t>
      </w:r>
      <w:r>
        <w:t xml:space="preserve">: </w:t>
      </w:r>
    </w:p>
    <w:p w:rsidR="00D9357D" w:rsidRDefault="00D9357D" w:rsidP="00D9357D">
      <w:pPr>
        <w:pStyle w:val="Bezodstpw"/>
      </w:pPr>
      <w:r>
        <w:t>- wykonanie dochodów sięga 90-100 % , a czasem powyżej 100% . Nie ma zadań, na które nie wpłynęły środki. Pierwotnie budżet był planowany w wysokości ponad 21 mln zł. Wykonany został on na poziomie 20 mln 488 tys. zł. Obecnie jest on wykonany ponad plan, jednak patrząc na pierwotny</w:t>
      </w:r>
      <w:r w:rsidR="006B0D4B">
        <w:t xml:space="preserve"> plan</w:t>
      </w:r>
      <w:r>
        <w:t xml:space="preserve"> to udział w podatku  PIT nie został zrealizowany w kwocie ok 600 tys.</w:t>
      </w:r>
      <w:r w:rsidR="006B0D4B">
        <w:t xml:space="preserve"> zł</w:t>
      </w:r>
      <w:r>
        <w:t>.</w:t>
      </w:r>
    </w:p>
    <w:p w:rsidR="00D9357D" w:rsidRDefault="00D9357D" w:rsidP="00D9357D">
      <w:pPr>
        <w:pStyle w:val="Bezodstpw"/>
      </w:pPr>
      <w:r>
        <w:t>Subwencja jaką otrzymuje Gmina była otrzymywana regularnie w równych ratach mi</w:t>
      </w:r>
      <w:r w:rsidR="006B0D4B">
        <w:t>esięcznych zgodnie z przepisami.</w:t>
      </w:r>
    </w:p>
    <w:p w:rsidR="00D9357D" w:rsidRDefault="00D9357D" w:rsidP="00D9357D">
      <w:pPr>
        <w:pStyle w:val="Bezodstpw"/>
      </w:pPr>
      <w:r>
        <w:t>Podatek dochodowy</w:t>
      </w:r>
      <w:r w:rsidR="006B0D4B">
        <w:t xml:space="preserve"> od osób prawnych- podatek CIT</w:t>
      </w:r>
      <w:r>
        <w:t>, planowany był w wyższej kwocie. Planowano uzyskać z tego tytułu kwotę ponad 280 tys. , gmina otrzymała kwotę 136 tys</w:t>
      </w:r>
      <w:r w:rsidR="006B0D4B">
        <w:t>.</w:t>
      </w:r>
      <w:r>
        <w:t xml:space="preserve"> zł. </w:t>
      </w:r>
    </w:p>
    <w:p w:rsidR="00D9357D" w:rsidRDefault="00D9357D" w:rsidP="00D9357D">
      <w:pPr>
        <w:pStyle w:val="Bezodstpw"/>
      </w:pPr>
      <w:r>
        <w:t>Wykonanie podatku od n</w:t>
      </w:r>
      <w:r w:rsidR="006B0D4B">
        <w:t xml:space="preserve">ieruchomości od osób prawnych </w:t>
      </w:r>
      <w:r>
        <w:t>jest na poziomie prawie 95 %, nie otrzy</w:t>
      </w:r>
      <w:r w:rsidR="006B0D4B">
        <w:t>mano środków, z tego tytułu</w:t>
      </w:r>
      <w:r>
        <w:t>,</w:t>
      </w:r>
      <w:r w:rsidR="006B0D4B">
        <w:t xml:space="preserve"> że na podstawie ustawy C</w:t>
      </w:r>
      <w:r>
        <w:t>ovidowej, przez część roku nie była prowadzona egze</w:t>
      </w:r>
      <w:r w:rsidR="006B0D4B">
        <w:t>kucja</w:t>
      </w:r>
      <w:r>
        <w:t>, z tego względu brak było wpływu śro</w:t>
      </w:r>
      <w:r w:rsidR="006B0D4B">
        <w:t>dków, k</w:t>
      </w:r>
      <w:r>
        <w:t>tóre zaczęły wpływać pod koniec roku, kiedy została uruchomiona cała egzekucja komornicza.</w:t>
      </w:r>
    </w:p>
    <w:p w:rsidR="00D9357D" w:rsidRDefault="00D9357D" w:rsidP="00D9357D">
      <w:pPr>
        <w:pStyle w:val="Bezodstpw"/>
      </w:pPr>
      <w:r>
        <w:t xml:space="preserve">Odnośnie opłaty śmieciowej początkowo planowano </w:t>
      </w:r>
      <w:r w:rsidR="006B0D4B">
        <w:t>n</w:t>
      </w:r>
      <w:r>
        <w:t>iezbilansowanie powyższe</w:t>
      </w:r>
      <w:r w:rsidR="006B0D4B">
        <w:t>j opłaty na poziomie ok 800 tys</w:t>
      </w:r>
      <w:r>
        <w:t>.</w:t>
      </w:r>
      <w:r w:rsidR="006B0D4B">
        <w:t xml:space="preserve"> zł.</w:t>
      </w:r>
      <w:r>
        <w:t xml:space="preserve"> Opłata ta nie zbilansowała się , jednak kwot</w:t>
      </w:r>
      <w:r w:rsidR="00B42D66">
        <w:t>a jest niższa  niż przewidywano. N</w:t>
      </w:r>
      <w:r>
        <w:t>iezbilansowanie wynosi niecałe 500 tys</w:t>
      </w:r>
      <w:r w:rsidR="006B0D4B">
        <w:t>. zł.</w:t>
      </w:r>
    </w:p>
    <w:p w:rsidR="00D9357D" w:rsidRDefault="006B0D4B" w:rsidP="00D9357D">
      <w:pPr>
        <w:pStyle w:val="Bezodstpw"/>
      </w:pPr>
      <w:r>
        <w:t>Pani S</w:t>
      </w:r>
      <w:r w:rsidR="00D9357D">
        <w:t>karbnik podkreśliła wykonanie z tytułu wpływów</w:t>
      </w:r>
      <w:r>
        <w:t xml:space="preserve"> od czynności cywilno- prawnych. U</w:t>
      </w:r>
      <w:r w:rsidR="00D9357D">
        <w:t>zyskane</w:t>
      </w:r>
      <w:r>
        <w:t xml:space="preserve"> środki wynosiły prawie 3 mln zł</w:t>
      </w:r>
      <w:r w:rsidR="00D9357D">
        <w:t>,</w:t>
      </w:r>
      <w:r>
        <w:t xml:space="preserve"> </w:t>
      </w:r>
      <w:r w:rsidR="00D9357D">
        <w:t xml:space="preserve">w latach poprzednich gmina takich środków nie otrzymywała. </w:t>
      </w:r>
    </w:p>
    <w:p w:rsidR="00D9357D" w:rsidRDefault="00D9357D" w:rsidP="00D9357D">
      <w:pPr>
        <w:pStyle w:val="Bezodstpw"/>
      </w:pPr>
      <w:r>
        <w:t>Dotacje</w:t>
      </w:r>
      <w:r w:rsidR="006B0D4B">
        <w:t xml:space="preserve"> na zadania własne bądź zlecone</w:t>
      </w:r>
      <w:r>
        <w:t xml:space="preserve"> były realizowane w zależności do potrzeb jakie zachodziły w gminie. </w:t>
      </w:r>
    </w:p>
    <w:p w:rsidR="006B0D4B" w:rsidRDefault="006B0D4B" w:rsidP="00D9357D">
      <w:pPr>
        <w:pStyle w:val="Bezodstpw"/>
      </w:pPr>
    </w:p>
    <w:p w:rsidR="006B0D4B" w:rsidRDefault="008B18F9" w:rsidP="00D9357D">
      <w:pPr>
        <w:pStyle w:val="Bezodstpw"/>
      </w:pPr>
      <w:r>
        <w:t>Wiceprzewodniczący Rady</w:t>
      </w:r>
      <w:r w:rsidR="006B0D4B">
        <w:t xml:space="preserve"> Józef Lutomirski </w:t>
      </w:r>
      <w:r w:rsidR="00B42D66">
        <w:t xml:space="preserve">zapytał jak wygląda relacja wykonania podatku dochodowego od osób fizycznych w stosunku do roku ubiegłego. </w:t>
      </w:r>
    </w:p>
    <w:p w:rsidR="00D9357D" w:rsidRDefault="00D9357D" w:rsidP="00D9357D">
      <w:pPr>
        <w:pStyle w:val="Bezodstpw"/>
        <w:ind w:left="720"/>
      </w:pPr>
    </w:p>
    <w:p w:rsidR="00D9357D" w:rsidRDefault="00C77730" w:rsidP="0082533A">
      <w:pPr>
        <w:pStyle w:val="Bezodstpw"/>
      </w:pPr>
      <w:r>
        <w:t xml:space="preserve">Skarbnik Monika Ordak odpowiedziała że w roku 2019 gmina uzyskała dochody z tytułu podatku dochodowego w kwocie 20 000 092 zł. W roku 2020 nastąpił wzrost o ok. 400 tys. zł Uzyskano 20 488 000zł. </w:t>
      </w:r>
    </w:p>
    <w:p w:rsidR="00A54CFB" w:rsidRDefault="00A54CFB" w:rsidP="0082533A">
      <w:pPr>
        <w:pStyle w:val="Bezodstpw"/>
      </w:pPr>
    </w:p>
    <w:p w:rsidR="00A54CFB" w:rsidRDefault="008B18F9" w:rsidP="0082533A">
      <w:pPr>
        <w:pStyle w:val="Bezodstpw"/>
      </w:pPr>
      <w:r>
        <w:t>Wiceprzewodniczący Rady</w:t>
      </w:r>
      <w:r w:rsidR="00A54CFB">
        <w:t xml:space="preserve"> Józef Lutomirski zadał następujące pytania:</w:t>
      </w:r>
    </w:p>
    <w:p w:rsidR="00A54CFB" w:rsidRDefault="00A54CFB" w:rsidP="0082533A">
      <w:pPr>
        <w:pStyle w:val="Bezodstpw"/>
      </w:pPr>
      <w:r>
        <w:t xml:space="preserve">- </w:t>
      </w:r>
      <w:r w:rsidR="00A357B7">
        <w:t>C</w:t>
      </w:r>
      <w:r w:rsidR="00537989">
        <w:t>zy wszystkie wnioski o odbiór azbestu zostały zrealizowane?</w:t>
      </w:r>
    </w:p>
    <w:p w:rsidR="00537989" w:rsidRDefault="00537989" w:rsidP="0082533A">
      <w:pPr>
        <w:pStyle w:val="Bezodstpw"/>
      </w:pPr>
      <w:r>
        <w:t>- Czy będą realizowane programy dot. odbioru</w:t>
      </w:r>
      <w:r w:rsidR="00A357B7">
        <w:t xml:space="preserve"> i zagospodarowania</w:t>
      </w:r>
      <w:r>
        <w:t xml:space="preserve"> folii i sznurka od</w:t>
      </w:r>
      <w:r w:rsidR="00A357B7">
        <w:t xml:space="preserve"> rolników?</w:t>
      </w:r>
    </w:p>
    <w:p w:rsidR="00A357B7" w:rsidRDefault="00A357B7" w:rsidP="0082533A">
      <w:pPr>
        <w:pStyle w:val="Bezodstpw"/>
      </w:pPr>
      <w:r>
        <w:t>- Czy wszystkie wnioski na budowę przydomowych oczyszczalni ścieków zostały zrealizowane?</w:t>
      </w:r>
    </w:p>
    <w:p w:rsidR="00A357B7" w:rsidRDefault="00A357B7" w:rsidP="0082533A">
      <w:pPr>
        <w:pStyle w:val="Bezodstpw"/>
      </w:pPr>
      <w:r>
        <w:t xml:space="preserve">- </w:t>
      </w:r>
      <w:r w:rsidR="00227BBA">
        <w:t xml:space="preserve">Jakie działania zostaną podjęte w spr. gospodarki </w:t>
      </w:r>
      <w:r w:rsidR="00AF254E">
        <w:t>odpadami</w:t>
      </w:r>
      <w:r w:rsidR="00227BBA">
        <w:t>, aby system się samosfinansował, bez konieczności obciążania dodatkowymi kosztami mieszkańców?</w:t>
      </w:r>
    </w:p>
    <w:p w:rsidR="00AF254E" w:rsidRDefault="00AF254E" w:rsidP="0082533A">
      <w:pPr>
        <w:pStyle w:val="Bezodstpw"/>
      </w:pPr>
      <w:r>
        <w:t xml:space="preserve">Radny Józef Lutomirski powiedział, ze ma sygnały od sołtysa wsi Karolino, że samochody odbierające odpady jeżdżą nieefektywnie. Radny zapytał czy istnieje szansa na znalezienie pewnych oszczędności usprawniając system odbioru odpadów na terenie gminy. </w:t>
      </w:r>
    </w:p>
    <w:p w:rsidR="00AF254E" w:rsidRDefault="00AF254E" w:rsidP="0082533A">
      <w:pPr>
        <w:pStyle w:val="Bezodstpw"/>
      </w:pPr>
    </w:p>
    <w:p w:rsidR="0082533A" w:rsidRDefault="00AF254E" w:rsidP="0085543B">
      <w:pPr>
        <w:pStyle w:val="Bezodstpw"/>
      </w:pPr>
      <w:r>
        <w:lastRenderedPageBreak/>
        <w:t>Burmistrz Artur Borkowski odpowiedział, że od początku kadencji są w trakcie reformy dotyczącej zagospodarowania odpadów i ich odbioru. Od tego tygodnia firma, która wygrała przetarg działa poprzez podwykonawcę.</w:t>
      </w:r>
      <w:r w:rsidR="007748A8">
        <w:t xml:space="preserve"> W wykonaniu budżetu z roku 2020 planowano </w:t>
      </w:r>
      <w:r w:rsidR="00376307">
        <w:t xml:space="preserve">deficyt na kwotę ok 800 tys. zł. </w:t>
      </w:r>
      <w:r w:rsidR="007748A8">
        <w:t xml:space="preserve">Było to świadome założenie Rady. Deficyt ten miał polegać na tym że z podatków, ze środków, które mogły być przeznaczone na inne cele przekazuje się te środki na zagospodarowanie odpadów. Ostatecznie wyszła to kwota poniżej 500 tys. zł. Dokonano takiej zmiany organizacyjnej, że wszelkie dane, deklaracje zawieranie umów itp. znajdują się w jednym referacie. W ślad za tym ruszyła działalność w terenie, która wykazała, że ok 20% mieszkańców nie wnosi opłaty za odpady. Uruchomiono w związku z tym szereg działań formalnych, kontroli itp. </w:t>
      </w:r>
      <w:r w:rsidR="006E6140">
        <w:t>Zmienił się s</w:t>
      </w:r>
      <w:r w:rsidR="00C025A5">
        <w:t>posób naliczania</w:t>
      </w:r>
      <w:r w:rsidR="006E6140">
        <w:t xml:space="preserve"> płatności za odpady</w:t>
      </w:r>
      <w:r w:rsidR="00C025A5">
        <w:t xml:space="preserve">. Dotychczas funkcjonował system ryczałtowy, w chwili obecnej rozlicza się za tonę. </w:t>
      </w:r>
      <w:r w:rsidR="006055AA">
        <w:t>Na przestrzeni ostatnich 4 miesięcy zaobserwowano w stosunku do roku poprzedniego deficyt 120 tys. zł. Wprowadzono także system odpłatności za zużycie wody</w:t>
      </w:r>
      <w:r w:rsidR="00DC2232">
        <w:t xml:space="preserve"> w budynkach wielorodzinnych</w:t>
      </w:r>
      <w:r w:rsidR="006055AA">
        <w:t xml:space="preserve">. Sytuacja będzie </w:t>
      </w:r>
      <w:r w:rsidR="0047663E">
        <w:t>nie bieżąco monitorowana. Prowadzone są także rozmowy odnośnie nowego rozwiązania tzn. partycypacji</w:t>
      </w:r>
      <w:r w:rsidR="00DC2232">
        <w:t xml:space="preserve"> gminy</w:t>
      </w:r>
      <w:r w:rsidR="0047663E">
        <w:t xml:space="preserve"> w instalacji </w:t>
      </w:r>
      <w:r w:rsidR="00DC2232">
        <w:t xml:space="preserve">na odpady zielone w Jaskułowie. </w:t>
      </w:r>
    </w:p>
    <w:p w:rsidR="000B60F6" w:rsidRDefault="00750AAB" w:rsidP="0085543B">
      <w:pPr>
        <w:pStyle w:val="Bezodstpw"/>
      </w:pPr>
      <w:r>
        <w:t xml:space="preserve"> </w:t>
      </w:r>
    </w:p>
    <w:p w:rsidR="00CF5DE5" w:rsidRDefault="000B60F6" w:rsidP="0085543B">
      <w:pPr>
        <w:pStyle w:val="Bezodstpw"/>
      </w:pPr>
      <w:r>
        <w:t xml:space="preserve">Kierownik Katarzyna Szmyt odpowiedziała, że wszystkie wnioski na zadanie usuwania azbestu zostały zrealizowane. W referacie jest taka praktyka, że wnioski azbestowe zbierane są w trybie ciągłym. Wszystkie te wnioski, które wpłyną do daty złożenia przez gminę wniosku o dofinansowanie do WFOŚ zostały w nim ujęte. Wnioski, które wpłynęły już po tym terminie zostały wciągnięte na listę rezerwową. Część tych wniosków został pokryta ze środków, które udało się </w:t>
      </w:r>
      <w:r w:rsidR="00277C9B">
        <w:t xml:space="preserve">pozyskać w wyniku przeszacowania przez mieszkańców ilości azbestu. Z tego tytułu część wniosków z listy rezerwowej została sfinansowana w roku ubiegłym. W bieżącym roku 17 maja został złożony kolejny wniosek o udzielenie dofinansowania. </w:t>
      </w:r>
      <w:r w:rsidR="000E1940">
        <w:t xml:space="preserve">Program </w:t>
      </w:r>
      <w:r w:rsidR="00F15D4C">
        <w:t>Narodowe</w:t>
      </w:r>
      <w:r w:rsidR="006137A3">
        <w:t xml:space="preserve">go Funduszu </w:t>
      </w:r>
      <w:r w:rsidR="000E1940">
        <w:t xml:space="preserve">dotyczący usuwania odpadów pochodzących z działalności rolniczej </w:t>
      </w:r>
      <w:r w:rsidR="00D96B2B">
        <w:t xml:space="preserve">do 31 stycznia był ostateczny termin złożenia rozliczenia i dokumentów potwierdzających osiągnięty efekt ekologiczny w związku z zadaniem realizowanym w 2020 roku. Referat uzyskał informację od osoby prowadzącej ten program, że Narodowy Fundusz nie zamierza powtarzać tego programu w tym roku, natomiast polecono śledzić informację. Gdy taki program się pojawi po raz kolejny jest duże prawdopodobieństwo że gmina ponownie weźmie w nim udział. Odnośnie dofinansowania do przydomowych oczyszczalni ścieków wszystkie wnioski, które wpłynęły zostały rozpatrzone i udzielono dofinansowania. Takich wniosków było 8. </w:t>
      </w:r>
    </w:p>
    <w:p w:rsidR="00CF5DE5" w:rsidRDefault="00CF5DE5" w:rsidP="0085543B">
      <w:pPr>
        <w:pStyle w:val="Bezodstpw"/>
      </w:pPr>
    </w:p>
    <w:p w:rsidR="00CF5DE5" w:rsidRDefault="008B18F9" w:rsidP="0085543B">
      <w:pPr>
        <w:pStyle w:val="Bezodstpw"/>
      </w:pPr>
      <w:r>
        <w:t>Wiceprzewodniczący Rad</w:t>
      </w:r>
      <w:r w:rsidR="00CF5DE5">
        <w:t xml:space="preserve">y Józef Lutomirski zapytał jakie są faktyczne koszty utrzymania dróg powiatowych w stosunku do otrzymanej dotacji z powiatu. </w:t>
      </w:r>
    </w:p>
    <w:p w:rsidR="0053424D" w:rsidRDefault="0053424D" w:rsidP="0085543B">
      <w:pPr>
        <w:pStyle w:val="Bezodstpw"/>
      </w:pPr>
    </w:p>
    <w:p w:rsidR="00770FAC" w:rsidRDefault="0053424D" w:rsidP="0085543B">
      <w:pPr>
        <w:pStyle w:val="Bezodstpw"/>
      </w:pPr>
      <w:r>
        <w:t>Burmist</w:t>
      </w:r>
      <w:r w:rsidR="003D01D8">
        <w:t xml:space="preserve">rz Artur Borkowski odpowiedział, że od nowej kadencji kwota dotacji powiatowej dla gminy wzrosła ze </w:t>
      </w:r>
      <w:r w:rsidR="003F6BA9">
        <w:t xml:space="preserve">150 tys. do 250 tys. zł. W ramach umowy wyspecyfikowano pewien standard tego co w ramach tej dotacji jest robione. Kwota tej dotacji w pełni zabezpiecza zakres prac na drogach powiatowych. </w:t>
      </w:r>
    </w:p>
    <w:p w:rsidR="00770FAC" w:rsidRDefault="00770FAC" w:rsidP="0085543B">
      <w:pPr>
        <w:pStyle w:val="Bezodstpw"/>
      </w:pPr>
    </w:p>
    <w:p w:rsidR="00835296" w:rsidRDefault="00835296" w:rsidP="0085543B">
      <w:pPr>
        <w:pStyle w:val="Bezodstpw"/>
      </w:pPr>
      <w:r>
        <w:t>Radny Wiesław Winnicki zapytał jakie wpływy są od kół łowieckich.</w:t>
      </w:r>
    </w:p>
    <w:p w:rsidR="00835296" w:rsidRDefault="00835296" w:rsidP="0085543B">
      <w:pPr>
        <w:pStyle w:val="Bezodstpw"/>
      </w:pPr>
    </w:p>
    <w:p w:rsidR="00FC30D5" w:rsidRDefault="00F5042D" w:rsidP="0085543B">
      <w:pPr>
        <w:pStyle w:val="Bezodstpw"/>
      </w:pPr>
      <w:r>
        <w:t>Skarbnik Monika Ordak odpowiedziała, że z tego tytułu wpłynęła kwota 1784, 92zł.</w:t>
      </w:r>
      <w:r w:rsidR="0072155F">
        <w:br/>
      </w:r>
      <w:r w:rsidR="0072155F">
        <w:br/>
      </w:r>
      <w:r w:rsidR="0072155F">
        <w:rPr>
          <w:b/>
          <w:bCs/>
          <w:u w:val="single"/>
        </w:rPr>
        <w:t>Głosowano w sprawie:</w:t>
      </w:r>
      <w:r w:rsidR="0072155F">
        <w:br/>
      </w:r>
      <w:r w:rsidR="00FC30D5">
        <w:t>010 – Rolnictwo i łowiectwo.</w:t>
      </w:r>
      <w:r w:rsidR="0072155F">
        <w:br/>
      </w:r>
      <w:r w:rsidR="0072155F">
        <w:br/>
      </w:r>
      <w:r w:rsidR="0072155F">
        <w:rPr>
          <w:rStyle w:val="Pogrubienie"/>
          <w:u w:val="single"/>
        </w:rPr>
        <w:lastRenderedPageBreak/>
        <w:t>Wyniki głosowania</w:t>
      </w:r>
      <w:r w:rsidR="0072155F">
        <w:br/>
        <w:t>ZA: 6, PRZECIW: 0, WSTRZYMUJĘ SIĘ: 0, BRAK GŁOSU: 0, NIEOBECNI: 0</w:t>
      </w:r>
      <w:r w:rsidR="0072155F">
        <w:br/>
      </w:r>
      <w:r w:rsidR="0072155F">
        <w:br/>
      </w:r>
      <w:r w:rsidR="0072155F">
        <w:rPr>
          <w:u w:val="single"/>
        </w:rPr>
        <w:t>Wyniki imienne:</w:t>
      </w:r>
      <w:r w:rsidR="0072155F">
        <w:br/>
        <w:t>ZA (6)</w:t>
      </w:r>
      <w:r w:rsidR="0072155F">
        <w:br/>
        <w:t>Marek Biliński, Teresa Krzyczkowska, Józef Lutomirski , Jarosław Krzysztof Pielach, Włodzimierz</w:t>
      </w:r>
      <w:r w:rsidR="00FC30D5">
        <w:t xml:space="preserve"> Skośkiewicz, Wiesław Winnicki</w:t>
      </w:r>
      <w:r w:rsidR="00FC30D5">
        <w:br/>
      </w:r>
      <w:r w:rsidR="0072155F">
        <w:br/>
      </w:r>
      <w:r w:rsidR="0072155F">
        <w:rPr>
          <w:b/>
          <w:bCs/>
          <w:u w:val="single"/>
        </w:rPr>
        <w:t>Głosowano w sprawie:</w:t>
      </w:r>
      <w:r w:rsidR="00FC30D5">
        <w:br/>
        <w:t>600 – Transport i łączność.</w:t>
      </w:r>
      <w:r w:rsidR="0072155F">
        <w:br/>
      </w:r>
      <w:r w:rsidR="0072155F">
        <w:br/>
      </w:r>
      <w:r w:rsidR="0072155F">
        <w:rPr>
          <w:rStyle w:val="Pogrubienie"/>
          <w:u w:val="single"/>
        </w:rPr>
        <w:t>Wyniki głosowania</w:t>
      </w:r>
      <w:r w:rsidR="0072155F">
        <w:br/>
        <w:t>ZA: 6, PRZECIW: 0, WSTRZYMUJĘ SIĘ: 0, BRAK GŁOSU: 0, NIEOBECNI: 0</w:t>
      </w:r>
      <w:r w:rsidR="0072155F">
        <w:br/>
      </w:r>
      <w:r w:rsidR="0072155F">
        <w:br/>
      </w:r>
      <w:r w:rsidR="0072155F">
        <w:rPr>
          <w:u w:val="single"/>
        </w:rPr>
        <w:t>Wyniki imienne:</w:t>
      </w:r>
      <w:r w:rsidR="0072155F">
        <w:br/>
        <w:t>ZA (6)</w:t>
      </w:r>
      <w:r w:rsidR="0072155F">
        <w:br/>
        <w:t>Marek Biliński, Teresa Krzyczkowska, Józef Lutomirski , Jarosław Krzysztof Pielach, Włodzimierz S</w:t>
      </w:r>
      <w:r w:rsidR="00FC30D5">
        <w:t>kośkiewicz, Wiesław Winnicki</w:t>
      </w:r>
      <w:r w:rsidR="00FC30D5">
        <w:br/>
      </w:r>
      <w:r w:rsidR="0072155F">
        <w:br/>
      </w:r>
      <w:r w:rsidR="0072155F">
        <w:rPr>
          <w:b/>
          <w:bCs/>
          <w:u w:val="single"/>
        </w:rPr>
        <w:t>Głosowano w sprawie:</w:t>
      </w:r>
      <w:r w:rsidR="004C2B0E">
        <w:br/>
        <w:t>710 – Działalność usługowa.</w:t>
      </w:r>
      <w:r w:rsidR="0072155F">
        <w:br/>
      </w:r>
      <w:r w:rsidR="0072155F">
        <w:br/>
      </w:r>
      <w:r w:rsidR="0072155F">
        <w:rPr>
          <w:rStyle w:val="Pogrubienie"/>
          <w:u w:val="single"/>
        </w:rPr>
        <w:t>Wyniki głosowania</w:t>
      </w:r>
      <w:r w:rsidR="0072155F">
        <w:br/>
        <w:t>ZA: 6, PRZECIW: 0, WSTRZYMUJĘ SIĘ: 0, BRAK GŁOSU: 0, NIEOBECNI: 0</w:t>
      </w:r>
      <w:r w:rsidR="0072155F">
        <w:br/>
      </w:r>
      <w:r w:rsidR="0072155F">
        <w:br/>
      </w:r>
      <w:r w:rsidR="0072155F">
        <w:rPr>
          <w:u w:val="single"/>
        </w:rPr>
        <w:t>Wyniki imienne:</w:t>
      </w:r>
      <w:r w:rsidR="0072155F">
        <w:br/>
        <w:t>ZA (6)</w:t>
      </w:r>
      <w:r w:rsidR="0072155F">
        <w:br/>
        <w:t xml:space="preserve">Marek Biliński, Teresa Krzyczkowska, Józef Lutomirski , Jarosław Krzysztof Pielach, Włodzimierz </w:t>
      </w:r>
      <w:r w:rsidR="00FC30D5">
        <w:t>Skośkiewicz, Wiesław Winnicki</w:t>
      </w:r>
    </w:p>
    <w:p w:rsidR="00FC30D5" w:rsidRDefault="0072155F" w:rsidP="0085543B">
      <w:pPr>
        <w:pStyle w:val="Bezodstpw"/>
      </w:pPr>
      <w:r>
        <w:br/>
      </w:r>
      <w:r>
        <w:rPr>
          <w:b/>
          <w:bCs/>
          <w:u w:val="single"/>
        </w:rPr>
        <w:t>Głosowano w sprawie:</w:t>
      </w:r>
      <w:r>
        <w:br/>
        <w:t>756 – Dochody od osób prawnych, od osób fizycznych i od innych jednostek nieposiadających osobowości prawnej oraz w</w:t>
      </w:r>
      <w:r w:rsidR="00392205">
        <w:t>ydatki związane z ich poborem.</w:t>
      </w:r>
      <w:r>
        <w:br/>
      </w:r>
      <w:r>
        <w:br/>
      </w:r>
      <w:r>
        <w:rPr>
          <w:rStyle w:val="Pogrubienie"/>
          <w:u w:val="single"/>
        </w:rPr>
        <w:t>Wyniki głosowania</w:t>
      </w:r>
      <w:r>
        <w:br/>
        <w:t>ZA: 6, PRZECIW: 0, WSTRZYMUJĘ SIĘ: 0, BRAK GŁOSU: 0, NIEOBECNI: 0</w:t>
      </w:r>
      <w:r>
        <w:br/>
      </w:r>
      <w:r>
        <w:br/>
      </w:r>
      <w:r>
        <w:rPr>
          <w:u w:val="single"/>
        </w:rPr>
        <w:t>Wyniki imienne:</w:t>
      </w:r>
      <w:r>
        <w:br/>
        <w:t>ZA (6)</w:t>
      </w:r>
      <w:r>
        <w:br/>
        <w:t xml:space="preserve">Marek Biliński, Teresa Krzyczkowska, Józef Lutomirski , Jarosław Krzysztof Pielach, Włodzimierz </w:t>
      </w:r>
      <w:r w:rsidR="0053424D">
        <w:t>Skośkiewicz, Wiesław Winnicki</w:t>
      </w:r>
      <w:r w:rsidR="0053424D">
        <w:br/>
      </w:r>
      <w:r>
        <w:br/>
      </w:r>
      <w:r>
        <w:rPr>
          <w:b/>
          <w:bCs/>
          <w:u w:val="single"/>
        </w:rPr>
        <w:t>Głosowano w sprawie:</w:t>
      </w:r>
      <w:r>
        <w:br/>
        <w:t>900 – Gospodarka ko</w:t>
      </w:r>
      <w:r w:rsidR="00392205">
        <w:t>munalna i ochrona środowiska.</w:t>
      </w:r>
      <w:r>
        <w:br/>
      </w:r>
      <w:r>
        <w:br/>
      </w:r>
      <w:r>
        <w:rPr>
          <w:rStyle w:val="Pogrubienie"/>
          <w:u w:val="single"/>
        </w:rPr>
        <w:t>Wyniki głosowania</w:t>
      </w:r>
      <w:r>
        <w:br/>
        <w:t>ZA: 6, PRZECIW: 0, WSTRZYMUJĘ SIĘ: 0, BRAK GŁOSU: 0, NIEOBECNI: 0</w:t>
      </w:r>
      <w:r>
        <w:br/>
      </w:r>
      <w:r>
        <w:br/>
      </w:r>
      <w:r>
        <w:rPr>
          <w:u w:val="single"/>
        </w:rPr>
        <w:t>Wyniki imienne:</w:t>
      </w:r>
      <w:r>
        <w:br/>
        <w:t>ZA (6)</w:t>
      </w:r>
      <w:r>
        <w:br/>
      </w:r>
      <w:r>
        <w:lastRenderedPageBreak/>
        <w:t>Marek Biliński, Teresa Krzyczkowska, Józef Lutomirski , Jarosław Krzysztof Pielach, Włodzimierz</w:t>
      </w:r>
      <w:r w:rsidR="00FC30D5">
        <w:t xml:space="preserve"> Skośkiewicz, Wiesław Winnicki</w:t>
      </w:r>
      <w:r w:rsidR="00FC30D5">
        <w:br/>
      </w:r>
    </w:p>
    <w:p w:rsidR="00FC30D5" w:rsidRDefault="00FC30D5" w:rsidP="0085543B">
      <w:pPr>
        <w:pStyle w:val="Bezodstpw"/>
      </w:pPr>
      <w:r>
        <w:rPr>
          <w:b/>
          <w:bCs/>
          <w:u w:val="single"/>
        </w:rPr>
        <w:t>Głosowano w sprawie:</w:t>
      </w:r>
      <w:r>
        <w:br/>
        <w:t>Zaopiniowanie Sprawozdania z wykonania budżetu Miasta i Gminy Serock za rok 2020 z działów merytorycznych podległych Komisji.</w:t>
      </w:r>
      <w:r>
        <w:br/>
      </w:r>
      <w:r>
        <w:br/>
      </w:r>
      <w:r>
        <w:rPr>
          <w:rStyle w:val="Pogrubienie"/>
          <w:u w:val="single"/>
        </w:rPr>
        <w:t>Wyniki głosowania</w:t>
      </w:r>
      <w:r>
        <w:br/>
        <w:t>ZA: 6, PRZECIW: 0, WSTRZYMUJĘ SIĘ: 0, BRAK GŁOSU: 0, NIEOBECNI: 0</w:t>
      </w:r>
      <w:r>
        <w:br/>
      </w:r>
      <w:r>
        <w:br/>
      </w:r>
      <w:r>
        <w:rPr>
          <w:u w:val="single"/>
        </w:rPr>
        <w:t>Wyniki imienne:</w:t>
      </w:r>
      <w:r>
        <w:br/>
        <w:t>ZA (6)</w:t>
      </w:r>
      <w:r>
        <w:br/>
        <w:t>Marek Biliński, Teresa Krzyczkowska, Józef Lutomirski , Jarosław Krzysztof Pielach, Włodzimierz Skośkiewicz, Wiesław Winnicki</w:t>
      </w:r>
    </w:p>
    <w:p w:rsidR="000A4FE9" w:rsidRDefault="0072155F" w:rsidP="0085543B">
      <w:pPr>
        <w:pStyle w:val="Bezodstpw"/>
      </w:pPr>
      <w:r>
        <w:br/>
      </w:r>
      <w:r w:rsidR="00FC30D5">
        <w:rPr>
          <w:b/>
        </w:rPr>
        <w:t>3</w:t>
      </w:r>
      <w:r w:rsidRPr="00FC30D5">
        <w:rPr>
          <w:b/>
        </w:rPr>
        <w:t>. Sprawy różne.</w:t>
      </w:r>
      <w:r>
        <w:br/>
      </w:r>
      <w:r>
        <w:br/>
      </w:r>
      <w:r w:rsidR="008B18F9">
        <w:t>Wiceprzewodniczący Rad</w:t>
      </w:r>
      <w:r w:rsidR="009F6CF8">
        <w:t>y Józef Lutomirski z</w:t>
      </w:r>
      <w:r w:rsidR="000A4FE9">
        <w:t xml:space="preserve">apytał jaka jest przyczyna zaprzestania remontowania dróg prywatnych przez gminę. </w:t>
      </w:r>
    </w:p>
    <w:p w:rsidR="000A4FE9" w:rsidRDefault="000A4FE9" w:rsidP="0085543B">
      <w:pPr>
        <w:pStyle w:val="Bezodstpw"/>
      </w:pPr>
    </w:p>
    <w:p w:rsidR="006567F1" w:rsidRDefault="000A4FE9" w:rsidP="0085543B">
      <w:pPr>
        <w:pStyle w:val="Bezodstpw"/>
      </w:pPr>
      <w:r>
        <w:t xml:space="preserve">Burmistrz Artur Borkowski odpowiedział, że są dwie przyczyny takiego działania. Jedna wprost wynika z zapisów ustawy o drogach publicznych. Ustawa ta reguluje wyraźnie kompetencje, zadania i obowiązki spoczywające na właścicielu drogi, czy terenu przez który droga przebiega. </w:t>
      </w:r>
      <w:r w:rsidR="002D2988">
        <w:t xml:space="preserve">Od ponad dwóch lat zgłaszającym się mieszkańcom sugeruje się inne rozwiązania, gdyż gmina nie przejmuje już dróg, za wyjątkiem tych które wpisują się w miejscowy plan zagospodarowania. W miejscach, w których widać </w:t>
      </w:r>
      <w:r w:rsidR="00A80544">
        <w:t xml:space="preserve">że jest gęsta zabudowa mieszkaniowa przy prywatnej drodze </w:t>
      </w:r>
      <w:r w:rsidR="006567F1">
        <w:t>formułuje się mieszkańcom pewne warunki. Mieszkańcy nie mają świadomości, że obowiązuje taka ustawa i traktują przeję</w:t>
      </w:r>
      <w:r w:rsidR="00AE63BF">
        <w:t xml:space="preserve">cie drogi jako obowiązek gminy. Gmina w pewnym zakresie stara się pomóc mieszkańcom, natomiast odchodzi się już od przejmowania dróg prywatnych. </w:t>
      </w:r>
      <w:r w:rsidR="00821C40">
        <w:t xml:space="preserve">Drugi powód jest innej natury. Na utrzymanie dróg o charakterze publicznym gmina potrzebuje 250 tys. zł. Z planów wprowadzenia przez rząd „Nowego ładu” </w:t>
      </w:r>
      <w:r w:rsidR="003B60AF">
        <w:t xml:space="preserve">wynikają dosyć istotne zmiany w podatkach. Eksperci oceniają, że do samorządów wpłynie mniej środków z tytułu podatku PIT. </w:t>
      </w:r>
      <w:r w:rsidR="00C800B9">
        <w:t xml:space="preserve"> Obecne rozwiązanie nie jest rozwiązaniem na stałe. W chwili obecnej wynika ono z obowiązujących przepisów i sytuacji ekonomicznej gminy. Gdy sytuacja ta ulegnie poprawie możliwe jest, że gmina w większym stopniu zaangażuje się w przejmowanie dróg prywatnych. </w:t>
      </w:r>
    </w:p>
    <w:p w:rsidR="0036271C" w:rsidRDefault="0036271C" w:rsidP="0085543B">
      <w:pPr>
        <w:pStyle w:val="Bezodstpw"/>
      </w:pPr>
    </w:p>
    <w:p w:rsidR="0036271C" w:rsidRDefault="007714CA" w:rsidP="0085543B">
      <w:pPr>
        <w:pStyle w:val="Bezodstpw"/>
      </w:pPr>
      <w:r>
        <w:t>Radny Marek Biliński zapytał na jakim etapie jest zakup gruntu pod budowę boiska na Skubiance.</w:t>
      </w:r>
    </w:p>
    <w:p w:rsidR="007714CA" w:rsidRDefault="007714CA" w:rsidP="0085543B">
      <w:pPr>
        <w:pStyle w:val="Bezodstpw"/>
      </w:pPr>
    </w:p>
    <w:p w:rsidR="007714CA" w:rsidRDefault="007714CA" w:rsidP="0085543B">
      <w:pPr>
        <w:pStyle w:val="Bezodstpw"/>
      </w:pPr>
      <w:r>
        <w:t xml:space="preserve">Burmistrz Artur Borkowski odpowiedział, że </w:t>
      </w:r>
      <w:r w:rsidR="00141D58">
        <w:t xml:space="preserve">gmina jest w trakcie uzgadniania terminu spotkania z potencjalnym zbywcą. Był już uzgodniony jeden termin, jednak ze względu na Covid został on przełożony. </w:t>
      </w:r>
    </w:p>
    <w:p w:rsidR="00051B79" w:rsidRDefault="00051B79" w:rsidP="0085543B">
      <w:pPr>
        <w:pStyle w:val="Bezodstpw"/>
      </w:pPr>
    </w:p>
    <w:p w:rsidR="00051B79" w:rsidRDefault="00051B79" w:rsidP="0085543B">
      <w:pPr>
        <w:pStyle w:val="Bezodstpw"/>
      </w:pPr>
      <w:r>
        <w:t xml:space="preserve">Radna Teresa Krzyczkowska zapytała na jakim etapie jest sprawa rozstrzygnięcia odnośnie ronda w Szadkach. </w:t>
      </w:r>
    </w:p>
    <w:p w:rsidR="003A2978" w:rsidRDefault="003A2978" w:rsidP="0085543B">
      <w:pPr>
        <w:pStyle w:val="Bezodstpw"/>
      </w:pPr>
    </w:p>
    <w:p w:rsidR="003A2978" w:rsidRDefault="003A2978" w:rsidP="0085543B">
      <w:pPr>
        <w:pStyle w:val="Bezodstpw"/>
      </w:pPr>
      <w:r>
        <w:t xml:space="preserve">Kierownik Monika Głębocka-Sulima odpowiedziała, że było zawarte porozumienie z Generalną Dyrekcją Krajowych Dróg i Autostrad niestety było ono terminowe. W chwili obecnej trwają negocjacje na zawarcie kolejnego porozumienia. Generalna Dyrekcja stoi na </w:t>
      </w:r>
      <w:r>
        <w:lastRenderedPageBreak/>
        <w:t>stanowisku, że chce udzielić terminu do końca roku na opracowanie dokumentacji nie dając wcześniej warunków technicznych, przez co gmina nie ma możliwości przygotowania się do opracowania dokumentacji. Zastępca Burmistrza Marek Bąbolski odbył spotkanie z Dyrektorem Generalnej Dyrekcji i otrzymał zapewnienie, że termin na realizację opracowania dokum</w:t>
      </w:r>
      <w:r w:rsidR="00F42F99">
        <w:t xml:space="preserve">entacji będzie dłuższy. </w:t>
      </w:r>
    </w:p>
    <w:p w:rsidR="007D247D" w:rsidRDefault="007D247D" w:rsidP="0085543B">
      <w:pPr>
        <w:pStyle w:val="Bezodstpw"/>
      </w:pPr>
    </w:p>
    <w:p w:rsidR="007D247D" w:rsidRDefault="007D247D" w:rsidP="0085543B">
      <w:pPr>
        <w:pStyle w:val="Bezodstpw"/>
      </w:pPr>
      <w:r>
        <w:t>Radna Teresa Krzyczkowska zapytała czy pojawiły się jakieś nowe informacje w spr. Autostradowej Obwodnicy Warszawy.</w:t>
      </w:r>
    </w:p>
    <w:p w:rsidR="007D247D" w:rsidRDefault="007D247D" w:rsidP="0085543B">
      <w:pPr>
        <w:pStyle w:val="Bezodstpw"/>
      </w:pPr>
    </w:p>
    <w:p w:rsidR="007D247D" w:rsidRDefault="007D247D" w:rsidP="0085543B">
      <w:pPr>
        <w:pStyle w:val="Bezodstpw"/>
      </w:pPr>
      <w:r>
        <w:t xml:space="preserve">Burmistrz Artur Borkowski odpowiedział, że </w:t>
      </w:r>
      <w:r w:rsidR="00497AAF">
        <w:t xml:space="preserve">Rada przyjęła stanowisko, inne samorządy również wypowiedziały się w tym temacie. W tej sprawie również sejmik miał zająć stanowisko podtrzymujące stanowisko pogląd gminy, że wariant który Generalna Dyrekcja traktuje jako wiodący jest nie do przyjęcia. </w:t>
      </w:r>
      <w:r w:rsidR="00504EE9">
        <w:t xml:space="preserve">Istnieje szansa na odbycie spotkania z Głównym Dyrektorem Generalnej Dyrekcji. Jest możliwy scenariusz, że odbędą się rozmowy z Dyrekcją, a także samorządami położonymi na północ od Serocka żeby wspólnie rozważyć wariant który w najbardziej optymistycznym scenariuszu ominie gminę Serock. Burmistrz powiedział również że w tym temacie trzymają rękę na pulsie i w przypadku pojawienia się nowych informacji </w:t>
      </w:r>
      <w:r w:rsidR="00FB440B">
        <w:t>przekaże je R</w:t>
      </w:r>
      <w:r w:rsidR="00862D26">
        <w:t>adzie.</w:t>
      </w:r>
    </w:p>
    <w:p w:rsidR="00862D26" w:rsidRDefault="00862D26" w:rsidP="0085543B">
      <w:pPr>
        <w:pStyle w:val="Bezodstpw"/>
      </w:pPr>
    </w:p>
    <w:p w:rsidR="005545DD" w:rsidRDefault="0072155F" w:rsidP="0085543B">
      <w:pPr>
        <w:pStyle w:val="Bezodstpw"/>
      </w:pPr>
      <w:r>
        <w:br/>
      </w:r>
      <w:r w:rsidR="00FC30D5">
        <w:rPr>
          <w:b/>
        </w:rPr>
        <w:t>4</w:t>
      </w:r>
      <w:r w:rsidRPr="005545DD">
        <w:rPr>
          <w:b/>
        </w:rPr>
        <w:t>. Zakończenie posiedzenia.</w:t>
      </w:r>
    </w:p>
    <w:p w:rsidR="00A22B29" w:rsidRDefault="005545DD" w:rsidP="0085543B">
      <w:pPr>
        <w:pStyle w:val="Bezodstpw"/>
      </w:pPr>
      <w:r>
        <w:t xml:space="preserve">Przewodniczący Komisji Rolnictwa, Ochrony Środowiska i Gospodarki Przestrzennej Włodzimierz Skośkiewicz stwierdził wyczerpanie porządku obrad i zamknął posiedzenie </w:t>
      </w:r>
      <w:r w:rsidR="005A3FD7">
        <w:t>K</w:t>
      </w:r>
      <w:r>
        <w:t xml:space="preserve">omisji. </w:t>
      </w:r>
      <w:r w:rsidR="0072155F">
        <w:br/>
      </w:r>
      <w:r w:rsidR="0072155F">
        <w:br/>
      </w:r>
      <w:r w:rsidR="0072155F">
        <w:br/>
      </w:r>
    </w:p>
    <w:p w:rsidR="00A22B29" w:rsidRDefault="00A22B29" w:rsidP="005545DD">
      <w:pPr>
        <w:pStyle w:val="NormalnyWeb"/>
        <w:jc w:val="center"/>
      </w:pPr>
    </w:p>
    <w:p w:rsidR="005545DD" w:rsidRPr="009F6CF8" w:rsidRDefault="0072155F" w:rsidP="005545DD">
      <w:pPr>
        <w:pStyle w:val="Bezodstpw"/>
        <w:jc w:val="center"/>
        <w:rPr>
          <w:b/>
        </w:rPr>
      </w:pPr>
      <w:r w:rsidRPr="009F6CF8">
        <w:rPr>
          <w:b/>
        </w:rPr>
        <w:t>Przewodniczący</w:t>
      </w:r>
      <w:r w:rsidRPr="009F6CF8">
        <w:rPr>
          <w:b/>
        </w:rPr>
        <w:br/>
      </w:r>
      <w:r w:rsidR="005545DD" w:rsidRPr="009F6CF8">
        <w:rPr>
          <w:b/>
        </w:rPr>
        <w:t xml:space="preserve">     Komisji Rolnictwa, Ochrony Środowiska</w:t>
      </w:r>
    </w:p>
    <w:p w:rsidR="00A22B29" w:rsidRPr="009F6CF8" w:rsidRDefault="005545DD" w:rsidP="005545DD">
      <w:pPr>
        <w:pStyle w:val="Bezodstpw"/>
        <w:jc w:val="center"/>
        <w:rPr>
          <w:b/>
        </w:rPr>
      </w:pPr>
      <w:r w:rsidRPr="009F6CF8">
        <w:rPr>
          <w:b/>
        </w:rPr>
        <w:t>i Gospodarki Przestrzennej</w:t>
      </w:r>
    </w:p>
    <w:p w:rsidR="005545DD" w:rsidRPr="009F6CF8" w:rsidRDefault="005545DD" w:rsidP="005545DD">
      <w:pPr>
        <w:pStyle w:val="Bezodstpw"/>
        <w:jc w:val="center"/>
        <w:rPr>
          <w:b/>
        </w:rPr>
      </w:pPr>
      <w:r w:rsidRPr="009F6CF8">
        <w:rPr>
          <w:b/>
        </w:rPr>
        <w:t xml:space="preserve"> Włodzimierz Skośkiewicz</w:t>
      </w:r>
    </w:p>
    <w:p w:rsidR="00A22B29" w:rsidRDefault="0072155F">
      <w:pPr>
        <w:pStyle w:val="NormalnyWeb"/>
        <w:jc w:val="center"/>
      </w:pPr>
      <w:r>
        <w:t> </w:t>
      </w:r>
    </w:p>
    <w:p w:rsidR="00A22B29" w:rsidRDefault="0072155F">
      <w:pPr>
        <w:pStyle w:val="NormalnyWeb"/>
      </w:pPr>
      <w:r>
        <w:br/>
        <w:t>Przygotował(a): Patrycja Seroka</w:t>
      </w:r>
    </w:p>
    <w:p w:rsidR="00A22B29" w:rsidRDefault="002F659A">
      <w:pPr>
        <w:rPr>
          <w:rFonts w:eastAsia="Times New Roman"/>
        </w:rPr>
      </w:pPr>
      <w:r>
        <w:rPr>
          <w:rFonts w:eastAsia="Times New Roman"/>
        </w:rPr>
        <w:pict>
          <v:rect id="_x0000_i1025" style="width:0;height:1.5pt" o:hralign="center" o:hrstd="t" o:hr="t" fillcolor="#a0a0a0" stroked="f"/>
        </w:pict>
      </w:r>
    </w:p>
    <w:p w:rsidR="0072155F" w:rsidRDefault="0072155F">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7215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BC"/>
    <w:rsid w:val="000069EF"/>
    <w:rsid w:val="0001466B"/>
    <w:rsid w:val="00051B79"/>
    <w:rsid w:val="000A4FE9"/>
    <w:rsid w:val="000B60F6"/>
    <w:rsid w:val="000E1940"/>
    <w:rsid w:val="00103563"/>
    <w:rsid w:val="00141D58"/>
    <w:rsid w:val="001844D6"/>
    <w:rsid w:val="00227BBA"/>
    <w:rsid w:val="00277C9B"/>
    <w:rsid w:val="002819DC"/>
    <w:rsid w:val="002A7468"/>
    <w:rsid w:val="002D2988"/>
    <w:rsid w:val="002F659A"/>
    <w:rsid w:val="00346008"/>
    <w:rsid w:val="00346618"/>
    <w:rsid w:val="0036271C"/>
    <w:rsid w:val="00376307"/>
    <w:rsid w:val="00392205"/>
    <w:rsid w:val="003A2978"/>
    <w:rsid w:val="003B60AF"/>
    <w:rsid w:val="003D01D8"/>
    <w:rsid w:val="003F6BA9"/>
    <w:rsid w:val="00450672"/>
    <w:rsid w:val="0047663E"/>
    <w:rsid w:val="00497AAF"/>
    <w:rsid w:val="004C2B0E"/>
    <w:rsid w:val="004E35D5"/>
    <w:rsid w:val="00504EE9"/>
    <w:rsid w:val="0053424D"/>
    <w:rsid w:val="00537989"/>
    <w:rsid w:val="005545DD"/>
    <w:rsid w:val="005A3FD7"/>
    <w:rsid w:val="006055AA"/>
    <w:rsid w:val="006137A3"/>
    <w:rsid w:val="00620F10"/>
    <w:rsid w:val="006567F1"/>
    <w:rsid w:val="00665371"/>
    <w:rsid w:val="006659BE"/>
    <w:rsid w:val="00666221"/>
    <w:rsid w:val="006B0D4B"/>
    <w:rsid w:val="006B545C"/>
    <w:rsid w:val="006E6140"/>
    <w:rsid w:val="007077FB"/>
    <w:rsid w:val="00714A9B"/>
    <w:rsid w:val="0072155F"/>
    <w:rsid w:val="00750AAB"/>
    <w:rsid w:val="00770FAC"/>
    <w:rsid w:val="007714CA"/>
    <w:rsid w:val="007748A8"/>
    <w:rsid w:val="007D247D"/>
    <w:rsid w:val="00821C40"/>
    <w:rsid w:val="0082533A"/>
    <w:rsid w:val="00835296"/>
    <w:rsid w:val="0085543B"/>
    <w:rsid w:val="00862D26"/>
    <w:rsid w:val="008912C5"/>
    <w:rsid w:val="008B18F9"/>
    <w:rsid w:val="00914700"/>
    <w:rsid w:val="00925074"/>
    <w:rsid w:val="009F6CF8"/>
    <w:rsid w:val="00A22B29"/>
    <w:rsid w:val="00A357B7"/>
    <w:rsid w:val="00A54CFB"/>
    <w:rsid w:val="00A80544"/>
    <w:rsid w:val="00AE63BF"/>
    <w:rsid w:val="00AF254E"/>
    <w:rsid w:val="00B36BE7"/>
    <w:rsid w:val="00B42D66"/>
    <w:rsid w:val="00C025A5"/>
    <w:rsid w:val="00C77730"/>
    <w:rsid w:val="00C800B9"/>
    <w:rsid w:val="00CF5DE5"/>
    <w:rsid w:val="00D9357D"/>
    <w:rsid w:val="00D96B2B"/>
    <w:rsid w:val="00DC2232"/>
    <w:rsid w:val="00EB4CBC"/>
    <w:rsid w:val="00F15D4C"/>
    <w:rsid w:val="00F2473D"/>
    <w:rsid w:val="00F42F99"/>
    <w:rsid w:val="00F5042D"/>
    <w:rsid w:val="00FB440B"/>
    <w:rsid w:val="00FC30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DD742A-7E18-4447-9A0C-2772E4A5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0069E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7</Pages>
  <Words>2414</Words>
  <Characters>14487</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80</cp:revision>
  <dcterms:created xsi:type="dcterms:W3CDTF">2021-11-18T07:08:00Z</dcterms:created>
  <dcterms:modified xsi:type="dcterms:W3CDTF">2021-11-19T13:23:00Z</dcterms:modified>
</cp:coreProperties>
</file>