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EF" w:rsidRDefault="00A377F9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:rsidR="008276EF" w:rsidRDefault="00A377F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1526F">
        <w:rPr>
          <w:b/>
          <w:bCs/>
          <w:sz w:val="36"/>
          <w:szCs w:val="36"/>
        </w:rPr>
        <w:t>4/2021</w:t>
      </w:r>
    </w:p>
    <w:p w:rsidR="008276EF" w:rsidRDefault="00A377F9">
      <w:pPr>
        <w:pStyle w:val="NormalnyWeb"/>
      </w:pPr>
      <w:r>
        <w:t xml:space="preserve">4 Posiedzenie w dniu 17 maja 2021 </w:t>
      </w:r>
      <w:r>
        <w:br/>
        <w:t>Obrady rozpoczęto 17 maja 2021 o godz. 14:00, a zakończono o godz. 15:33 tego samego dnia.</w:t>
      </w:r>
    </w:p>
    <w:p w:rsidR="008276EF" w:rsidRDefault="00A377F9">
      <w:pPr>
        <w:pStyle w:val="NormalnyWeb"/>
      </w:pPr>
      <w:r>
        <w:t>W posiedzeniu wzięło udział 5 członków.</w:t>
      </w:r>
    </w:p>
    <w:p w:rsidR="008276EF" w:rsidRDefault="00A377F9">
      <w:pPr>
        <w:pStyle w:val="NormalnyWeb"/>
      </w:pPr>
      <w:r>
        <w:t>Obecni:</w:t>
      </w:r>
    </w:p>
    <w:p w:rsidR="008276EF" w:rsidRDefault="00E1526F" w:rsidP="00E1526F">
      <w:pPr>
        <w:pStyle w:val="NormalnyWeb"/>
      </w:pPr>
      <w:r>
        <w:t>1.</w:t>
      </w:r>
      <w:r w:rsidR="00A377F9">
        <w:t>Sławomir Czerwiński</w:t>
      </w:r>
      <w:r w:rsidR="00A377F9">
        <w:br/>
        <w:t>2. Bożena Kalinowska</w:t>
      </w:r>
      <w:r w:rsidR="00A377F9">
        <w:br/>
        <w:t>3. Agnieszka Oktaba</w:t>
      </w:r>
      <w:r w:rsidR="00A377F9">
        <w:br/>
        <w:t>4. Aneta Rogucka</w:t>
      </w:r>
      <w:r w:rsidR="00A377F9">
        <w:br/>
        <w:t>5. Mariusz Rosiński</w:t>
      </w:r>
    </w:p>
    <w:p w:rsidR="00E1526F" w:rsidRDefault="00E1526F" w:rsidP="00E1526F">
      <w:pPr>
        <w:pStyle w:val="NormalnyWeb"/>
      </w:pPr>
      <w:r>
        <w:t>Dodatkowo udział wzięli:</w:t>
      </w:r>
    </w:p>
    <w:p w:rsidR="00E1526F" w:rsidRDefault="00E1526F" w:rsidP="00E1526F">
      <w:pPr>
        <w:pStyle w:val="Bezodstpw"/>
      </w:pPr>
      <w:r>
        <w:t>1.Artur Borkowski – Burmistrz Miasta i Gminy Serock</w:t>
      </w:r>
    </w:p>
    <w:p w:rsidR="00E1526F" w:rsidRDefault="00E1526F" w:rsidP="00E1526F">
      <w:pPr>
        <w:pStyle w:val="Bezodstpw"/>
      </w:pPr>
      <w:r>
        <w:t>2.Monika Ordak – Skarbnik Miasta i Gminy Serock</w:t>
      </w:r>
    </w:p>
    <w:p w:rsidR="00E1526F" w:rsidRDefault="00E1526F" w:rsidP="00E1526F">
      <w:pPr>
        <w:pStyle w:val="Bezodstpw"/>
      </w:pPr>
      <w:r>
        <w:t>3.Renata Mulik – Dyrektor Centrum Kultury i Czytelnictwa w Serocku</w:t>
      </w:r>
    </w:p>
    <w:p w:rsidR="00E1526F" w:rsidRDefault="00E1526F" w:rsidP="00E1526F">
      <w:pPr>
        <w:pStyle w:val="Bezodstpw"/>
      </w:pPr>
      <w:r>
        <w:t xml:space="preserve">4.Alicja Melion – Dyrektor Zespołu Obsługi Szkół i Przedszkoli </w:t>
      </w:r>
    </w:p>
    <w:p w:rsidR="00E1526F" w:rsidRDefault="00E1526F" w:rsidP="00E1526F">
      <w:pPr>
        <w:pStyle w:val="Bezodstpw"/>
      </w:pPr>
      <w:r>
        <w:t>5.Monika Głębocka – Kierownik Referatu Przygotowania i Realizacji Inwestycji</w:t>
      </w:r>
    </w:p>
    <w:p w:rsidR="00E1526F" w:rsidRDefault="00A377F9">
      <w:pPr>
        <w:pStyle w:val="NormalnyWeb"/>
        <w:spacing w:after="240" w:afterAutospacing="0"/>
      </w:pPr>
      <w:r w:rsidRPr="00E1526F">
        <w:rPr>
          <w:b/>
        </w:rPr>
        <w:t>1. Otwarcie posiedzenia i przedstawienie porządku obrad.</w:t>
      </w:r>
    </w:p>
    <w:p w:rsidR="00E1526F" w:rsidRDefault="00E1526F">
      <w:pPr>
        <w:pStyle w:val="NormalnyWeb"/>
        <w:spacing w:after="240" w:afterAutospacing="0"/>
      </w:pPr>
      <w:r>
        <w:t>Przewodniczący Komisji Kultury, Oświaty i Sportu Sławomir Czerwiński otworzył posiedzenie Komisji, powitał zebranych oraz przedstawił porządek obrad. Do porządku obrad nie zgłoszono uwag.</w:t>
      </w:r>
      <w:r>
        <w:br/>
      </w:r>
      <w:r w:rsidR="00A377F9">
        <w:br/>
      </w:r>
      <w:r w:rsidR="00A377F9" w:rsidRPr="00E1526F">
        <w:rPr>
          <w:b/>
        </w:rPr>
        <w:t>2. Zaopiniowanie Sprawozdania z wykonania budżetu Miasta i Gminy Serock za rok 2020 z działów merytorycznych podległych Komisji.</w:t>
      </w:r>
      <w:r w:rsidR="00A377F9">
        <w:br/>
      </w:r>
      <w:r w:rsidR="00A377F9">
        <w:br/>
      </w:r>
      <w:r>
        <w:t>Skarbnik Monika Ordak przedstawiła sprawozdanie z wykonania budżetu Miasta i Gminy Serock za rok 2020 z działów merytorycznych podległych Komisji. Są to działy:</w:t>
      </w:r>
    </w:p>
    <w:p w:rsidR="00426454" w:rsidRDefault="00E1526F">
      <w:pPr>
        <w:pStyle w:val="NormalnyWeb"/>
        <w:spacing w:after="240" w:afterAutospacing="0"/>
      </w:pPr>
      <w:r>
        <w:t>a. 801 – oświata i wychowanie,</w:t>
      </w:r>
      <w:r>
        <w:br/>
        <w:t>b. 854 – edukacja opieka wychowawcza,</w:t>
      </w:r>
      <w:r>
        <w:br/>
        <w:t>c. 921 – kultura i ochrona dziedzictwa narodowego,</w:t>
      </w:r>
      <w:r>
        <w:br/>
        <w:t>d. 926 – kultura fizyczna.</w:t>
      </w:r>
      <w:r w:rsidR="00A377F9">
        <w:br/>
      </w:r>
    </w:p>
    <w:p w:rsidR="003867F1" w:rsidRDefault="003867F1" w:rsidP="003867F1">
      <w:pPr>
        <w:pStyle w:val="Bezodstpw"/>
      </w:pPr>
      <w:r>
        <w:t>Przewodniczący Komisji Sławomir Czerwiński zadał następujące pytania:</w:t>
      </w:r>
    </w:p>
    <w:p w:rsidR="003867F1" w:rsidRDefault="003867F1" w:rsidP="003867F1">
      <w:pPr>
        <w:pStyle w:val="Bezodstpw"/>
      </w:pPr>
      <w:r>
        <w:t xml:space="preserve">-czy podmioty, które w roku ubiegłym korzystały ze zwolnień </w:t>
      </w:r>
      <w:r w:rsidR="008F2DDF">
        <w:t xml:space="preserve">z podatków </w:t>
      </w:r>
      <w:r>
        <w:t xml:space="preserve">w tym roku również </w:t>
      </w:r>
      <w:r w:rsidR="008F2DDF">
        <w:t>miały taka możliwość i korzystały z ulgi?</w:t>
      </w:r>
    </w:p>
    <w:p w:rsidR="003867F1" w:rsidRDefault="003867F1" w:rsidP="003867F1">
      <w:pPr>
        <w:pStyle w:val="Bezodstpw"/>
      </w:pPr>
      <w:r>
        <w:t>-czy zadanie „Klub Kluczowych Kompetencji” zostanie zrealizowane w pełni?</w:t>
      </w:r>
    </w:p>
    <w:p w:rsidR="003867F1" w:rsidRDefault="00030FB2" w:rsidP="003867F1">
      <w:pPr>
        <w:pStyle w:val="Bezodstpw"/>
      </w:pPr>
      <w:r>
        <w:t>-</w:t>
      </w:r>
      <w:r w:rsidR="008F2DDF">
        <w:t>czy wysokość środków wydanych na OPS wynika z realizowanych programów?</w:t>
      </w:r>
    </w:p>
    <w:p w:rsidR="008F2DDF" w:rsidRDefault="008F2DDF" w:rsidP="003867F1">
      <w:pPr>
        <w:pStyle w:val="Bezodstpw"/>
      </w:pPr>
      <w:r>
        <w:lastRenderedPageBreak/>
        <w:t xml:space="preserve">Skarbnik Monika Ordak odpowiedziała, że w tym roku również została podjęta uchwała w sprawie udzielenia ulgi podatkowej. Przesunięto termin płatności do 30 września za okres marzec-maj. W chwili obecnej żaden z podmiotów nie korzysta z tej możliwości. </w:t>
      </w:r>
      <w:r w:rsidR="00030FB2">
        <w:t xml:space="preserve">Wysokość </w:t>
      </w:r>
      <w:r>
        <w:t xml:space="preserve">środków na dofinansowania OPS wynika z realizowanych programów m.in. z programów rządowych 300+ i 500+. </w:t>
      </w:r>
    </w:p>
    <w:p w:rsidR="00030FB2" w:rsidRDefault="00030FB2" w:rsidP="003867F1">
      <w:pPr>
        <w:pStyle w:val="Bezodstpw"/>
      </w:pPr>
    </w:p>
    <w:p w:rsidR="00030FB2" w:rsidRDefault="00030FB2" w:rsidP="003867F1">
      <w:pPr>
        <w:pStyle w:val="Bezodstpw"/>
      </w:pPr>
      <w:r>
        <w:t xml:space="preserve">Dyrektor Alicja Melion odpowiedziała, że </w:t>
      </w:r>
      <w:r w:rsidR="00A968DA">
        <w:t xml:space="preserve">program „Klub Kluczowych Kompetencji” zawieszone były od 12 marca do 26 czerwca. Wystąpiono o przedłużenie realizacji tego projektu, który miał się zakończyć w grudniu 2020r. Mazowiecka Jednostka Programów Unijnych wyraziła zgodę na przedłużenie realizacji programu do końca czerwca 2021r. </w:t>
      </w:r>
      <w:r w:rsidR="00435D97">
        <w:t>Do zrealizowania są jeszcze wycieczki do Centrum Nauki „Kopernik” jednak ze względu na sytuację pandemiczną Centrum nie przyjmuje grup.</w:t>
      </w:r>
    </w:p>
    <w:p w:rsidR="003867F1" w:rsidRDefault="00435D97">
      <w:pPr>
        <w:pStyle w:val="NormalnyWeb"/>
        <w:spacing w:after="240" w:afterAutospacing="0"/>
      </w:pPr>
      <w:r>
        <w:t xml:space="preserve">Przewodniczący Komisji Sławomir Czerwiński zapytał czy udało się zrealizować program </w:t>
      </w:r>
      <w:r w:rsidR="00061DBC">
        <w:t xml:space="preserve">dofinansowania w </w:t>
      </w:r>
      <w:r>
        <w:t xml:space="preserve">Szkole w Woli Kiełpińskiej. </w:t>
      </w:r>
    </w:p>
    <w:p w:rsidR="00435D97" w:rsidRDefault="00435D97">
      <w:pPr>
        <w:pStyle w:val="NormalnyWeb"/>
        <w:spacing w:after="240" w:afterAutospacing="0"/>
      </w:pPr>
      <w:r>
        <w:t xml:space="preserve">Dyrektor Alicja Melion odpowiedziała, że </w:t>
      </w:r>
      <w:r w:rsidR="00061DBC">
        <w:t>środki pozyskane z programów „Zdalna Szkoła” i „Zdalna Szkoła +”</w:t>
      </w:r>
      <w:r w:rsidR="004B4D1C">
        <w:t xml:space="preserve"> oraz innych programów</w:t>
      </w:r>
      <w:r w:rsidR="00061DBC">
        <w:t xml:space="preserve">  to kwota ok. 400</w:t>
      </w:r>
      <w:r w:rsidR="004B4D1C">
        <w:t> </w:t>
      </w:r>
      <w:r w:rsidR="00061DBC">
        <w:t>000</w:t>
      </w:r>
      <w:r w:rsidR="004B4D1C">
        <w:t xml:space="preserve"> </w:t>
      </w:r>
      <w:r w:rsidR="00061DBC">
        <w:t xml:space="preserve">tys. zł, które były przekazane do szkół na zakup sprzętu </w:t>
      </w:r>
      <w:r w:rsidR="004B4D1C">
        <w:t xml:space="preserve">komputerowego bądź narzędzi cyfrowych, które pomagały w realizowaniu nauki w sposób zdalny. Zakupiono 72 komputery za kwotę 144 648 zł, natomiast w oparciu o wniosek Burmistrza do Mazowieckiego Programu Przygotowania Szkół i Uczniów do Nauczania Zdalnego, Szkoła Podstawowa w Woli Kiełpińskiej otrzymała 8 laptopów, 13 tabletów, 12 drukarek, tablicę multimedialną, urządzenie wielofunkcyjne </w:t>
      </w:r>
      <w:r w:rsidR="00B83181">
        <w:t>oraz oprogramowanie</w:t>
      </w:r>
      <w:r w:rsidR="004B4D1C">
        <w:t>. Łączna wartość tego dofinansowania to 135</w:t>
      </w:r>
      <w:r w:rsidR="00581267">
        <w:t xml:space="preserve"> 868 zł. </w:t>
      </w:r>
      <w:r w:rsidR="00B83181">
        <w:t xml:space="preserve">Stroną, która realizowała ten projekt był Samorząd Województwa, gmina była tylko partnerem programu. Z inicjatywy Zespołu Szkolno-Przedszkolnego w Woli Kiełpińskiej szkoła wzięła udział w konkursie „OSE-wyzwanie” organizowanym przez Ministerstwo Cyfryzacji i otrzymała nagrodę w postaci pracowni multimedialnej: 16 laptopów za kwotę 36 800zł. </w:t>
      </w:r>
      <w:r w:rsidR="006A2492">
        <w:t>W sierpniu robione były przesunięcia budżetowe, ponieważ pewne wydatki związane z zakupem usług nie zostały zrealizowane tj. dowożenie dzieci do szkół, żywienie dzieci, media itp. Przeznaczono 80 000tys. w doposażenie szkół w sprzęt ko</w:t>
      </w:r>
      <w:r w:rsidR="003E3904">
        <w:t>mputerowy dzięki czemu</w:t>
      </w:r>
      <w:r w:rsidR="006A2492">
        <w:t xml:space="preserve"> zakupiono </w:t>
      </w:r>
      <w:r w:rsidR="003E3904">
        <w:t xml:space="preserve">25 laptopów. </w:t>
      </w:r>
      <w:r w:rsidR="006A2492">
        <w:t xml:space="preserve"> </w:t>
      </w:r>
    </w:p>
    <w:p w:rsidR="00E85B7C" w:rsidRDefault="003E3904">
      <w:pPr>
        <w:pStyle w:val="NormalnyWeb"/>
        <w:spacing w:after="240" w:afterAutospacing="0"/>
      </w:pPr>
      <w:r>
        <w:t xml:space="preserve">Przewodniczący Komisji Sławomir Czerwiński zapytał </w:t>
      </w:r>
      <w:r w:rsidR="00E85B7C">
        <w:t xml:space="preserve">czy </w:t>
      </w:r>
      <w:r w:rsidR="00116854">
        <w:t>ilość sprzętu jest wystarczająca dla szkół.</w:t>
      </w:r>
    </w:p>
    <w:p w:rsidR="00E85B7C" w:rsidRDefault="00E85B7C">
      <w:pPr>
        <w:pStyle w:val="NormalnyWeb"/>
        <w:spacing w:after="240" w:afterAutospacing="0"/>
      </w:pPr>
      <w:r>
        <w:t xml:space="preserve">Dyrektor Alicja Melion odpowiedziała, że </w:t>
      </w:r>
      <w:r w:rsidR="00116854">
        <w:t xml:space="preserve">jest to dynamiczna sytuacja ponieważ sprzęt się starzeje, wymaga wymiany. Na chwilę obecną nie ma sygnałów od uczniów czy nauczycieli, żeby mieli problem ze sprzętem. </w:t>
      </w:r>
    </w:p>
    <w:p w:rsidR="00E05438" w:rsidRDefault="00C30A9E" w:rsidP="00E05438">
      <w:pPr>
        <w:pStyle w:val="Bezodstpw"/>
      </w:pPr>
      <w:r>
        <w:t xml:space="preserve">Przewodniczący Rady Mariusz Rosiński </w:t>
      </w:r>
      <w:r w:rsidR="00E05438">
        <w:t>zadał następujące pytania:</w:t>
      </w:r>
    </w:p>
    <w:p w:rsidR="00E05438" w:rsidRDefault="00E05438" w:rsidP="00E05438">
      <w:pPr>
        <w:pStyle w:val="Bezodstpw"/>
      </w:pPr>
      <w:r>
        <w:t xml:space="preserve">- </w:t>
      </w:r>
      <w:r w:rsidR="000F2A6C">
        <w:t>Czy będzie realizowany program nauki pływania w przyszłym roku szkolnym?</w:t>
      </w:r>
    </w:p>
    <w:p w:rsidR="000F2A6C" w:rsidRDefault="000F2A6C" w:rsidP="00E05438">
      <w:pPr>
        <w:pStyle w:val="Bezodstpw"/>
      </w:pPr>
      <w:r>
        <w:t>- Informacja dotycząca dowożenia dzieci do szkół.</w:t>
      </w:r>
    </w:p>
    <w:p w:rsidR="000F2A6C" w:rsidRDefault="000F2A6C" w:rsidP="00E05438">
      <w:pPr>
        <w:pStyle w:val="Bezodstpw"/>
      </w:pPr>
      <w:r>
        <w:t>- Na jakim etapie jest przygotowanie programu „Serock i okolice w starej fotografii”?</w:t>
      </w:r>
    </w:p>
    <w:p w:rsidR="000F2A6C" w:rsidRDefault="000F2A6C" w:rsidP="00E05438">
      <w:pPr>
        <w:pStyle w:val="Bezodstpw"/>
      </w:pPr>
      <w:r>
        <w:t>- Informacja dotycząca planowanej sekcji wioślarskiej.</w:t>
      </w:r>
    </w:p>
    <w:p w:rsidR="000F2A6C" w:rsidRDefault="000F2A6C" w:rsidP="00E05438">
      <w:pPr>
        <w:pStyle w:val="Bezodstpw"/>
      </w:pPr>
      <w:r>
        <w:t>- Czy udało się pozyskać ze środków unijnych na programy: „Cykliczne imprezy integracyjne nakierowane na edukację sportową” oraz ewentualnie informacja o przeprowadzonych imprezach w ramach tych środków, oraz drugi program „Program rozwoju tenisa stołowego” oraz ewentualna informacja dot. tego programu.</w:t>
      </w:r>
    </w:p>
    <w:p w:rsidR="000F2A6C" w:rsidRDefault="000F2A6C" w:rsidP="00E05438">
      <w:pPr>
        <w:pStyle w:val="Bezodstpw"/>
      </w:pPr>
    </w:p>
    <w:p w:rsidR="006C20B7" w:rsidRDefault="006C20B7" w:rsidP="00E05438">
      <w:pPr>
        <w:pStyle w:val="Bezodstpw"/>
      </w:pPr>
      <w:r>
        <w:lastRenderedPageBreak/>
        <w:t>Dyrektor Alicja Melion odpowiedziała, że został złożony wniosek o przyznanie środków</w:t>
      </w:r>
      <w:r w:rsidR="004006E0">
        <w:t xml:space="preserve"> na naukę pływania dla klas 1-3. Środki zostały przyznane na dwa okresy: od lutego do czerwca i od września do grudnia. Z pierwszego okresu zrezygnowano ponieważ jednym z założeń programu jest, że jedna grupa musi zrealizować 20 godzin zajęć. W związku z obecną sytuację nie uda się zrealizować wymagane</w:t>
      </w:r>
      <w:r w:rsidR="00942B65">
        <w:t>go</w:t>
      </w:r>
      <w:r w:rsidR="004006E0">
        <w:t xml:space="preserve"> limitu godzin. </w:t>
      </w:r>
      <w:r w:rsidR="00942B65">
        <w:t xml:space="preserve">Na  termin wrześniowy jest już obłożenie w klasach 1-3. Złożono również wniosek o środki na zajęcia gimnastyki korekcyjnej od września. </w:t>
      </w:r>
      <w:r w:rsidR="00413559">
        <w:t xml:space="preserve">W przypadku dowożenia dzieci do szkół Pani Dyrektor powiedziała, że udało się wynegocjować z przewoźnikami niższą stawkę za usługę dowożenia dzieci w okresie nauki zdalnej. </w:t>
      </w:r>
      <w:r w:rsidR="008D0C64">
        <w:t xml:space="preserve">Plan dowożenia został zmniejszony w stosunku do planowanego o 319 000zł. </w:t>
      </w:r>
    </w:p>
    <w:p w:rsidR="0056761D" w:rsidRDefault="0056761D" w:rsidP="00E05438">
      <w:pPr>
        <w:pStyle w:val="Bezodstpw"/>
      </w:pPr>
    </w:p>
    <w:p w:rsidR="00DE78E1" w:rsidRDefault="00DE78E1" w:rsidP="00E05438">
      <w:pPr>
        <w:pStyle w:val="Bezodstpw"/>
      </w:pPr>
      <w:r>
        <w:t xml:space="preserve">Burmistrz Artur Borkowski odpowiedział, że został złożony wniosek o zwolnienie z realizacji programu </w:t>
      </w:r>
      <w:r w:rsidR="0056761D">
        <w:t>„</w:t>
      </w:r>
      <w:r>
        <w:t xml:space="preserve">Serock i okolice w </w:t>
      </w:r>
      <w:r w:rsidR="00211C2E">
        <w:t xml:space="preserve">świetle dawnych dokumentów i fotografii”. </w:t>
      </w:r>
      <w:r w:rsidR="0056761D">
        <w:t>Założenie programu opierało się na tym, że w oparciu o archiwa przeprowadzone zostaną badania i poszukiwania, które pozwoliłyby dotrzeć do materiałów. Ze względu na brak dostępu do tych instytucji sprawił, że nie ma możliwości wywiązania się z terminów i założeń programu.</w:t>
      </w:r>
    </w:p>
    <w:p w:rsidR="000F2A6C" w:rsidRDefault="000F2A6C" w:rsidP="00E05438">
      <w:pPr>
        <w:pStyle w:val="Bezodstpw"/>
      </w:pPr>
    </w:p>
    <w:p w:rsidR="000F2A6C" w:rsidRDefault="006043BC" w:rsidP="00E05438">
      <w:pPr>
        <w:pStyle w:val="Bezodstpw"/>
      </w:pPr>
      <w:r>
        <w:t>Skarbnik Monika Ordak</w:t>
      </w:r>
      <w:r w:rsidR="00BB2048">
        <w:t xml:space="preserve"> odpowiedziała, że sekcja wioślarstwa planowana była w zeszłym roku, jednak nie udało się stworzyć grupy. Wniosek został złożony w roku poprzednim, jednak wystosowano pismo do jednostki o możliwość realizacji w bieżącym roku. Zgoda została udzielona, w związku z czym przy zmianach budżetowych zostanie wprowadzone to zadanie.  </w:t>
      </w:r>
      <w:r w:rsidR="006B260E">
        <w:t xml:space="preserve">W przypadku edukacji sportowej oraz tenisa zaplanowane były środki na zakup robota do wyrzucania piłek, panele ograniczające podczas imprez oraz zakup odzieży </w:t>
      </w:r>
      <w:r w:rsidR="006C34E4">
        <w:t xml:space="preserve">i żywności dla uczestników. Na ten cel wydatkowano ok 50 000zł a otrzymano zwrot ok 35 000zł. </w:t>
      </w:r>
    </w:p>
    <w:p w:rsidR="004E6B26" w:rsidRDefault="000172E1">
      <w:pPr>
        <w:pStyle w:val="NormalnyWeb"/>
        <w:spacing w:after="240" w:afterAutospacing="0"/>
      </w:pPr>
      <w:r>
        <w:t xml:space="preserve">Radna Bożena Kalinowska zapytała </w:t>
      </w:r>
      <w:r w:rsidR="004E6B26">
        <w:t xml:space="preserve">o dział 801 „Wpływy z opłat za korzystanie z wychowania przedszkolnego”, który zrealizował się w 70% oraz co składa się na tą kwotę. </w:t>
      </w:r>
    </w:p>
    <w:p w:rsidR="00447906" w:rsidRDefault="004E6B26">
      <w:pPr>
        <w:pStyle w:val="NormalnyWeb"/>
        <w:spacing w:after="240" w:afterAutospacing="0"/>
      </w:pPr>
      <w:r>
        <w:t xml:space="preserve">Dyrektor Alicja Melion powiedziała, że po stronie dochodowej jest „opłaty za świadczenia przedszkoli” czyli 1 zł, którą rodzic płaci gdy korzysta z opieki przedszkolnego ponad 5 godzin dziennie. </w:t>
      </w:r>
      <w:r w:rsidR="004E0E97">
        <w:t xml:space="preserve">Realizacja tego działu na poziomie 70% wynikała z niższej frekwencji uczniów  oraz wyłączeń z pracy placówek spowodowanej sytuacją epidemiologiczną. </w:t>
      </w:r>
    </w:p>
    <w:p w:rsidR="00E1526F" w:rsidRDefault="00A377F9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Zaopiniowanie Sprawozdania z wykonania budżetu Miasta i Gminy Serock za rok 2020 z działów merytoryczn</w:t>
      </w:r>
      <w:r w:rsidR="00426454">
        <w:t>ych podległych Komisji.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</w:t>
      </w:r>
      <w:r w:rsidR="00E1526F">
        <w:t>ta Rogucka, Mariusz Rosiński</w:t>
      </w:r>
      <w:r w:rsidR="00E1526F">
        <w:br/>
      </w:r>
      <w:r>
        <w:br/>
      </w:r>
      <w:r w:rsidRPr="00E1526F">
        <w:rPr>
          <w:b/>
        </w:rPr>
        <w:t>7. Zaopiniowanie wniosku Burmistrza Miasta i Gminy Serock o przyznanie stypendium za wysokie osiągnięcia w dziedzinie sportu.</w:t>
      </w:r>
      <w:r>
        <w:br/>
      </w:r>
      <w:r w:rsidR="00E1526F">
        <w:t xml:space="preserve">Burmistrz Miasta i Gminy Serock Artur Borkowski przedstawił kandydaturę Pana F.Z do </w:t>
      </w:r>
      <w:r w:rsidR="00E1526F">
        <w:lastRenderedPageBreak/>
        <w:t xml:space="preserve">przyznania stypendium za wysokie osiągnięcia w dziedzinie sportu. </w:t>
      </w:r>
      <w:r w:rsidR="00F17D69">
        <w:t xml:space="preserve">Pan. F. osiąga wysokie wyniki w pływaniu. 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72"/>
        </w:tabs>
        <w:spacing w:after="0"/>
      </w:pPr>
      <w:r>
        <w:rPr>
          <w:color w:val="000000"/>
          <w:sz w:val="24"/>
          <w:szCs w:val="24"/>
          <w:lang w:bidi="pl-PL"/>
        </w:rPr>
        <w:t>Zimowe Mistrzostwa Polski Juniorów Młodszych w Pływaniu- Łódź- 1 na liście rezerwowych w finale B- 200 m grzbiet,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68"/>
        </w:tabs>
        <w:spacing w:after="0"/>
      </w:pPr>
      <w:r>
        <w:rPr>
          <w:color w:val="000000"/>
          <w:sz w:val="24"/>
          <w:szCs w:val="24"/>
          <w:lang w:bidi="pl-PL"/>
        </w:rPr>
        <w:t>1 miejsce 100 m grzbiet- zawody w Mławie,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66"/>
        </w:tabs>
        <w:spacing w:after="0"/>
      </w:pPr>
      <w:r>
        <w:rPr>
          <w:color w:val="000000"/>
          <w:sz w:val="24"/>
          <w:szCs w:val="24"/>
          <w:lang w:bidi="pl-PL"/>
        </w:rPr>
        <w:t>1 miejsce 100 m grzbiet- Ostrołęka,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66"/>
        </w:tabs>
        <w:spacing w:after="0"/>
      </w:pPr>
      <w:r>
        <w:rPr>
          <w:color w:val="000000"/>
          <w:sz w:val="24"/>
          <w:szCs w:val="24"/>
          <w:lang w:bidi="pl-PL"/>
        </w:rPr>
        <w:t>2 miejsce 100 m motyl- Ostrołęka,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68"/>
        </w:tabs>
        <w:spacing w:after="0"/>
      </w:pPr>
      <w:r>
        <w:rPr>
          <w:color w:val="000000"/>
          <w:sz w:val="24"/>
          <w:szCs w:val="24"/>
          <w:lang w:bidi="pl-PL"/>
        </w:rPr>
        <w:t>1 miejsce 200 m grzbiet- Ciechanów,</w:t>
      </w:r>
    </w:p>
    <w:p w:rsidR="00F17D69" w:rsidRDefault="00F17D69" w:rsidP="00F17D69">
      <w:pPr>
        <w:pStyle w:val="Teksttreci0"/>
        <w:numPr>
          <w:ilvl w:val="0"/>
          <w:numId w:val="2"/>
        </w:numPr>
        <w:tabs>
          <w:tab w:val="left" w:pos="266"/>
        </w:tabs>
      </w:pPr>
      <w:r>
        <w:rPr>
          <w:color w:val="000000"/>
          <w:sz w:val="24"/>
          <w:szCs w:val="24"/>
          <w:lang w:bidi="pl-PL"/>
        </w:rPr>
        <w:t>udział w Grand Prix Puchar Polski- Lublin</w:t>
      </w:r>
    </w:p>
    <w:p w:rsidR="00E1526F" w:rsidRDefault="00A377F9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Zaopiniowanie wniosku Burmistrza Miasta i Gminy Serock o przyznanie stypendium za wysokie os</w:t>
      </w:r>
      <w:r w:rsidR="002F4F4F">
        <w:t>iągnięcia w dziedzinie sportu.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</w:t>
      </w:r>
      <w:r w:rsidR="00D57380">
        <w:t>eta Rogucka, Mariusz Rosiński</w:t>
      </w:r>
      <w:r>
        <w:br/>
      </w:r>
      <w:r>
        <w:br/>
      </w:r>
      <w:r w:rsidRPr="00E1526F">
        <w:rPr>
          <w:b/>
        </w:rPr>
        <w:t>8. Przyjęcie protokołu z poprzedniego posiedzenia.</w:t>
      </w:r>
    </w:p>
    <w:p w:rsidR="00B6541A" w:rsidRDefault="001F0796">
      <w:pPr>
        <w:pStyle w:val="NormalnyWeb"/>
        <w:spacing w:after="240" w:afterAutospacing="0"/>
      </w:pPr>
      <w:r>
        <w:t>Protokół został przyjęty bez uwag.</w:t>
      </w:r>
      <w:r w:rsidR="00A377F9">
        <w:br/>
      </w:r>
      <w:r w:rsidR="00A377F9">
        <w:br/>
      </w:r>
      <w:r w:rsidR="00A377F9" w:rsidRPr="00E1526F">
        <w:rPr>
          <w:b/>
        </w:rPr>
        <w:t>9. Sprawy różne.</w:t>
      </w:r>
      <w:r w:rsidR="00D57380">
        <w:br/>
        <w:t xml:space="preserve">Przewodniczący Rady Mariusz Rosiński powiedział </w:t>
      </w:r>
      <w:r w:rsidR="00C7272F">
        <w:t>aby zwrócić uwagę na panów, którzy spożywają alkohol na ter</w:t>
      </w:r>
      <w:r w:rsidR="00B54825">
        <w:t>enie Centrum Kultury w Serocku.</w:t>
      </w:r>
    </w:p>
    <w:p w:rsidR="00D9607C" w:rsidRDefault="00B6541A">
      <w:pPr>
        <w:pStyle w:val="NormalnyWeb"/>
        <w:spacing w:after="240" w:afterAutospacing="0"/>
      </w:pPr>
      <w:r>
        <w:t xml:space="preserve">Burmistrz Artur Borkowski powiedział, że prowadzone są różne </w:t>
      </w:r>
      <w:r w:rsidR="00857933">
        <w:t>dział</w:t>
      </w:r>
      <w:bookmarkStart w:id="0" w:name="_GoBack"/>
      <w:bookmarkEnd w:id="0"/>
      <w:r w:rsidR="00857933">
        <w:t>ania</w:t>
      </w:r>
      <w:r>
        <w:t xml:space="preserve"> aby ten problem rozwiązać.</w:t>
      </w:r>
      <w:r w:rsidR="00D57380">
        <w:br/>
      </w:r>
      <w:r w:rsidR="00A377F9">
        <w:br/>
      </w:r>
      <w:r w:rsidR="00D9607C">
        <w:t xml:space="preserve">Przewodniczący Komisji Sławomir Czerwiński zaproponował aby ustawić w Serocku specjalne pojemniki w kształcie serca do akcji zbierania nakrętek na szczytny cel. </w:t>
      </w:r>
    </w:p>
    <w:p w:rsidR="00C7272F" w:rsidRDefault="00C7272F">
      <w:pPr>
        <w:pStyle w:val="NormalnyWeb"/>
        <w:spacing w:after="240" w:afterAutospacing="0"/>
      </w:pPr>
      <w:r>
        <w:t xml:space="preserve">Radna Aneta Rogucka zapytała czy mieszkanka Jachranki, która zwróciła się z zapytaniem do Urzędu w sprawie masztu otrzymała już odpowiedź. </w:t>
      </w:r>
    </w:p>
    <w:p w:rsidR="005D3D25" w:rsidRDefault="005D3D25">
      <w:pPr>
        <w:pStyle w:val="NormalnyWeb"/>
        <w:spacing w:after="240" w:afterAutospacing="0"/>
      </w:pPr>
      <w:r>
        <w:t xml:space="preserve">Przewodniczący Rady Mariusz Rosiński odpowiedział, że otrzymał takie zapytanie od mieszkanki, które przekazał do Burmistrza. Gdy mieszkanka otrzyma odpowiedź na to pismo Przewodniczący przekaże tą odpowiedź również Radnej. </w:t>
      </w:r>
    </w:p>
    <w:p w:rsidR="0042313B" w:rsidRDefault="00B54825">
      <w:pPr>
        <w:pStyle w:val="NormalnyWeb"/>
        <w:spacing w:after="240" w:afterAutospacing="0"/>
      </w:pPr>
      <w:r>
        <w:t xml:space="preserve">Przewodniczący Komisji Sławomir Czerwiński </w:t>
      </w:r>
      <w:r w:rsidR="0042313B">
        <w:t xml:space="preserve">zapytał czy jest informacja na temat tego jaki procent nauczycieli został zaszczepiony. </w:t>
      </w:r>
    </w:p>
    <w:p w:rsidR="00631F18" w:rsidRDefault="0042313B">
      <w:pPr>
        <w:pStyle w:val="NormalnyWeb"/>
        <w:spacing w:after="240" w:afterAutospacing="0"/>
      </w:pPr>
      <w:r>
        <w:t>Burmistrz Artur Borkowski odpowiedział, że kwestia pojemnika na nakrętki jest do przemyślenia, najprawdopodobniej pojawi się on przy przystanku w Serocku.</w:t>
      </w:r>
      <w:r w:rsidR="00CC288C">
        <w:t xml:space="preserve"> </w:t>
      </w:r>
    </w:p>
    <w:p w:rsidR="008276EF" w:rsidRDefault="00631F18">
      <w:pPr>
        <w:pStyle w:val="NormalnyWeb"/>
        <w:spacing w:after="240" w:afterAutospacing="0"/>
      </w:pPr>
      <w:r>
        <w:lastRenderedPageBreak/>
        <w:t>Dyrektor Alicja Melion odpowiedziała, że sprawa szczepień jest bardzo delikatna i ma wiele aspektów. Na chwilę obecną nie ma precyzyjnych danych na ten temat.</w:t>
      </w:r>
      <w:r w:rsidR="00A377F9">
        <w:br/>
      </w:r>
      <w:r w:rsidR="00A377F9">
        <w:br/>
      </w:r>
      <w:r w:rsidR="00A377F9" w:rsidRPr="00E1526F">
        <w:rPr>
          <w:b/>
        </w:rPr>
        <w:t>10. Zakończenie posiedzenia.</w:t>
      </w:r>
      <w:r w:rsidR="00A377F9">
        <w:br/>
      </w:r>
      <w:r w:rsidR="00A377F9">
        <w:br/>
      </w:r>
      <w:r w:rsidR="00E1526F">
        <w:t>Przewodniczący Komisji Sławomir Czerwiński zakończył posiedzenie Komisji Kultur</w:t>
      </w:r>
      <w:r w:rsidR="00426454">
        <w:t>y</w:t>
      </w:r>
      <w:r w:rsidR="00E1526F">
        <w:t>, Oświaty i Sportu.</w:t>
      </w:r>
      <w:r w:rsidR="00A377F9">
        <w:br/>
      </w:r>
    </w:p>
    <w:p w:rsidR="008276EF" w:rsidRDefault="00A377F9">
      <w:pPr>
        <w:pStyle w:val="NormalnyWeb"/>
      </w:pPr>
      <w:r>
        <w:t> </w:t>
      </w:r>
    </w:p>
    <w:p w:rsidR="008276EF" w:rsidRDefault="00A377F9">
      <w:pPr>
        <w:pStyle w:val="NormalnyWeb"/>
        <w:jc w:val="center"/>
      </w:pPr>
      <w:r>
        <w:t>Przewodniczący</w:t>
      </w:r>
      <w:r>
        <w:br/>
      </w:r>
      <w:r w:rsidR="00E1526F">
        <w:t>Komisji Kultury, Oświaty i Sportu</w:t>
      </w:r>
    </w:p>
    <w:p w:rsidR="00E1526F" w:rsidRDefault="00E1526F">
      <w:pPr>
        <w:pStyle w:val="NormalnyWeb"/>
        <w:jc w:val="center"/>
      </w:pPr>
      <w:r>
        <w:t>Sławomir Czerwiński</w:t>
      </w:r>
    </w:p>
    <w:p w:rsidR="008276EF" w:rsidRDefault="00A377F9">
      <w:pPr>
        <w:pStyle w:val="NormalnyWeb"/>
        <w:jc w:val="center"/>
      </w:pPr>
      <w:r>
        <w:t> </w:t>
      </w:r>
    </w:p>
    <w:p w:rsidR="008276EF" w:rsidRDefault="00A377F9">
      <w:pPr>
        <w:pStyle w:val="NormalnyWeb"/>
      </w:pPr>
      <w:r>
        <w:br/>
        <w:t>Przygotował(a): Patrycja Seroka</w:t>
      </w:r>
    </w:p>
    <w:p w:rsidR="008276EF" w:rsidRDefault="0085793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377F9" w:rsidRDefault="00A377F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3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9F3"/>
    <w:multiLevelType w:val="hybridMultilevel"/>
    <w:tmpl w:val="0778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2BAB"/>
    <w:multiLevelType w:val="multilevel"/>
    <w:tmpl w:val="F6140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4"/>
    <w:rsid w:val="000172E1"/>
    <w:rsid w:val="00030FB2"/>
    <w:rsid w:val="00035B92"/>
    <w:rsid w:val="00061DBC"/>
    <w:rsid w:val="000F2A6C"/>
    <w:rsid w:val="00116854"/>
    <w:rsid w:val="001F0796"/>
    <w:rsid w:val="00211C2E"/>
    <w:rsid w:val="002F4F4F"/>
    <w:rsid w:val="003867F1"/>
    <w:rsid w:val="003E3904"/>
    <w:rsid w:val="004006E0"/>
    <w:rsid w:val="00413559"/>
    <w:rsid w:val="0042313B"/>
    <w:rsid w:val="00426454"/>
    <w:rsid w:val="00435D97"/>
    <w:rsid w:val="00447906"/>
    <w:rsid w:val="004A7362"/>
    <w:rsid w:val="004B4D1C"/>
    <w:rsid w:val="004B7A99"/>
    <w:rsid w:val="004E0E97"/>
    <w:rsid w:val="004E6B26"/>
    <w:rsid w:val="0056761D"/>
    <w:rsid w:val="00581267"/>
    <w:rsid w:val="005D3D25"/>
    <w:rsid w:val="005E4764"/>
    <w:rsid w:val="006043BC"/>
    <w:rsid w:val="00631F18"/>
    <w:rsid w:val="00633CC0"/>
    <w:rsid w:val="00693FD3"/>
    <w:rsid w:val="006A2492"/>
    <w:rsid w:val="006B260E"/>
    <w:rsid w:val="006C20B7"/>
    <w:rsid w:val="006C34E4"/>
    <w:rsid w:val="006C4F9F"/>
    <w:rsid w:val="006F6174"/>
    <w:rsid w:val="007945F0"/>
    <w:rsid w:val="007B710F"/>
    <w:rsid w:val="008276EF"/>
    <w:rsid w:val="00852EDA"/>
    <w:rsid w:val="00857933"/>
    <w:rsid w:val="00862E14"/>
    <w:rsid w:val="008D0C64"/>
    <w:rsid w:val="008F2DDF"/>
    <w:rsid w:val="00942B65"/>
    <w:rsid w:val="009F3748"/>
    <w:rsid w:val="00A377F9"/>
    <w:rsid w:val="00A968DA"/>
    <w:rsid w:val="00B54825"/>
    <w:rsid w:val="00B6541A"/>
    <w:rsid w:val="00B83181"/>
    <w:rsid w:val="00BB2048"/>
    <w:rsid w:val="00C30A9E"/>
    <w:rsid w:val="00C7272F"/>
    <w:rsid w:val="00CC288C"/>
    <w:rsid w:val="00D57380"/>
    <w:rsid w:val="00D9607C"/>
    <w:rsid w:val="00DE78E1"/>
    <w:rsid w:val="00E05438"/>
    <w:rsid w:val="00E1526F"/>
    <w:rsid w:val="00E51E90"/>
    <w:rsid w:val="00E85B7C"/>
    <w:rsid w:val="00EB1F2B"/>
    <w:rsid w:val="00F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E1F4-17E4-4601-847B-232D0A2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E1526F"/>
    <w:rPr>
      <w:rFonts w:eastAsiaTheme="minorEastAsia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7D69"/>
  </w:style>
  <w:style w:type="paragraph" w:customStyle="1" w:styleId="Teksttreci0">
    <w:name w:val="Tekst treści"/>
    <w:basedOn w:val="Normalny"/>
    <w:link w:val="Teksttreci"/>
    <w:rsid w:val="00F17D69"/>
    <w:pPr>
      <w:widowControl w:val="0"/>
      <w:spacing w:after="26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68</cp:revision>
  <dcterms:created xsi:type="dcterms:W3CDTF">2021-05-17T14:53:00Z</dcterms:created>
  <dcterms:modified xsi:type="dcterms:W3CDTF">2021-09-09T13:48:00Z</dcterms:modified>
</cp:coreProperties>
</file>