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B7470" w14:paraId="3D48BCA1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8ED1553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1A5801C6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2A795311" w14:textId="77777777" w:rsidR="00A77B3E" w:rsidRDefault="00A77B3E"/>
    <w:p w14:paraId="0B748035" w14:textId="77777777" w:rsidR="00A77B3E" w:rsidRDefault="00B52BA0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14:paraId="0F671A3E" w14:textId="77777777" w:rsidR="00A77B3E" w:rsidRDefault="00B52BA0">
      <w:pPr>
        <w:spacing w:before="280" w:after="280"/>
        <w:jc w:val="center"/>
        <w:rPr>
          <w:b/>
          <w:caps/>
        </w:rPr>
      </w:pPr>
      <w:r>
        <w:t>z dnia 12 kwietnia 2021 r.</w:t>
      </w:r>
    </w:p>
    <w:p w14:paraId="01667DB7" w14:textId="3C49A260" w:rsidR="00A77B3E" w:rsidRDefault="00B52BA0">
      <w:pPr>
        <w:keepNext/>
        <w:spacing w:after="480"/>
        <w:jc w:val="center"/>
      </w:pPr>
      <w:r>
        <w:rPr>
          <w:b/>
        </w:rPr>
        <w:t xml:space="preserve">w sprawie nabycia działki nr 154/92 z obrębu Wierzbica, gm. Serock </w:t>
      </w:r>
      <w:r>
        <w:rPr>
          <w:b/>
        </w:rPr>
        <w:t xml:space="preserve">stanowiącej drogę wewnętrzną,  </w:t>
      </w:r>
      <w:r w:rsidR="00A96BBB">
        <w:rPr>
          <w:b/>
        </w:rPr>
        <w:br/>
      </w:r>
      <w:r>
        <w:rPr>
          <w:b/>
        </w:rPr>
        <w:t>ul. Kwiatową.</w:t>
      </w:r>
    </w:p>
    <w:p w14:paraId="53F18A01" w14:textId="77777777" w:rsidR="00A77B3E" w:rsidRDefault="00B52BA0">
      <w:pPr>
        <w:keepLines/>
        <w:spacing w:before="120" w:after="120"/>
        <w:ind w:firstLine="227"/>
      </w:pPr>
      <w:r>
        <w:t>Na podstawie art.18 ust.2 pkt.9 lit. a oraz art.44 pkt.5 ustawy z dnia 8 marca 1990 roku o samorządzie gminnym (Dz. U. z 2020 r. poz. 713 z </w:t>
      </w:r>
      <w:proofErr w:type="spellStart"/>
      <w:r>
        <w:t>późn</w:t>
      </w:r>
      <w:proofErr w:type="spellEnd"/>
      <w:r>
        <w:t>. zm.) Rada Miejska w Serocku uchwala, co następuje:</w:t>
      </w:r>
    </w:p>
    <w:p w14:paraId="74482EDD" w14:textId="77777777" w:rsidR="00A77B3E" w:rsidRDefault="00B52BA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Wyraża</w:t>
      </w:r>
      <w:r>
        <w:t xml:space="preserve"> się zgodę na nieodpłatne nabycie na własność Miasta i Gminy Serock działki nr 154/92 o powierzchni 0,0763 ha, położonej w obrębie Wierzbica, gm. Serock, będącej własnością Rolniczej Spółdzielni Produkcyjnej w Wierzbicy, stanowiącej drogę wewnętrzną, ul. K</w:t>
      </w:r>
      <w:r>
        <w:t>wiatową w miejscowości Wierzbica.</w:t>
      </w:r>
    </w:p>
    <w:p w14:paraId="103ACC2C" w14:textId="77777777" w:rsidR="00A77B3E" w:rsidRDefault="00B52BA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Dla w/w nieruchomości Sąd Rejonowy w Legionowie – IV Wydział Ksiąg Wieczystych prowadzi księgę wieczystą KW Nr WA1L/00005020/4.</w:t>
      </w:r>
    </w:p>
    <w:p w14:paraId="3AB77F70" w14:textId="77777777" w:rsidR="00A77B3E" w:rsidRDefault="00B52BA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Miasta i Gminy Serock.</w:t>
      </w:r>
    </w:p>
    <w:p w14:paraId="2CA0C228" w14:textId="77777777" w:rsidR="00A77B3E" w:rsidRDefault="00B52BA0" w:rsidP="00A96BBB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2E454389" w14:textId="77777777" w:rsidR="00CB7470" w:rsidRDefault="00CB7470">
      <w:pPr>
        <w:rPr>
          <w:szCs w:val="20"/>
        </w:rPr>
      </w:pPr>
    </w:p>
    <w:p w14:paraId="323CB1CB" w14:textId="77777777" w:rsidR="00CB7470" w:rsidRDefault="00B52BA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5D7D761C" w14:textId="77777777" w:rsidR="00CB7470" w:rsidRDefault="00B52BA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Uzasadnienie do uchwały Rady Miejskiej w Serocku </w:t>
      </w:r>
      <w:r>
        <w:rPr>
          <w:color w:val="000000"/>
          <w:szCs w:val="20"/>
          <w:u w:color="000000"/>
        </w:rPr>
        <w:t xml:space="preserve">w sprawie nabycia działki nr 154/92 z obrębu Wierzbica, gm. </w:t>
      </w:r>
      <w:r>
        <w:rPr>
          <w:color w:val="000000"/>
          <w:szCs w:val="20"/>
          <w:u w:color="000000"/>
        </w:rPr>
        <w:t>Serock stanowiącej drogę wewnętrzną, ul. Kwiatową.</w:t>
      </w:r>
    </w:p>
    <w:p w14:paraId="3129074F" w14:textId="77777777" w:rsidR="00CB7470" w:rsidRDefault="00B52BA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</w:r>
    </w:p>
    <w:p w14:paraId="0E0A3433" w14:textId="6FE7022E" w:rsidR="00CB7470" w:rsidRDefault="00B52BA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 Urzędu wpłynął wniosek Rolniczej Spółdzielni Produkcyjnej w Wierzbicy o nieodpłatne przejęcie na rzecz gminy działki nr 154/92 o pow. 0,0763 ha położonej</w:t>
      </w:r>
      <w:r w:rsidR="00A96BBB"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</w:rPr>
        <w:t>w obrębie Wierzbica, gm. Serock.</w:t>
      </w:r>
    </w:p>
    <w:p w14:paraId="38813B7B" w14:textId="77777777" w:rsidR="00CB7470" w:rsidRDefault="00B52BA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Działka nr 154</w:t>
      </w:r>
      <w:r>
        <w:rPr>
          <w:color w:val="000000"/>
          <w:szCs w:val="20"/>
          <w:u w:color="000000"/>
        </w:rPr>
        <w:t>/92 stanowi drogę dojazdową do działek stanowiących własność osób fizycznych, zabudowanych budynkami mieszkalnymi jednorodzinnymi. Droga jest wyposażona w media takie jak: gaz, energię elektryczną, oświetlenie uliczne i wodociąg.</w:t>
      </w:r>
    </w:p>
    <w:p w14:paraId="50D3A4F1" w14:textId="77777777" w:rsidR="00CB7470" w:rsidRDefault="00B52BA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Wskazać należy, że przejęc</w:t>
      </w:r>
      <w:r>
        <w:rPr>
          <w:color w:val="000000"/>
          <w:szCs w:val="20"/>
          <w:u w:color="000000"/>
        </w:rPr>
        <w:t>ie przedmiotowej drogi do zasobu komunalnego jest uzasadnione z uwagi na zagospodarowanie terenu i stanowi realizację celu publicznego, o którym mowa w art. 6 pkt 1 ustawy z dnia 21 sierpnia 1997 r. o gospodarce nieruchomościami (Dz.U. z 2020 r. poz. 1990 </w:t>
      </w:r>
      <w:r>
        <w:rPr>
          <w:color w:val="000000"/>
          <w:szCs w:val="20"/>
          <w:u w:color="000000"/>
        </w:rPr>
        <w:t>z późn.zm.). Jednocześnie wskazać należy, że zgodnie z art. 7 ust. 1 pkt. 2 ustawy o samorządzie gminnym, budowa i utrzymywanie dróg gminnych należy do zadań własnych gminy.</w:t>
      </w:r>
    </w:p>
    <w:p w14:paraId="626B816C" w14:textId="77777777" w:rsidR="00CB7470" w:rsidRDefault="00B52BA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art.18 ust.2 pkt.9 lit. a ustawy o samorządzie gminnym rada gminy podejm</w:t>
      </w:r>
      <w:r>
        <w:rPr>
          <w:color w:val="000000"/>
          <w:szCs w:val="20"/>
          <w:u w:color="000000"/>
        </w:rPr>
        <w:t>uje uchwały w sprawach majątkowych gminy przekraczających zakres zwykłego zarządu, dotyczących m.in. nabycia nieruchomości gruntowych.</w:t>
      </w:r>
    </w:p>
    <w:sectPr w:rsidR="00CB7470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3A52E" w14:textId="77777777" w:rsidR="00B52BA0" w:rsidRDefault="00B52BA0">
      <w:r>
        <w:separator/>
      </w:r>
    </w:p>
  </w:endnote>
  <w:endnote w:type="continuationSeparator" w:id="0">
    <w:p w14:paraId="1EE4DFF7" w14:textId="77777777" w:rsidR="00B52BA0" w:rsidRDefault="00B5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B7470" w14:paraId="0016857B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27F8946" w14:textId="77777777" w:rsidR="00CB7470" w:rsidRDefault="00B52BA0">
          <w:pPr>
            <w:jc w:val="left"/>
            <w:rPr>
              <w:sz w:val="18"/>
            </w:rPr>
          </w:pPr>
          <w:r>
            <w:rPr>
              <w:sz w:val="18"/>
            </w:rPr>
            <w:t>Id: 1EF2883F-346D-4C00-8E07-8BAB03D1D6B0.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1C2251D" w14:textId="77777777" w:rsidR="00CB7470" w:rsidRDefault="00B52BA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96BBB">
            <w:rPr>
              <w:sz w:val="18"/>
            </w:rPr>
            <w:fldChar w:fldCharType="separate"/>
          </w:r>
          <w:r w:rsidR="00A96BB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B0B7F25" w14:textId="77777777" w:rsidR="00CB7470" w:rsidRDefault="00CB747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B7470" w14:paraId="68C5A015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A70795D" w14:textId="77777777" w:rsidR="00CB7470" w:rsidRDefault="00B52BA0">
          <w:pPr>
            <w:jc w:val="left"/>
            <w:rPr>
              <w:sz w:val="18"/>
            </w:rPr>
          </w:pPr>
          <w:r>
            <w:rPr>
              <w:sz w:val="18"/>
            </w:rPr>
            <w:t>Id: 1EF2883F-346D-4C00-8E07-8BAB03D1D6B0.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7EC8C0D" w14:textId="77777777" w:rsidR="00CB7470" w:rsidRDefault="00B52BA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96BBB">
            <w:rPr>
              <w:sz w:val="18"/>
            </w:rPr>
            <w:fldChar w:fldCharType="separate"/>
          </w:r>
          <w:r w:rsidR="00A96BBB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009B40A1" w14:textId="77777777" w:rsidR="00CB7470" w:rsidRDefault="00CB747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B80E9" w14:textId="77777777" w:rsidR="00B52BA0" w:rsidRDefault="00B52BA0">
      <w:r>
        <w:separator/>
      </w:r>
    </w:p>
  </w:footnote>
  <w:footnote w:type="continuationSeparator" w:id="0">
    <w:p w14:paraId="75AE0D36" w14:textId="77777777" w:rsidR="00B52BA0" w:rsidRDefault="00B52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A96BBB"/>
    <w:rsid w:val="00B52BA0"/>
    <w:rsid w:val="00CA2A55"/>
    <w:rsid w:val="00CB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83090"/>
  <w15:docId w15:val="{F337B8B5-7258-4991-ADE9-CFD896F3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Serocku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12 kwietnia 2021 r.</dc:title>
  <dc:subject>w sprawie nabycia działki nr 154/92 z^obrębu Wierzbica, gm. Serock stanowiącej drogę wewnętrzną,  ul. Kwiatową.</dc:subject>
  <dc:creator>Biuro24</dc:creator>
  <cp:lastModifiedBy>Paulina Kopeć</cp:lastModifiedBy>
  <cp:revision>2</cp:revision>
  <dcterms:created xsi:type="dcterms:W3CDTF">2021-04-14T08:17:00Z</dcterms:created>
  <dcterms:modified xsi:type="dcterms:W3CDTF">2021-04-14T08:17:00Z</dcterms:modified>
  <cp:category>Akt prawny</cp:category>
</cp:coreProperties>
</file>