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7421E9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 w:rsidP="00D77343">
            <w:pPr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3F3379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3F3379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3F3379">
      <w:pPr>
        <w:keepNext/>
        <w:spacing w:after="480"/>
        <w:jc w:val="center"/>
      </w:pPr>
      <w:r>
        <w:rPr>
          <w:b/>
        </w:rPr>
        <w:t xml:space="preserve">w sprawie zwolnienia z opłaty za korzystanie z zezwoleń na sprzedaż napojów </w:t>
      </w:r>
      <w:r>
        <w:rPr>
          <w:b/>
        </w:rPr>
        <w:t>alkoholowych należnej w 2021 r.</w:t>
      </w:r>
    </w:p>
    <w:p w:rsidR="00A77B3E" w:rsidRDefault="003F3379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18 ust. 2 pkt. 8 ustawy z dnia 8 marca 1990 r. o samorządzie gminnym (Dz.U. z 2020 r., poz. 713 ze zm. ) oraz  </w:t>
      </w:r>
      <w:hyperlink r:id="rId6" w:history="1">
        <w:r>
          <w:rPr>
            <w:rStyle w:val="Hipercze"/>
            <w:color w:val="000000"/>
            <w:u w:val="none" w:color="000000"/>
          </w:rPr>
          <w:t>art. 31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  </w:t>
      </w:r>
      <w:proofErr w:type="spellStart"/>
      <w:r>
        <w:rPr>
          <w:color w:val="000000"/>
          <w:u w:color="000000"/>
        </w:rPr>
        <w:t>zzca</w:t>
      </w:r>
      <w:proofErr w:type="spellEnd"/>
      <w:r>
        <w:rPr>
          <w:color w:val="000000"/>
          <w:u w:color="000000"/>
        </w:rPr>
        <w:t xml:space="preserve"> ust. 1 ustawy z dnia 2 marca 2020 r. o szczególnych rozwiązaniach związanych z zapobieganiem, przeciwdziałaniem i zwalczaniem COVID-19, innych chorób zakaźnych oraz wywołanych nimi sytuacji kryzysowych ( Dz.U. z 2020 r. </w:t>
      </w:r>
      <w:hyperlink r:id="rId7" w:history="1">
        <w:r>
          <w:rPr>
            <w:rStyle w:val="Hipercze"/>
            <w:color w:val="000000"/>
            <w:u w:val="none" w:color="000000"/>
          </w:rPr>
          <w:t>poz. 1842</w:t>
        </w:r>
      </w:hyperlink>
      <w:r>
        <w:rPr>
          <w:color w:val="000000"/>
          <w:u w:color="000000"/>
        </w:rPr>
        <w:t>, ze zm.), Rada Miejska w Serocku uchwala, co następuje:</w:t>
      </w:r>
    </w:p>
    <w:p w:rsidR="00A77B3E" w:rsidRDefault="003F337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Zwalnia się przedsiębiorców prowadzących sprzedaż napojów alkoholowych prze</w:t>
      </w:r>
      <w:r>
        <w:rPr>
          <w:color w:val="000000"/>
          <w:u w:color="000000"/>
        </w:rPr>
        <w:t>znaczonych do spożycia w miejscu sprzedaży na terenie Miasta i Gminy Serock z obowiązku wniesienia drugiej raty opłaty z tytułu korzystania z zezwoleń na sprzedaż napojów alkoholowych przeznaczonych do spożycia w miejscu sprzedaży, wymagalnej do dnia 31 ma</w:t>
      </w:r>
      <w:r>
        <w:rPr>
          <w:color w:val="000000"/>
          <w:u w:color="000000"/>
        </w:rPr>
        <w:t>ja 2021 r.</w:t>
      </w:r>
    </w:p>
    <w:p w:rsidR="00A77B3E" w:rsidRDefault="003F337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Przyznaje się zwrot w wysokości 1/3 części opłaty pobranej od przedsiębiorców, którzy w terminie do dnia 31 stycznia 2021 r., wnieśli jednorazowo opłatę za 2021 rok.</w:t>
      </w:r>
    </w:p>
    <w:p w:rsidR="00A77B3E" w:rsidRDefault="003F337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Przedsiębiorcom, którym w 2021 roku upływa termin ważności zezwoleń </w:t>
      </w:r>
      <w:r>
        <w:rPr>
          <w:color w:val="000000"/>
          <w:u w:color="000000"/>
        </w:rPr>
        <w:t>na sprzedaż i podawanie napojów alkoholowych przyznaje się zwrot w wysokości 1/3 części opłaty naliczonej na podstawie złożonego do dnia 31 stycznia 2021 roku oświadczenia o wartości sprzedaży napojów alkoholowych za rok 2020. Ulga o której mowa w niniejsz</w:t>
      </w:r>
      <w:r>
        <w:rPr>
          <w:color w:val="000000"/>
          <w:u w:color="000000"/>
        </w:rPr>
        <w:t>ym paragrafie przysługuje w wysokości proporcjonalnej do okresu korzystania z zezwoleń.</w:t>
      </w:r>
    </w:p>
    <w:p w:rsidR="00A77B3E" w:rsidRDefault="003F337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Burmistrzowi Miasta i Gminy Serock.</w:t>
      </w:r>
    </w:p>
    <w:p w:rsidR="00A77B3E" w:rsidRDefault="003F3379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5. </w:t>
      </w:r>
      <w:r>
        <w:rPr>
          <w:color w:val="000000"/>
          <w:u w:color="000000"/>
        </w:rPr>
        <w:t>Uchwała wchodzi w życie po upływie 14 dni od dnia ogłoszenia w Dzienniku Urzędowym Województwa Mazowieckiego.</w:t>
      </w:r>
    </w:p>
    <w:p w:rsidR="007421E9" w:rsidRDefault="007421E9">
      <w:pPr>
        <w:rPr>
          <w:szCs w:val="20"/>
        </w:rPr>
      </w:pPr>
    </w:p>
    <w:p w:rsidR="007421E9" w:rsidRDefault="003F3379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7421E9" w:rsidRDefault="003F337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szCs w:val="20"/>
        </w:rPr>
        <w:t>W świetle Art. 31 </w:t>
      </w:r>
      <w:proofErr w:type="spellStart"/>
      <w:r>
        <w:rPr>
          <w:szCs w:val="20"/>
        </w:rPr>
        <w:t>zzca</w:t>
      </w:r>
      <w:proofErr w:type="spellEnd"/>
      <w:r>
        <w:rPr>
          <w:szCs w:val="20"/>
        </w:rPr>
        <w:t xml:space="preserve">. ust 1. ustawy z dnia 2 marca 2020 r. </w:t>
      </w:r>
      <w:r>
        <w:rPr>
          <w:szCs w:val="20"/>
        </w:rPr>
        <w:t xml:space="preserve">o szczególnych rozwiązaniach związanych z zapobieganiem, przeciwdziałaniem i zwalczaniem COVID-19, innych chorób zakaźnych oraz wywołanych nimi sytuacji kryzysowych ( </w:t>
      </w:r>
      <w:proofErr w:type="spellStart"/>
      <w:r>
        <w:rPr>
          <w:szCs w:val="20"/>
        </w:rPr>
        <w:t>t.j</w:t>
      </w:r>
      <w:proofErr w:type="spellEnd"/>
      <w:r>
        <w:rPr>
          <w:szCs w:val="20"/>
        </w:rPr>
        <w:t>. Dz. U. z 2020 r. poz. 1842) Rada gminy może, w drodze uchwały, zwolnić z opłaty, o k</w:t>
      </w:r>
      <w:r>
        <w:rPr>
          <w:szCs w:val="20"/>
        </w:rPr>
        <w:t>tórej mowa w art.11</w:t>
      </w:r>
      <w:r>
        <w:rPr>
          <w:color w:val="000000"/>
          <w:szCs w:val="20"/>
          <w:u w:color="000000"/>
          <w:vertAlign w:val="superscript"/>
        </w:rPr>
        <w:t xml:space="preserve">1 </w:t>
      </w:r>
      <w:r>
        <w:rPr>
          <w:color w:val="000000"/>
          <w:szCs w:val="20"/>
          <w:u w:color="000000"/>
        </w:rPr>
        <w:t>ust.1 ustawy z dnia 26 października 1982r. o wychowaniu w trzeźwości i przeciwdziałaniu alkoholizmowi, należnej w 2020 r. lub w 2021 r. lub przedłużyć termin na jej wniesienie.</w:t>
      </w:r>
    </w:p>
    <w:p w:rsidR="007421E9" w:rsidRDefault="003F337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przypadku zwolnienia z opłaty, rada gminy, w uchwale, </w:t>
      </w:r>
      <w:r>
        <w:rPr>
          <w:color w:val="000000"/>
          <w:szCs w:val="20"/>
          <w:u w:color="000000"/>
        </w:rPr>
        <w:t>o której mowa w ust.1, może przyznać zwrot określonej części opłaty pobranej od przedsiębiorców, którzy wnieśli jednorazowo opłatę:</w:t>
      </w:r>
    </w:p>
    <w:p w:rsidR="007421E9" w:rsidRDefault="003F337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za rok 2020 w terminie do dnia 31 stycznia 2020 r.,</w:t>
      </w:r>
    </w:p>
    <w:p w:rsidR="007421E9" w:rsidRDefault="003F337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za rok 2021 w terminie do dnia 31 stycznia 2021 r.</w:t>
      </w:r>
    </w:p>
    <w:p w:rsidR="007421E9" w:rsidRDefault="003F337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3.Termin wniesi</w:t>
      </w:r>
      <w:r>
        <w:rPr>
          <w:color w:val="000000"/>
          <w:szCs w:val="20"/>
          <w:u w:color="000000"/>
        </w:rPr>
        <w:t>enia opłaty należnej w:</w:t>
      </w:r>
    </w:p>
    <w:p w:rsidR="007421E9" w:rsidRDefault="003F337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2020r. może zostać przedłużony do dnia 31 grudnia 2020 r.,</w:t>
      </w:r>
    </w:p>
    <w:p w:rsidR="007421E9" w:rsidRDefault="003F337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2021r. może zostać przedłużony do dnia 31 grudnia 2021 r.</w:t>
      </w:r>
    </w:p>
    <w:p w:rsidR="007421E9" w:rsidRDefault="003F337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Przepisu ust.1 nie stosuje się do opłat za korzystanie z zezwoleń na sprzedaż napojów alkoholowych przeznaczo</w:t>
      </w:r>
      <w:r>
        <w:rPr>
          <w:color w:val="000000"/>
          <w:szCs w:val="20"/>
          <w:u w:color="000000"/>
        </w:rPr>
        <w:t>nych do spożycia poza miejscem sprzedaży.</w:t>
      </w:r>
    </w:p>
    <w:p w:rsidR="007421E9" w:rsidRDefault="003F337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Ostateczny kształt przytoczonym powyżej przepisom nadała ustawa z dnia 21 stycznia 2021 r. o zmianie ustawy o szczególnych rozwiązaniach związanych z zapobieganiem, przeciwdziałaniem i zwalczaniem COVID-19, innych </w:t>
      </w:r>
      <w:r>
        <w:rPr>
          <w:color w:val="000000"/>
          <w:szCs w:val="20"/>
          <w:u w:color="000000"/>
        </w:rPr>
        <w:t>chorób zakaźnych oraz wywołanych nimi sytuacji kryzysowych oraz niektórych innych ustaw (Dz.U. z 2021 r., poz. 159) na mocy jej art. 1 pkt 32 lit. a i b.</w:t>
      </w:r>
    </w:p>
    <w:p w:rsidR="007421E9" w:rsidRDefault="003F337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świetle uzasadnienia do projektu ustawy celem nowelizacji było stworzenie przepisów umożliwiających </w:t>
      </w:r>
      <w:r>
        <w:rPr>
          <w:color w:val="000000"/>
          <w:szCs w:val="20"/>
          <w:u w:color="000000"/>
        </w:rPr>
        <w:t xml:space="preserve">radom gmin stworzenie programów pomocowych dla przedsiębiorców najbardziej dotkniętych ograniczeniami w życiu </w:t>
      </w:r>
      <w:proofErr w:type="spellStart"/>
      <w:r>
        <w:rPr>
          <w:color w:val="000000"/>
          <w:szCs w:val="20"/>
          <w:u w:color="000000"/>
        </w:rPr>
        <w:t>społeczno</w:t>
      </w:r>
      <w:proofErr w:type="spellEnd"/>
      <w:r>
        <w:rPr>
          <w:color w:val="000000"/>
          <w:szCs w:val="20"/>
          <w:u w:color="000000"/>
        </w:rPr>
        <w:t xml:space="preserve"> - gospodarczym, tj. z branży gastronomicznej, ponieważ to w większości te podmioty korzystają z wprowadzonego w ustawie mechanizmu ochro</w:t>
      </w:r>
      <w:r>
        <w:rPr>
          <w:color w:val="000000"/>
          <w:szCs w:val="20"/>
          <w:u w:color="000000"/>
        </w:rPr>
        <w:t>nnego.</w:t>
      </w:r>
    </w:p>
    <w:p w:rsidR="007421E9" w:rsidRDefault="003F337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Bezsporny jest fakt, iż organy władzy publicznej szczebla samorządowego powinny być szczególnie zainteresowane w stworzeniu ram prawnych pozwalających zminimalizować niekorzystne skutki wystąpienia pandemii, wśród przedsiębiorców prowadzących działa</w:t>
      </w:r>
      <w:r>
        <w:rPr>
          <w:color w:val="000000"/>
          <w:szCs w:val="20"/>
          <w:u w:color="000000"/>
        </w:rPr>
        <w:t>lność gospodarczą w granicach administracyjnych Miasta i Gminy Serock. Wprowadzone rozwiązania prawne umożliwią zmniejszenie ciężaru ponoszonych opłat z tytułu posiadanych zezwoleń alkoholowych.</w:t>
      </w:r>
    </w:p>
    <w:p w:rsidR="007421E9" w:rsidRDefault="003F337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Ważnym aspektem jest również zachowanie miejsc pracy i przetr</w:t>
      </w:r>
      <w:r>
        <w:rPr>
          <w:color w:val="000000"/>
          <w:szCs w:val="20"/>
          <w:u w:color="000000"/>
        </w:rPr>
        <w:t>wanie przedsiębiorców. Wprowadzone na mocy uchwały zwolnienie jest w pełni zasadne, Zmiany w sposobie funkcjonowania wymuszone z powodu pandemii koronawirusa wpływają bezpośrednio na ich sytuację finansową przyczyniając się do spadku dochodu uzyskiwanego z</w:t>
      </w:r>
      <w:r>
        <w:rPr>
          <w:color w:val="000000"/>
          <w:szCs w:val="20"/>
          <w:u w:color="000000"/>
        </w:rPr>
        <w:t> prowadzonej dział</w:t>
      </w:r>
      <w:r w:rsidR="00D77343">
        <w:rPr>
          <w:color w:val="000000"/>
          <w:szCs w:val="20"/>
          <w:u w:color="000000"/>
        </w:rPr>
        <w:t>alności gospodarczej. W związku</w:t>
      </w:r>
      <w:bookmarkStart w:id="0" w:name="_GoBack"/>
      <w:bookmarkEnd w:id="0"/>
      <w:r>
        <w:rPr>
          <w:color w:val="000000"/>
          <w:szCs w:val="20"/>
          <w:u w:color="000000"/>
        </w:rPr>
        <w:t>z powyższym ich możliwości zarobkowania jako przedsiębiorców zostały ograniczone w stopniu bardzo znacznym. Nie ulega wątpliwości, iż sytuacja przedsiębiorców świadczących usługi w zakresie gastronomii jest</w:t>
      </w:r>
      <w:r>
        <w:rPr>
          <w:color w:val="000000"/>
          <w:szCs w:val="20"/>
          <w:u w:color="000000"/>
        </w:rPr>
        <w:t xml:space="preserve"> szczególnie trudna z uwagi na przedłużający się stanem epidemii na obszarze kraju. Obecnie każdy dzień prowadzenia działalności gospodarczej to „walka o przetrwanie”, a trudności związane z wprowadzonymi ograniczeniami pogłębia dodatkowo powszechny lęk pr</w:t>
      </w:r>
      <w:r>
        <w:rPr>
          <w:color w:val="000000"/>
          <w:szCs w:val="20"/>
          <w:u w:color="000000"/>
        </w:rPr>
        <w:t>zed zakażeniem panujący wśród obywateli, który skutecznie zniechęca do korzystania z oferowanych przez nich usług.</w:t>
      </w:r>
    </w:p>
    <w:p w:rsidR="007421E9" w:rsidRDefault="003F337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Wprowadzone w drodze uchwały zwolnienie jest w pełni zasadne i usprawiedliwione.</w:t>
      </w:r>
    </w:p>
    <w:p w:rsidR="007421E9" w:rsidRDefault="003F337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Zawarte w uchwale zapisy umożliwią ponadto równe potraktowan</w:t>
      </w:r>
      <w:r>
        <w:rPr>
          <w:color w:val="000000"/>
          <w:szCs w:val="20"/>
          <w:u w:color="000000"/>
        </w:rPr>
        <w:t>ie wszystkich przedsiębiorców, niezależnie od tego, czy wnieśli opłatę jednorazowo, czy podjęli decyzję o uregulowaniu tej należności w ratach.</w:t>
      </w:r>
    </w:p>
    <w:sectPr w:rsidR="007421E9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379" w:rsidRDefault="003F3379">
      <w:r>
        <w:separator/>
      </w:r>
    </w:p>
  </w:endnote>
  <w:endnote w:type="continuationSeparator" w:id="0">
    <w:p w:rsidR="003F3379" w:rsidRDefault="003F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7421E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421E9" w:rsidRDefault="003F3379">
          <w:pPr>
            <w:jc w:val="left"/>
            <w:rPr>
              <w:sz w:val="18"/>
            </w:rPr>
          </w:pPr>
          <w:r>
            <w:rPr>
              <w:sz w:val="18"/>
            </w:rPr>
            <w:t>Id: 954AB2FA-4974-44FD-8A4</w:t>
          </w:r>
          <w:r>
            <w:rPr>
              <w:sz w:val="18"/>
            </w:rPr>
            <w:t>E-5A6D6C7B60E6.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421E9" w:rsidRDefault="003F337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77343">
            <w:rPr>
              <w:sz w:val="18"/>
            </w:rPr>
            <w:fldChar w:fldCharType="separate"/>
          </w:r>
          <w:r w:rsidR="00D7734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421E9" w:rsidRDefault="007421E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7421E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421E9" w:rsidRDefault="003F3379">
          <w:pPr>
            <w:jc w:val="left"/>
            <w:rPr>
              <w:sz w:val="18"/>
            </w:rPr>
          </w:pPr>
          <w:r>
            <w:rPr>
              <w:sz w:val="18"/>
            </w:rPr>
            <w:t>Id: 954AB2FA-4974-44FD-8A4E-5A6D6C7B60E6.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421E9" w:rsidRDefault="003F337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77343">
            <w:rPr>
              <w:sz w:val="18"/>
            </w:rPr>
            <w:fldChar w:fldCharType="separate"/>
          </w:r>
          <w:r w:rsidR="00D77343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7421E9" w:rsidRDefault="007421E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379" w:rsidRDefault="003F3379">
      <w:r>
        <w:separator/>
      </w:r>
    </w:p>
  </w:footnote>
  <w:footnote w:type="continuationSeparator" w:id="0">
    <w:p w:rsidR="003F3379" w:rsidRDefault="003F3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A717B"/>
    <w:rsid w:val="003F3379"/>
    <w:rsid w:val="007421E9"/>
    <w:rsid w:val="00A77B3E"/>
    <w:rsid w:val="00CA2A55"/>
    <w:rsid w:val="00D7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6E5B45-66D8-42DC-834B-14B12B8F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tg4ytknjugm4tkltqmfyc4njwga2dsmjzg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knjugm4tkltqmfyc4njwga2dsmrxg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zwolnienia z^opłaty za korzystanie z^zezwoleń na sprzedaż napojów alkoholowych należnej w^2021^r.</dc:subject>
  <dc:creator>Biuro32</dc:creator>
  <cp:lastModifiedBy>Biuro32</cp:lastModifiedBy>
  <cp:revision>2</cp:revision>
  <dcterms:created xsi:type="dcterms:W3CDTF">2021-03-10T14:35:00Z</dcterms:created>
  <dcterms:modified xsi:type="dcterms:W3CDTF">2021-03-10T14:35:00Z</dcterms:modified>
  <cp:category>Akt prawny</cp:category>
</cp:coreProperties>
</file>