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51BA0" w14:paraId="1C8E64AF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EC5BE8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B8EB3A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DB959B4" w14:textId="77777777" w:rsidR="00A77B3E" w:rsidRDefault="00A77B3E"/>
    <w:p w14:paraId="6AB316D8" w14:textId="77777777" w:rsidR="00A77B3E" w:rsidRDefault="000A5FD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73804F1B" w14:textId="77777777" w:rsidR="00A77B3E" w:rsidRDefault="000A5FD2">
      <w:pPr>
        <w:spacing w:before="280" w:after="280"/>
        <w:jc w:val="center"/>
        <w:rPr>
          <w:b/>
          <w:caps/>
        </w:rPr>
      </w:pPr>
      <w:r>
        <w:t>z dnia 17 marca 2021 r.</w:t>
      </w:r>
    </w:p>
    <w:p w14:paraId="1C67BB91" w14:textId="77777777" w:rsidR="00A77B3E" w:rsidRDefault="000A5FD2">
      <w:pPr>
        <w:keepNext/>
        <w:spacing w:after="480"/>
        <w:jc w:val="center"/>
      </w:pPr>
      <w:r>
        <w:rPr>
          <w:b/>
        </w:rPr>
        <w:t>w sprawie przebiegu korytarza Autostradowej Obwodnicy Warszawy</w:t>
      </w:r>
    </w:p>
    <w:p w14:paraId="52936DC9" w14:textId="77777777" w:rsidR="00A77B3E" w:rsidRDefault="000A5FD2">
      <w:pPr>
        <w:keepLines/>
        <w:spacing w:before="120" w:after="120"/>
        <w:ind w:firstLine="227"/>
      </w:pPr>
      <w:r>
        <w:t xml:space="preserve">Na podstawie </w:t>
      </w:r>
      <w:r>
        <w:t>art. 18 ust. 1 ustawy z dnia 8 marca 1990 r. o samorządzie gminnym (Dz. U. z 2020 r., poz. 713 z późn. zm.) Rada Miejska w Serocku uchwala, co następuje:</w:t>
      </w:r>
    </w:p>
    <w:p w14:paraId="7CE79620" w14:textId="77777777" w:rsidR="00A77B3E" w:rsidRDefault="000A5FD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Rada Miejska w Serocku postanawia zaapelować do Generalnego Dyrektora Dróg Krajowych i Autostrad </w:t>
      </w:r>
      <w:r>
        <w:t>oraz wszystkich podmiotów i instytucji zaangażowanych w proces wyboru preferowanego korytarza Autostradowej Obwodnicy Warszawy, o uwzględnienie w tym procesie głosu społeczności lokalnych, bezpośrednio doświadczających przyszłych następstw realizacji tej i</w:t>
      </w:r>
      <w:r>
        <w:t>nwestycji w swoim sąsiedztwie. Pełna treść apelu stanowi załącznik do uchwały.</w:t>
      </w:r>
    </w:p>
    <w:p w14:paraId="5B774F39" w14:textId="77777777" w:rsidR="00A77B3E" w:rsidRDefault="000A5FD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Serock.</w:t>
      </w:r>
    </w:p>
    <w:p w14:paraId="0B271274" w14:textId="77777777" w:rsidR="00A77B3E" w:rsidRDefault="000A5FD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4FBB053" w14:textId="77777777" w:rsidR="00A77B3E" w:rsidRDefault="00A77B3E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B4CA6C4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My, samorządowcy północnej i wschodniej części aglomeracji warszawskiej wspólnie apelujemy o wstrzymanie decyzji co do wyboru preferowanego korytarza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Autostradowej Obwodnicy Warszawy i ponowną analizę sprawy z uwzględnieniem głosu społeczności lokalnych.</w:t>
      </w:r>
    </w:p>
    <w:p w14:paraId="76A69FEA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Wszyscy zdajemy sobie sprawę, że duży ring wokół stolicy jest potrzebny już dziś, a do 2040 roku, na kiedy planowane jest zakończenie jego budowy, będz</w:t>
      </w:r>
      <w:r>
        <w:rPr>
          <w:color w:val="000000"/>
          <w:szCs w:val="20"/>
          <w:shd w:val="clear" w:color="auto" w:fill="FFFFFF"/>
          <w:lang w:val="x-none" w:eastAsia="en-US" w:bidi="ar-SA"/>
        </w:rPr>
        <w:t>ie po prostu koniecznością.</w:t>
      </w:r>
    </w:p>
    <w:p w14:paraId="7151D7CE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Jesteśmy świadomi jak trudnym procesem jest szukanie przebiegu drogi, mierzymy się bowiem z podobnymi wyzwaniami każdego dnia w naszej samorządowej służbie lokalnym społecznościom. </w:t>
      </w:r>
    </w:p>
    <w:p w14:paraId="6BD0E727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 chcemy krytykować i punktować złych rozwią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zań, chcemy wesprzeć proces poszukiwania najlepszego śladu dla AOW. Najlepszego pod względem społecznym, środowiskowym i funkcjonalnym.</w:t>
      </w:r>
    </w:p>
    <w:p w14:paraId="4840C3F8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Żaden z zaprezentowanych wariantów korytarzowych nie jest idealny. Każdy z nich niesie ze sobą mniejsze lub większe ucią</w:t>
      </w:r>
      <w:r>
        <w:rPr>
          <w:color w:val="000000"/>
          <w:szCs w:val="20"/>
          <w:shd w:val="clear" w:color="auto" w:fill="FFFFFF"/>
          <w:lang w:val="x-none" w:eastAsia="en-US" w:bidi="ar-SA"/>
        </w:rPr>
        <w:t>żliwości. Kluczowym jest jednak aby uciążliwości te były co najmniej rekompensowane przez korzyści dla lokalnych społeczności jakie niesie obecność tak ważnej infrastruktury.</w:t>
      </w:r>
    </w:p>
    <w:p w14:paraId="77AAE439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Lokalne społeczności odniosą korzyści z trasy tylko wówczas gdy ominie ona zwarte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skupiska domów, powstaną odpowiednie rozwiązania węzłowe i dróg dojazdowych, które będą stymulować gospodarczo poszczególne obszary, a odpowiednie rozwiązania techniczne zapewnią niezakłócone funkcjonowanie ludzi i przyrody.</w:t>
      </w:r>
    </w:p>
    <w:p w14:paraId="72024475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 dużym niepokojem przyjmujemy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stanowisko GDDKiA, które pomimo 4 wariantów korytarzowych jednoznacznie już na tak wczesnym etapie wskazuje jako najkorzystniejszy przebieg AOW w śladzie czerwono-zielonym.</w:t>
      </w:r>
    </w:p>
    <w:p w14:paraId="5C09301E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Stoimy na stanowisku, że wariant niebiesko-granatowy daje dużo większe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możliwości znalezienia najlepszego śladu AOW pod względem społecznym, środowiskowym i funkcjonalnym, otwierając na potencjalne korzyści z obecności nowej infrastruktury transportowej ośrodki dotychczas wykluczone komunikacyjnie.</w:t>
      </w:r>
    </w:p>
    <w:p w14:paraId="6787D33A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Wariant niebiesko-granatowy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również najbliższy obowiązującym dokumentom strategicznym, zbliżony przebieg trasy wskazano w planie zagospodarowania przestrzennego Województwa Mazowieckiego dla tzw. ringu aglomeracyjnego przebiegającego śladem dróg krajowych nr 50 i 62. </w:t>
      </w:r>
    </w:p>
    <w:p w14:paraId="60BF3A3A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Wariant t</w:t>
      </w:r>
      <w:r>
        <w:rPr>
          <w:color w:val="000000"/>
          <w:szCs w:val="20"/>
          <w:shd w:val="clear" w:color="auto" w:fill="FFFFFF"/>
          <w:lang w:val="x-none" w:eastAsia="en-US" w:bidi="ar-SA"/>
        </w:rPr>
        <w:t>en jest też nieco bardziej oddalony od stolicy, a tym samym dotyczy terenów mniej zurbanizowanych, dając szansę na ich stymulację gospodarczą, dając wymierne korzyści mieszkańcom i gminom.</w:t>
      </w:r>
    </w:p>
    <w:p w14:paraId="23299AF7" w14:textId="77777777" w:rsidR="00351BA0" w:rsidRDefault="000A5FD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Celowo używamy sformułowania, że wariant ten jedynie „daje możliwoś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ci”, ponieważ proces wytyczenia jego docelowego przebiegu wymaga dużego nakładu pracy, w celu poszukiwania jak najlepszych rozwiązań, przy szerokim udziale władz samorządowych i lokalnych społeczności w procesie konsultacyjnym.</w:t>
      </w:r>
    </w:p>
    <w:p w14:paraId="0E2AABAF" w14:textId="77777777" w:rsidR="00351BA0" w:rsidRDefault="000A5FD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351BA0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2A49" w14:textId="77777777" w:rsidR="000A5FD2" w:rsidRDefault="000A5FD2">
      <w:r>
        <w:separator/>
      </w:r>
    </w:p>
  </w:endnote>
  <w:endnote w:type="continuationSeparator" w:id="0">
    <w:p w14:paraId="1A2CF62D" w14:textId="77777777" w:rsidR="000A5FD2" w:rsidRDefault="000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51BA0" w14:paraId="0260B94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2D0A39" w14:textId="77777777" w:rsidR="00351BA0" w:rsidRDefault="000A5FD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1164F571-887B-41F9-89E2-A05AA9BE9079.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EE19CE" w14:textId="77777777" w:rsidR="00351BA0" w:rsidRDefault="000A5F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480A">
            <w:rPr>
              <w:sz w:val="18"/>
            </w:rPr>
            <w:fldChar w:fldCharType="separate"/>
          </w:r>
          <w:r w:rsidR="00CD48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B15AB2" w14:textId="77777777" w:rsidR="00351BA0" w:rsidRDefault="00351B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1BA0" w14:paraId="3265500C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4247D5" w14:textId="77777777" w:rsidR="00351BA0" w:rsidRDefault="000A5FD2">
          <w:pPr>
            <w:jc w:val="left"/>
            <w:rPr>
              <w:sz w:val="18"/>
            </w:rPr>
          </w:pPr>
          <w:r>
            <w:rPr>
              <w:sz w:val="18"/>
            </w:rPr>
            <w:t>Id: 1164F571-887B-41F9-8</w:t>
          </w:r>
          <w:r>
            <w:rPr>
              <w:sz w:val="18"/>
            </w:rPr>
            <w:t>9E2-A05AA9BE9079.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CA77DE" w14:textId="77777777" w:rsidR="00351BA0" w:rsidRDefault="000A5F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480A">
            <w:rPr>
              <w:sz w:val="18"/>
            </w:rPr>
            <w:fldChar w:fldCharType="separate"/>
          </w:r>
          <w:r w:rsidR="00CD48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BCB260" w14:textId="77777777" w:rsidR="00351BA0" w:rsidRDefault="00351B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563B" w14:textId="77777777" w:rsidR="000A5FD2" w:rsidRDefault="000A5FD2">
      <w:r>
        <w:separator/>
      </w:r>
    </w:p>
  </w:footnote>
  <w:footnote w:type="continuationSeparator" w:id="0">
    <w:p w14:paraId="47CE3F12" w14:textId="77777777" w:rsidR="000A5FD2" w:rsidRDefault="000A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5FD2"/>
    <w:rsid w:val="002A39B4"/>
    <w:rsid w:val="00351BA0"/>
    <w:rsid w:val="00A77B3E"/>
    <w:rsid w:val="00CA2A55"/>
    <w:rsid w:val="00C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F158E"/>
  <w15:docId w15:val="{EAAB4D6C-66CE-406B-895D-07EB031F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marca 2021 r.</dc:title>
  <dc:subject>w sprawie przebiegu korytarza Autostradowej Obwodnicy Warszawy</dc:subject>
  <dc:creator>Biuro33</dc:creator>
  <cp:lastModifiedBy>Paulina Kopeć</cp:lastModifiedBy>
  <cp:revision>3</cp:revision>
  <dcterms:created xsi:type="dcterms:W3CDTF">2021-03-17T11:09:00Z</dcterms:created>
  <dcterms:modified xsi:type="dcterms:W3CDTF">2021-03-17T11:09:00Z</dcterms:modified>
  <cp:category>Akt prawny</cp:category>
</cp:coreProperties>
</file>