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EE90" w14:textId="77777777" w:rsidR="00A77B3E" w:rsidRPr="004663F6" w:rsidRDefault="00511AB3" w:rsidP="004663F6">
      <w:pPr>
        <w:jc w:val="center"/>
        <w:rPr>
          <w:szCs w:val="22"/>
        </w:rPr>
      </w:pPr>
    </w:p>
    <w:p w14:paraId="5B8DDCCF" w14:textId="77777777" w:rsidR="00A77B3E" w:rsidRPr="004663F6" w:rsidRDefault="00B77730" w:rsidP="004663F6">
      <w:pPr>
        <w:jc w:val="center"/>
        <w:rPr>
          <w:b/>
          <w:caps/>
          <w:szCs w:val="22"/>
        </w:rPr>
      </w:pPr>
      <w:r w:rsidRPr="004663F6">
        <w:rPr>
          <w:b/>
          <w:caps/>
          <w:szCs w:val="22"/>
        </w:rPr>
        <w:t>Uchwała Nr ....................</w:t>
      </w:r>
      <w:r w:rsidRPr="004663F6">
        <w:rPr>
          <w:b/>
          <w:caps/>
          <w:szCs w:val="22"/>
        </w:rPr>
        <w:br/>
        <w:t>Rady Miejskiej w Serocku</w:t>
      </w:r>
    </w:p>
    <w:p w14:paraId="6C5CCA83" w14:textId="77777777" w:rsidR="00A77B3E" w:rsidRPr="00567A87" w:rsidRDefault="00B77730" w:rsidP="004663F6">
      <w:pPr>
        <w:spacing w:before="280" w:after="280"/>
        <w:jc w:val="center"/>
        <w:rPr>
          <w:b/>
          <w:bCs/>
          <w:caps/>
          <w:szCs w:val="22"/>
        </w:rPr>
      </w:pPr>
      <w:r w:rsidRPr="00567A87">
        <w:rPr>
          <w:b/>
          <w:bCs/>
          <w:szCs w:val="22"/>
        </w:rPr>
        <w:t>z</w:t>
      </w:r>
      <w:r w:rsidR="00F024B9" w:rsidRPr="00567A87">
        <w:rPr>
          <w:b/>
          <w:bCs/>
          <w:szCs w:val="22"/>
        </w:rPr>
        <w:t xml:space="preserve"> dnia .................... 2021 </w:t>
      </w:r>
      <w:r w:rsidRPr="00567A87">
        <w:rPr>
          <w:b/>
          <w:bCs/>
          <w:szCs w:val="22"/>
        </w:rPr>
        <w:t>r.</w:t>
      </w:r>
    </w:p>
    <w:p w14:paraId="3ED1F136" w14:textId="658FFEC8" w:rsidR="000E04E6" w:rsidRPr="00D8737F" w:rsidRDefault="00D8737F" w:rsidP="00D8737F">
      <w:pPr>
        <w:keepNext/>
        <w:spacing w:after="480" w:line="360" w:lineRule="auto"/>
        <w:rPr>
          <w:b/>
          <w:szCs w:val="22"/>
        </w:rPr>
      </w:pPr>
      <w:r w:rsidRPr="00D8737F">
        <w:rPr>
          <w:b/>
          <w:szCs w:val="22"/>
        </w:rPr>
        <w:t xml:space="preserve">w sprawie zmiany uchwały Nr 465/LI/2014 Rady Miejskiej w Serocku z dnia 30 czerwca 2014r. </w:t>
      </w:r>
      <w:r w:rsidR="000E04E6" w:rsidRPr="00D8737F">
        <w:rPr>
          <w:b/>
        </w:rPr>
        <w:t xml:space="preserve">w sprawie połączenia samorządowych instytucji kultury- Ośrodka Kultury w Serocku oraz Biblioteki Publicznej Miasta i Gminy Serock </w:t>
      </w:r>
    </w:p>
    <w:p w14:paraId="2CC7B140" w14:textId="08ABF3D0" w:rsidR="00F33A99" w:rsidRPr="00567A87" w:rsidRDefault="000E04E6" w:rsidP="00567A87">
      <w:pPr>
        <w:keepNext/>
        <w:spacing w:after="480" w:line="360" w:lineRule="auto"/>
        <w:ind w:firstLine="720"/>
        <w:rPr>
          <w:b/>
          <w:szCs w:val="22"/>
        </w:rPr>
      </w:pPr>
      <w:r>
        <w:t>Na podstawie art. 18 ust. 2 pkt 9 lit. h ustawy z dnia 8 marca 1990 r. o samorządzie gminnym (Dz. U. z 20</w:t>
      </w:r>
      <w:r w:rsidR="00D8737F">
        <w:t>20</w:t>
      </w:r>
      <w:r>
        <w:t xml:space="preserve"> r. poz. </w:t>
      </w:r>
      <w:r w:rsidR="00D8737F">
        <w:t>713</w:t>
      </w:r>
      <w:r>
        <w:t xml:space="preserve"> z późn. zm.) oraz art. 9, art.11, art.13, art.18 i art.19 ustawy z dnia 25 października 1991 r. o organizowaniu i prowadzeniu działalności kulturalnej (Dz. U. z 20</w:t>
      </w:r>
      <w:r w:rsidR="00D8737F">
        <w:t>20</w:t>
      </w:r>
      <w:r>
        <w:t xml:space="preserve"> r. poz. </w:t>
      </w:r>
      <w:r w:rsidR="00D8737F">
        <w:t>194</w:t>
      </w:r>
      <w:r>
        <w:t xml:space="preserve"> z późn. zm.) </w:t>
      </w:r>
      <w:r w:rsidR="00567A87">
        <w:t>oraz</w:t>
      </w:r>
      <w:r>
        <w:t xml:space="preserve"> art. 2 ustawy z dnia 27 czerwca 1997 r. o bibliotekach (Dz. U. Nr 201</w:t>
      </w:r>
      <w:r w:rsidR="00D8737F">
        <w:t>9</w:t>
      </w:r>
      <w:r>
        <w:t xml:space="preserve"> poz. </w:t>
      </w:r>
      <w:r w:rsidR="00D8737F">
        <w:t>1479</w:t>
      </w:r>
      <w:r>
        <w:t>) Rada Miejska w S</w:t>
      </w:r>
      <w:r w:rsidR="006C4A7C">
        <w:t xml:space="preserve">erocku uchwala, co następuje: </w:t>
      </w:r>
    </w:p>
    <w:p w14:paraId="3298C63E" w14:textId="47B522AB" w:rsidR="00D8737F" w:rsidRDefault="00B77730" w:rsidP="00D8737F">
      <w:pPr>
        <w:spacing w:line="360" w:lineRule="auto"/>
        <w:jc w:val="left"/>
        <w:rPr>
          <w:szCs w:val="22"/>
        </w:rPr>
      </w:pPr>
      <w:r w:rsidRPr="004663F6">
        <w:rPr>
          <w:b/>
          <w:szCs w:val="22"/>
        </w:rPr>
        <w:t>§ 1. </w:t>
      </w:r>
      <w:r w:rsidRPr="004663F6">
        <w:rPr>
          <w:szCs w:val="22"/>
        </w:rPr>
        <w:t> </w:t>
      </w:r>
      <w:r w:rsidR="00D8737F" w:rsidRPr="00D8737F">
        <w:rPr>
          <w:szCs w:val="22"/>
        </w:rPr>
        <w:t xml:space="preserve">Statut Centrum Kultury i Czytelnictwa w Serocku </w:t>
      </w:r>
      <w:r w:rsidR="00D8737F">
        <w:rPr>
          <w:szCs w:val="22"/>
        </w:rPr>
        <w:t xml:space="preserve"> stanowiący Załącznik do uchwały </w:t>
      </w:r>
      <w:r w:rsidR="00D8737F" w:rsidRPr="00D8737F">
        <w:rPr>
          <w:szCs w:val="22"/>
        </w:rPr>
        <w:t>Nr 465/LI/2014 Rady Miejskiej w Serocku z dnia 30 czerwca 2014 r.</w:t>
      </w:r>
      <w:r w:rsidR="00D8737F" w:rsidRPr="00D8737F">
        <w:t xml:space="preserve"> </w:t>
      </w:r>
      <w:r w:rsidR="00D8737F" w:rsidRPr="00D8737F">
        <w:rPr>
          <w:szCs w:val="22"/>
        </w:rPr>
        <w:t xml:space="preserve"> w sprawie połączenia samorządowych instytucji kultury- Ośrodka Kultury w Serocku oraz Biblioteki Publicznej Miasta i Gminy Serock</w:t>
      </w:r>
      <w:r w:rsidR="00D8737F">
        <w:rPr>
          <w:szCs w:val="22"/>
        </w:rPr>
        <w:t xml:space="preserve"> otrzymuje brzmienie zgodn</w:t>
      </w:r>
      <w:r w:rsidR="00567A87">
        <w:rPr>
          <w:szCs w:val="22"/>
        </w:rPr>
        <w:t>i</w:t>
      </w:r>
      <w:r w:rsidR="00D8737F">
        <w:rPr>
          <w:szCs w:val="22"/>
        </w:rPr>
        <w:t>e z Załącznikiem do niniejszej uchwały</w:t>
      </w:r>
    </w:p>
    <w:p w14:paraId="7CBB5D48" w14:textId="77777777" w:rsidR="00A77B3E" w:rsidRPr="004663F6" w:rsidRDefault="00B77730" w:rsidP="00D8737F">
      <w:pPr>
        <w:keepLines/>
        <w:spacing w:before="120" w:after="120" w:line="360" w:lineRule="auto"/>
        <w:jc w:val="left"/>
        <w:rPr>
          <w:color w:val="000000"/>
          <w:szCs w:val="22"/>
          <w:u w:color="000000"/>
        </w:rPr>
      </w:pPr>
      <w:r w:rsidRPr="004663F6">
        <w:rPr>
          <w:b/>
          <w:szCs w:val="22"/>
        </w:rPr>
        <w:t>§ 2. </w:t>
      </w:r>
      <w:r w:rsidRPr="004663F6">
        <w:rPr>
          <w:color w:val="000000"/>
          <w:szCs w:val="22"/>
          <w:u w:color="000000"/>
        </w:rPr>
        <w:t>Wykonanie uchwały powierza się Burmistrzowi Miasta i Gminy Serock.</w:t>
      </w:r>
    </w:p>
    <w:p w14:paraId="3AF67E28" w14:textId="32D36B70" w:rsidR="00A77B3E" w:rsidRDefault="00B77730" w:rsidP="00D8737F">
      <w:pPr>
        <w:keepLines/>
        <w:spacing w:before="120" w:after="120" w:line="360" w:lineRule="auto"/>
        <w:jc w:val="left"/>
        <w:rPr>
          <w:color w:val="000000"/>
          <w:szCs w:val="22"/>
          <w:u w:color="000000"/>
        </w:rPr>
      </w:pPr>
      <w:r w:rsidRPr="004663F6">
        <w:rPr>
          <w:b/>
          <w:szCs w:val="22"/>
        </w:rPr>
        <w:t>§ 3. </w:t>
      </w:r>
      <w:r w:rsidRPr="004663F6">
        <w:rPr>
          <w:color w:val="000000"/>
          <w:szCs w:val="22"/>
          <w:u w:color="000000"/>
        </w:rPr>
        <w:t>Uchwała wchodzi w życie po upływie 14 dni od jej ogłoszenia w Dzienni</w:t>
      </w:r>
      <w:r w:rsidR="004663F6">
        <w:rPr>
          <w:color w:val="000000"/>
          <w:szCs w:val="22"/>
          <w:u w:color="000000"/>
        </w:rPr>
        <w:t>ku Urzędo</w:t>
      </w:r>
      <w:r w:rsidR="00665FCF">
        <w:rPr>
          <w:color w:val="000000"/>
          <w:szCs w:val="22"/>
          <w:u w:color="000000"/>
        </w:rPr>
        <w:t>wym Województwa   Mazowieckiego.</w:t>
      </w:r>
    </w:p>
    <w:p w14:paraId="0B50B8EF" w14:textId="77777777" w:rsidR="00665FCF" w:rsidRPr="004663F6" w:rsidRDefault="00665FCF" w:rsidP="00D8737F">
      <w:pPr>
        <w:keepLines/>
        <w:spacing w:before="120" w:after="120" w:line="360" w:lineRule="auto"/>
        <w:jc w:val="left"/>
        <w:rPr>
          <w:color w:val="000000"/>
          <w:szCs w:val="22"/>
          <w:u w:color="000000"/>
        </w:rPr>
        <w:sectPr w:rsidR="00665FCF" w:rsidRPr="004663F6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3CD6D85" w14:textId="77777777" w:rsidR="00665FCF" w:rsidRPr="00CC763A" w:rsidRDefault="00665FCF" w:rsidP="00665FCF">
      <w:pPr>
        <w:rPr>
          <w:b/>
          <w:bCs/>
          <w:sz w:val="24"/>
        </w:rPr>
      </w:pPr>
      <w:r w:rsidRPr="00047D6E">
        <w:rPr>
          <w:b/>
          <w:bCs/>
          <w:sz w:val="24"/>
        </w:rPr>
        <w:lastRenderedPageBreak/>
        <w:t>Uzasadnienie do uchwały Nr …………….. Rady Miejskiej w Serocku z dnia ………</w:t>
      </w:r>
      <w:r>
        <w:rPr>
          <w:b/>
          <w:bCs/>
          <w:sz w:val="28"/>
          <w:szCs w:val="28"/>
        </w:rPr>
        <w:t xml:space="preserve"> </w:t>
      </w:r>
      <w:r w:rsidRPr="00CC763A">
        <w:rPr>
          <w:b/>
          <w:bCs/>
          <w:sz w:val="24"/>
        </w:rPr>
        <w:t xml:space="preserve">w sprawie zmiany uchwały Nr 456/LI/2014 Rady Miejskiej w Serocku z dnia 30 czerwca 2014r. </w:t>
      </w:r>
      <w:r>
        <w:rPr>
          <w:b/>
          <w:bCs/>
          <w:sz w:val="24"/>
        </w:rPr>
        <w:br/>
      </w:r>
      <w:r w:rsidRPr="00CC763A">
        <w:rPr>
          <w:b/>
          <w:bCs/>
          <w:sz w:val="24"/>
        </w:rPr>
        <w:t>w sprawie połączenia samorządowych instytucji kultury – Ośrodka Kultury w Serocku oraz Biblioteki Publicznej Miasta i Gminy Serock</w:t>
      </w:r>
      <w:r>
        <w:rPr>
          <w:b/>
          <w:bCs/>
          <w:sz w:val="24"/>
        </w:rPr>
        <w:t>.</w:t>
      </w:r>
    </w:p>
    <w:p w14:paraId="2AEF6C3F" w14:textId="77777777" w:rsidR="00665FCF" w:rsidRDefault="00665FCF" w:rsidP="00665FCF">
      <w:pPr>
        <w:jc w:val="center"/>
        <w:rPr>
          <w:b/>
          <w:bCs/>
          <w:sz w:val="28"/>
          <w:szCs w:val="28"/>
        </w:rPr>
      </w:pPr>
    </w:p>
    <w:p w14:paraId="3E187A23" w14:textId="77777777" w:rsidR="00665FCF" w:rsidRPr="00CA1B9F" w:rsidRDefault="00665FCF" w:rsidP="00665FCF">
      <w:pPr>
        <w:rPr>
          <w:color w:val="333333"/>
          <w:sz w:val="24"/>
          <w:shd w:val="clear" w:color="auto" w:fill="FFFFFF"/>
        </w:rPr>
      </w:pPr>
      <w:r w:rsidRPr="00CA1B9F">
        <w:rPr>
          <w:sz w:val="24"/>
        </w:rPr>
        <w:t xml:space="preserve">W związku z weryfikacją działań CKiCz w Serocku zachodzi konieczność uaktualnienia zapisów Statutu Centrum Kultury i Czytelnictwa w Serocku w zakresie: stanowiska Zastępcy Dyrektora; </w:t>
      </w:r>
      <w:r w:rsidRPr="00CA1B9F">
        <w:rPr>
          <w:color w:val="333333"/>
          <w:sz w:val="24"/>
          <w:shd w:val="clear" w:color="auto" w:fill="FFFFFF"/>
        </w:rPr>
        <w:t>wymagań kwalifikacyjnych i trybu stwierdzenia kwalifikacji uprawniających do zajmowania określonych stanowisk w instytucjach kultury oraz szczegó</w:t>
      </w:r>
      <w:r>
        <w:rPr>
          <w:color w:val="333333"/>
          <w:sz w:val="24"/>
          <w:shd w:val="clear" w:color="auto" w:fill="FFFFFF"/>
        </w:rPr>
        <w:t>lnego</w:t>
      </w:r>
      <w:r w:rsidRPr="00CA1B9F">
        <w:rPr>
          <w:color w:val="333333"/>
          <w:sz w:val="24"/>
          <w:shd w:val="clear" w:color="auto" w:fill="FFFFFF"/>
        </w:rPr>
        <w:t xml:space="preserve"> zakresu działania</w:t>
      </w:r>
      <w:r>
        <w:rPr>
          <w:color w:val="333333"/>
          <w:sz w:val="24"/>
          <w:shd w:val="clear" w:color="auto" w:fill="FFFFFF"/>
        </w:rPr>
        <w:t>,</w:t>
      </w:r>
      <w:r w:rsidRPr="00CA1B9F">
        <w:rPr>
          <w:color w:val="333333"/>
          <w:sz w:val="24"/>
          <w:shd w:val="clear" w:color="auto" w:fill="FFFFFF"/>
        </w:rPr>
        <w:t xml:space="preserve"> wynikających ze zamiany obowiązujących przepisów prawa dotyczących instytucji kultury oraz rozszerzenia zakresu i form działalności CKiCz zgodnie ze stanem faktycznym.</w:t>
      </w:r>
    </w:p>
    <w:p w14:paraId="3F955304" w14:textId="77777777" w:rsidR="00EF1BA1" w:rsidRPr="004663F6" w:rsidRDefault="00EF1BA1" w:rsidP="002806C8">
      <w:pPr>
        <w:pStyle w:val="Normal0"/>
        <w:spacing w:line="360" w:lineRule="auto"/>
        <w:rPr>
          <w:b/>
          <w:caps/>
          <w:szCs w:val="22"/>
          <w:shd w:val="clear" w:color="auto" w:fill="FFFFFF"/>
        </w:rPr>
      </w:pPr>
      <w:bookmarkStart w:id="0" w:name="_GoBack"/>
      <w:bookmarkEnd w:id="0"/>
    </w:p>
    <w:p w14:paraId="035611A9" w14:textId="77777777" w:rsidR="00EF1BA1" w:rsidRPr="004663F6" w:rsidRDefault="00EF1BA1" w:rsidP="004663F6">
      <w:pPr>
        <w:pStyle w:val="Normal0"/>
        <w:spacing w:line="360" w:lineRule="auto"/>
        <w:jc w:val="center"/>
        <w:rPr>
          <w:szCs w:val="22"/>
          <w:shd w:val="clear" w:color="auto" w:fill="FFFFFF"/>
        </w:rPr>
      </w:pPr>
    </w:p>
    <w:sectPr w:rsidR="00EF1BA1" w:rsidRPr="004663F6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3A2BF" w14:textId="77777777" w:rsidR="00511AB3" w:rsidRDefault="00511AB3">
      <w:r>
        <w:separator/>
      </w:r>
    </w:p>
  </w:endnote>
  <w:endnote w:type="continuationSeparator" w:id="0">
    <w:p w14:paraId="412FF773" w14:textId="77777777" w:rsidR="00511AB3" w:rsidRDefault="005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0E49B" w14:textId="77777777" w:rsidR="00EF1BA1" w:rsidRDefault="00EF1B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2E552" w14:textId="77777777" w:rsidR="00511AB3" w:rsidRDefault="00511AB3">
      <w:r>
        <w:separator/>
      </w:r>
    </w:p>
  </w:footnote>
  <w:footnote w:type="continuationSeparator" w:id="0">
    <w:p w14:paraId="4DEEFE08" w14:textId="77777777" w:rsidR="00511AB3" w:rsidRDefault="0051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A1"/>
    <w:rsid w:val="000E04E6"/>
    <w:rsid w:val="001B6FA0"/>
    <w:rsid w:val="00211BF1"/>
    <w:rsid w:val="002806C8"/>
    <w:rsid w:val="004663F6"/>
    <w:rsid w:val="00511AB3"/>
    <w:rsid w:val="00567A87"/>
    <w:rsid w:val="00665FCF"/>
    <w:rsid w:val="006C4A7C"/>
    <w:rsid w:val="0071459E"/>
    <w:rsid w:val="009763DE"/>
    <w:rsid w:val="00A850E0"/>
    <w:rsid w:val="00B720A5"/>
    <w:rsid w:val="00B77730"/>
    <w:rsid w:val="00B81316"/>
    <w:rsid w:val="00BA337A"/>
    <w:rsid w:val="00C525C4"/>
    <w:rsid w:val="00D073F7"/>
    <w:rsid w:val="00D8737F"/>
    <w:rsid w:val="00EF1BA1"/>
    <w:rsid w:val="00F024B9"/>
    <w:rsid w:val="00F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A0C99"/>
  <w15:docId w15:val="{6B87E8A3-FC8F-42E5-BB35-26284AA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211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1BF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11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1B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nadania Statutu Samodzielnemu Publicznemu Zakładowi Opieki Zdrowotnej w^Serocku</dc:subject>
  <dc:creator>Biuro41</dc:creator>
  <cp:lastModifiedBy>Biuro32</cp:lastModifiedBy>
  <cp:revision>3</cp:revision>
  <dcterms:created xsi:type="dcterms:W3CDTF">2021-02-24T20:23:00Z</dcterms:created>
  <dcterms:modified xsi:type="dcterms:W3CDTF">2021-03-10T14:38:00Z</dcterms:modified>
  <cp:category>Akt prawny</cp:category>
</cp:coreProperties>
</file>