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C6BE4" w14:paraId="112FBD8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32A466F" w14:textId="77777777" w:rsidR="00A77B3E" w:rsidRDefault="00A77B3E" w:rsidP="00EF2E6C">
            <w:pPr>
              <w:jc w:val="left"/>
              <w:rPr>
                <w:sz w:val="20"/>
              </w:rPr>
            </w:pPr>
          </w:p>
          <w:p w14:paraId="17DCEAFD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F85F6A5" w14:textId="77777777" w:rsidR="00A77B3E" w:rsidRDefault="00A77B3E"/>
    <w:p w14:paraId="015410A8" w14:textId="77777777" w:rsidR="00A77B3E" w:rsidRDefault="005338A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110FA220" w14:textId="77777777" w:rsidR="00A77B3E" w:rsidRDefault="005338A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FCB55BC" w14:textId="77777777" w:rsidR="00A77B3E" w:rsidRDefault="005338A2">
      <w:pPr>
        <w:keepNext/>
        <w:spacing w:after="480"/>
        <w:jc w:val="center"/>
      </w:pPr>
      <w:r>
        <w:rPr>
          <w:b/>
        </w:rPr>
        <w:t>w sprawie rozpatrzenia skargi na działalność Burmistrza Miasta i Gminy Serock</w:t>
      </w:r>
    </w:p>
    <w:p w14:paraId="09B05DF9" w14:textId="77777777" w:rsidR="00190B44" w:rsidRDefault="005338A2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56A4BD70" w14:textId="5881E162" w:rsidR="00A77B3E" w:rsidRDefault="005338A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l.</w:t>
      </w:r>
      <w:r>
        <w:rPr>
          <w:color w:val="000000"/>
          <w:u w:color="000000"/>
        </w:rPr>
        <w:t xml:space="preserve"> Po rozpoznaniu skargi na działalność Burmistrza Miasta i Gminy Serock, Rada Miejska w Serocku uznaje skargę za bezzasadną z przyczyn określonych w uzasadnieniu stanowiącym załącznik do niniejszej uchwały.</w:t>
      </w:r>
    </w:p>
    <w:p w14:paraId="0904535C" w14:textId="77777777" w:rsidR="00A77B3E" w:rsidRDefault="00533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05FEAE2B" w14:textId="77777777" w:rsidR="00A77B3E" w:rsidRDefault="005338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66C4E83" w14:textId="77777777" w:rsidR="00EF2E6C" w:rsidRDefault="00EF2E6C">
      <w:pPr>
        <w:keepLines/>
        <w:spacing w:before="120" w:after="120"/>
        <w:ind w:firstLine="340"/>
        <w:rPr>
          <w:color w:val="000000"/>
          <w:u w:color="000000"/>
        </w:rPr>
        <w:sectPr w:rsidR="00EF2E6C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40CB57B" w14:textId="77777777" w:rsidR="00A77B3E" w:rsidRDefault="005338A2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dnia....................2021 r.</w:t>
      </w:r>
    </w:p>
    <w:p w14:paraId="069B0AE0" w14:textId="77777777" w:rsidR="00A77B3E" w:rsidRDefault="005338A2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04FCE907" w14:textId="196AA494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datowanym 18 lutego 2021r. (data wpływu do Urzędu Miasta i Gminy w Serocku dnia 23 lutego 2021r.), Pani K. wniosła zażalenie na przewlekłość postępowania Burmistrza Miasta i Gminy Serock w odpowiedzi na pismo datowane na 13 grudnia 2020r. doręczone 14 grudnia 2020r, w którym zwróciła się do gminy jako organu prowadzącego Zespół Szkolno-Przedszkolny w Woli Kiełpińskiej o udzielenie odpowiedzi pozwalających ustalić stan faktyczny przebiegu wypadku jakiemu uległ syn Pani K. na terenie Zespołu, będąc pod jego opieką. </w:t>
      </w:r>
    </w:p>
    <w:p w14:paraId="7584671D" w14:textId="77777777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Uznano, że pomimo wskazania przez Panią K., że wnosi zażalenie, powyższe pismo ze względu na jego treść jest skargą złożoną na Burmistrza Miasta i Gminy Serock.</w:t>
      </w:r>
    </w:p>
    <w:p w14:paraId="7374BEDD" w14:textId="09FFB7F4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229 pkt 3 ustawy z dnia 14 czerwca 1960r. Kodeks postępowania administracyjnego (Dz. U. z 2020r, poz. 256 z późn. zm.) przy braku przepisów szczególnych Rada Miejska jest organem właściwym do rozpatrzenia skargi dotyczącej zadań lub działalności Burmistrza i kierowników </w:t>
      </w:r>
      <w:r w:rsidR="00850769">
        <w:rPr>
          <w:color w:val="000000"/>
          <w:u w:color="000000"/>
        </w:rPr>
        <w:t>gminnych,</w:t>
      </w:r>
      <w:r>
        <w:rPr>
          <w:color w:val="000000"/>
          <w:u w:color="000000"/>
        </w:rPr>
        <w:t xml:space="preserve"> z wyjątkiem spraw określonych w art. 229 pkt 2 kpa.</w:t>
      </w:r>
    </w:p>
    <w:p w14:paraId="60CB23E3" w14:textId="77777777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Przewodniczący Rady Miejskiej w Serocku przekazał skargę Komisji Skarg, Wniosków i Petycji Rady Miejskiej w Serocku celem zbadania sprawy i zajęcia stanowiska.</w:t>
      </w:r>
    </w:p>
    <w:p w14:paraId="6C2CA230" w14:textId="77777777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07570CC4" w14:textId="5AC514FF" w:rsidR="00A77B3E" w:rsidRDefault="007D5028">
      <w:pPr>
        <w:keepLines/>
        <w:spacing w:before="120" w:after="120"/>
        <w:ind w:left="227" w:hanging="113"/>
        <w:rPr>
          <w:color w:val="000000"/>
          <w:u w:color="000000"/>
        </w:rPr>
      </w:pPr>
      <w:r>
        <w:t xml:space="preserve">   </w:t>
      </w:r>
      <w:r w:rsidR="005A4BEC">
        <w:t>-w</w:t>
      </w:r>
      <w:r w:rsidR="005338A2">
        <w:rPr>
          <w:color w:val="000000"/>
          <w:u w:color="000000"/>
        </w:rPr>
        <w:t xml:space="preserve"> dniu 14 grudnia 2020r. do Urzędu Miasta i Gminy w Serocku wpłynęło pismo datowane 13 grudnia 2020r., od Pani K. w którym informuje gminę - organ prowadzący o zaistniałej sytuacji w Przedszkolu należącym do Zespołu Szkolno-Przedszkolnego w Woli Kiełpińskiej, tym samym zwróciła się z pytaniami do organu prowadzącego w zakresie jego kompetencji o wyjaśnienie i udzielenie informacji.</w:t>
      </w:r>
    </w:p>
    <w:p w14:paraId="31918276" w14:textId="77777777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z dnia 15 grudnia 2020r. Dyrektor Zespołu Szkolno-Przedszkolnego w Woli Kiełpińskiej poinformował Burmistrza o wypadku i przekazał zastrzeżenia do protokołu powypadkowego z udziałem syna Pani K. -przedszkolaka z Zespołu Szkolno-Przedszkolnego w Woli Kiełpińskiej, wniesione przez Państwa K. w dniu 26.10.2020r.</w:t>
      </w:r>
    </w:p>
    <w:p w14:paraId="3646B8BE" w14:textId="77777777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Burmistrz Miasta i Gminy Serock, w ramach swoich kompetencji, działając w oparciu o §43 ust.8 oraz § 49 pkt 1 rozporządzenia Ministra Edukacji Narodowej i Sportu z dnia 31 grudnia 2002r. w sprawie bezpieczeństwa i higieny w publicznych i niepublicznych szkołach i placówkach (Dz. U. z 2020r.,poz 1604) rozpatrzył zastrzeżenia wniesione przez Państwa K. i 31 grudnia 2020r., zlecił dotychczasowemu zespołowi powypadkowemu wyjaśnienie ustaleń protokołu oraz przeprowadzenie czynności dowodowych dla ustalenia stanu faktycznego. Jednocześnie, pismem z dnia 31 grudnia 2020r. znak: ZOSiP.4140.13.2.2020 poinformował Państwa K. o podjętych działaniach, wraz z uzupełnieniem tej informacji pismem znak: ZOSiP. 4140.13.4.2021 z dnia 14 stycznia 2021r. Ponadto pismem z dnia 21 stycznia 2021r. znak: ZOSiP.4140.13.4.2021r zwrócił się z zapytaniem do Społecznego Inspektora Pracy w Zespole Szkolno-Przedszkolnym w Woli Kiełpińskiej – przewodniczącego zespołu powypadkowego, o udzielenie informacji na temat przeprowadzonych czynności oraz poczynionych ustaleń, w związku ze zleceniem dotychczasowemu zespołowi powypadkowemu wyjaśnienie ustaleń protokołu oraz przeprowadzenie czynności dowodowych dla ustalenia stanu faktycznego.</w:t>
      </w:r>
    </w:p>
    <w:p w14:paraId="522A1CA0" w14:textId="4485A22B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Pismem datowanym 22 stycznia 2021</w:t>
      </w:r>
      <w:proofErr w:type="gramStart"/>
      <w:r w:rsidR="007D5028">
        <w:rPr>
          <w:color w:val="000000"/>
          <w:u w:color="000000"/>
        </w:rPr>
        <w:t>r.(</w:t>
      </w:r>
      <w:proofErr w:type="gramEnd"/>
      <w:r w:rsidR="007D5028">
        <w:rPr>
          <w:color w:val="000000"/>
          <w:u w:color="000000"/>
        </w:rPr>
        <w:t>data</w:t>
      </w:r>
      <w:r>
        <w:rPr>
          <w:color w:val="000000"/>
          <w:u w:color="000000"/>
        </w:rPr>
        <w:t xml:space="preserve"> wpływu do Urzędu Miasta i Gminy Serock 25 stycznia 2021r.), Społeczny Inspektor Pracy w Zespole Szkolno-Przedszkolnym w Woli Kiełpińskiej poinformował Burmistrza o stanie prowadzonych spraw tj., że 4 i 5 stycznia 202</w:t>
      </w:r>
      <w:r w:rsidR="007D5028">
        <w:rPr>
          <w:color w:val="000000"/>
          <w:u w:color="000000"/>
        </w:rPr>
        <w:t>1</w:t>
      </w:r>
      <w:r>
        <w:rPr>
          <w:color w:val="000000"/>
          <w:u w:color="000000"/>
        </w:rPr>
        <w:t>r. Zespół Powypadkowy dokonał ponownego ustalenia okoliczności i przyczyn wypadku, w dniu 5 stycznia 2021r. sporządził protokół powypadkowy nr 2/1 2020, oraz informował w dniu 5 stycznia 2021r. Panią K. o terminie odbioru protokołu. Zespół Powypadkowy dwukrotnie informował Panią K. o terminie odbioru protokołu – 5 stycznia 2021r., następnie 7 stycznia 2021</w:t>
      </w:r>
      <w:r w:rsidR="007D5028">
        <w:rPr>
          <w:color w:val="000000"/>
          <w:u w:color="000000"/>
        </w:rPr>
        <w:t>r., prosząc</w:t>
      </w:r>
      <w:r>
        <w:rPr>
          <w:color w:val="000000"/>
          <w:u w:color="000000"/>
        </w:rPr>
        <w:t xml:space="preserve"> jednocześnie, przy braku odpowiedzi na wskazane terminy do odbioru protokołu powypadkowego, o podanie terminu dogodnego dla Pani K. Równocześnie poinformował, że jeżeli do dnia 14 stycznia 2021r. protokół nie zostanie odebrany osobiście w sekretariacie szkoły, zostanie wysłany listem poleconym. Protokół został wysłany listem poleconym w dniu 14.01.2021r.</w:t>
      </w:r>
    </w:p>
    <w:p w14:paraId="34990A88" w14:textId="77777777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Pismem z dnia 11 lutego 2021r., znak: ZSP.WK.0002.4.2021 Społeczny Inspektor Pracy w Zespole Szkolno- Przedszkolnym w Woli Kiełpińskiej oraz Dyrektor Zespołu przekazali Burmistrzowi zastrzeżenia do ustaleń protokołu nr 2/1 2020 z dnia 5 stycznia 2021roku, złożone przez Państwa K.</w:t>
      </w:r>
    </w:p>
    <w:p w14:paraId="6E35C62A" w14:textId="77777777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Ustalenia i stanowisko w sprawie Burmistrz zawarł w piśmie znak: ZOSiP. 4140.15.8.2021r, z dnia 3 marca 2021r.</w:t>
      </w:r>
    </w:p>
    <w:p w14:paraId="20003365" w14:textId="77777777" w:rsidR="00A77B3E" w:rsidRDefault="005338A2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Powyższą skargę rozpatrzyła Komisja Skarg, Wniosków i Petycji na posiedzeniach w dniu 5 marca 2021r., uznając ją za bezzasadną.</w:t>
      </w:r>
    </w:p>
    <w:p w14:paraId="42C0602A" w14:textId="23A9F2D8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związku z działaniami Burmistrza Miasta i Gminy Serock w niniejszej sprawie Rada Miejska w Serocku nie dopatruje się nieprawidłowości czy zaniechania. Nie stwierdzono również naruszeń w wykonywaniu obowiązków przez Burmistrza Miasta i Gminy </w:t>
      </w:r>
      <w:r w:rsidR="007D5028">
        <w:rPr>
          <w:color w:val="000000"/>
          <w:u w:color="000000"/>
        </w:rPr>
        <w:t>Serock,</w:t>
      </w:r>
      <w:r>
        <w:rPr>
          <w:color w:val="000000"/>
          <w:u w:color="000000"/>
        </w:rPr>
        <w:t xml:space="preserve"> co powoduje, że należało uznać skargę za bezzasadną.</w:t>
      </w:r>
    </w:p>
    <w:p w14:paraId="6936071E" w14:textId="77777777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58BBFE43" w14:textId="77777777" w:rsidR="00A77B3E" w:rsidRDefault="005338A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6AFA7" w14:textId="77777777" w:rsidR="00B775BF" w:rsidRDefault="00B775BF">
      <w:r>
        <w:separator/>
      </w:r>
    </w:p>
  </w:endnote>
  <w:endnote w:type="continuationSeparator" w:id="0">
    <w:p w14:paraId="7E64AE39" w14:textId="77777777" w:rsidR="00B775BF" w:rsidRDefault="00B7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6BE4" w14:paraId="6FBC7AE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98557C6" w14:textId="77777777" w:rsidR="007C6BE4" w:rsidRDefault="005338A2">
          <w:pPr>
            <w:jc w:val="left"/>
            <w:rPr>
              <w:sz w:val="18"/>
            </w:rPr>
          </w:pPr>
          <w:r>
            <w:rPr>
              <w:sz w:val="18"/>
            </w:rPr>
            <w:t>Id: AADEAC59-64B4-4D6F-A67D-C9907F2A3839.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85312D" w14:textId="77777777" w:rsidR="007C6BE4" w:rsidRDefault="00533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2E6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CC44EAE" w14:textId="77777777" w:rsidR="007C6BE4" w:rsidRDefault="007C6B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C6BE4" w14:paraId="2D79EBE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34DA1B" w14:textId="77777777" w:rsidR="007C6BE4" w:rsidRDefault="005338A2">
          <w:pPr>
            <w:jc w:val="left"/>
            <w:rPr>
              <w:sz w:val="18"/>
            </w:rPr>
          </w:pPr>
          <w:r>
            <w:rPr>
              <w:sz w:val="18"/>
            </w:rPr>
            <w:t>Id: AADEAC59-64B4-4D6F-A67D-C9907F2A3839.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9FEDFD" w14:textId="77777777" w:rsidR="007C6BE4" w:rsidRDefault="005338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F2E6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95ACD49" w14:textId="77777777" w:rsidR="007C6BE4" w:rsidRDefault="007C6B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77DDC" w14:textId="77777777" w:rsidR="00B775BF" w:rsidRDefault="00B775BF">
      <w:r>
        <w:separator/>
      </w:r>
    </w:p>
  </w:footnote>
  <w:footnote w:type="continuationSeparator" w:id="0">
    <w:p w14:paraId="40BC5359" w14:textId="77777777" w:rsidR="00B775BF" w:rsidRDefault="00B7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90B44"/>
    <w:rsid w:val="004C23C9"/>
    <w:rsid w:val="005338A2"/>
    <w:rsid w:val="005A4BEC"/>
    <w:rsid w:val="007C6BE4"/>
    <w:rsid w:val="007D5028"/>
    <w:rsid w:val="00850769"/>
    <w:rsid w:val="00A77B3E"/>
    <w:rsid w:val="00B775BF"/>
    <w:rsid w:val="00BD2146"/>
    <w:rsid w:val="00CA2A55"/>
    <w:rsid w:val="00DC54A0"/>
    <w:rsid w:val="00E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7C479"/>
  <w15:docId w15:val="{8F575178-44F4-447F-8765-6AB22C2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działalność Burmistrza Miasta i^Gminy Serock</dc:subject>
  <dc:creator>Biuro32</dc:creator>
  <cp:lastModifiedBy>Paulina Kopeć</cp:lastModifiedBy>
  <cp:revision>6</cp:revision>
  <dcterms:created xsi:type="dcterms:W3CDTF">2021-03-10T12:20:00Z</dcterms:created>
  <dcterms:modified xsi:type="dcterms:W3CDTF">2021-03-12T08:50:00Z</dcterms:modified>
  <cp:category>Akt prawny</cp:category>
</cp:coreProperties>
</file>