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0774" w14:paraId="75768028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D76B771" w14:textId="77777777" w:rsidR="00A77B3E" w:rsidRDefault="00A77B3E" w:rsidP="00F8026A">
            <w:pPr>
              <w:jc w:val="left"/>
              <w:rPr>
                <w:sz w:val="20"/>
              </w:rPr>
            </w:pPr>
          </w:p>
          <w:p w14:paraId="2E6861A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E1F657B" w14:textId="77777777" w:rsidR="00A77B3E" w:rsidRDefault="00A77B3E"/>
    <w:p w14:paraId="75850FB3" w14:textId="77777777" w:rsidR="00A77B3E" w:rsidRDefault="00537AC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0CB83513" w14:textId="77777777" w:rsidR="00A77B3E" w:rsidRDefault="00537AC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11D8D4E0" w14:textId="77777777" w:rsidR="00A77B3E" w:rsidRDefault="00537AC6">
      <w:pPr>
        <w:keepNext/>
        <w:spacing w:after="480"/>
        <w:jc w:val="center"/>
      </w:pPr>
      <w:r>
        <w:rPr>
          <w:b/>
        </w:rPr>
        <w:t>w sprawie rozpatrzenia skargi na działalność Burmistrza Miasta i Gminy Serock</w:t>
      </w:r>
    </w:p>
    <w:p w14:paraId="6251D3C0" w14:textId="77777777" w:rsidR="004626DE" w:rsidRDefault="00537AC6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466B46FA" w14:textId="176A4125" w:rsidR="00A77B3E" w:rsidRDefault="00537AC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l.</w:t>
      </w:r>
      <w:r>
        <w:rPr>
          <w:color w:val="000000"/>
          <w:u w:color="000000"/>
        </w:rPr>
        <w:t xml:space="preserve"> Po rozpoznaniu skargi na działalność Burmistrza Miasta i Gminy Serock, Rada Miejska w Serocku uznaje skargę za bezzasadną z przyczyn określonych w uzasadnieniu stanowiącym załącznik do niniejszej uchwały.</w:t>
      </w:r>
    </w:p>
    <w:p w14:paraId="1C8EC81A" w14:textId="77777777" w:rsidR="00A77B3E" w:rsidRDefault="00537A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2C9F5AC6" w14:textId="77777777" w:rsidR="00A77B3E" w:rsidRDefault="00537A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86A22C9" w14:textId="77777777" w:rsidR="00F8026A" w:rsidRDefault="00F8026A">
      <w:pPr>
        <w:keepLines/>
        <w:spacing w:before="120" w:after="120"/>
        <w:ind w:firstLine="340"/>
        <w:rPr>
          <w:color w:val="000000"/>
          <w:u w:color="000000"/>
        </w:rPr>
        <w:sectPr w:rsidR="00F8026A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AC57674" w14:textId="77777777" w:rsidR="00A77B3E" w:rsidRDefault="00537AC6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245DF651" w14:textId="77777777" w:rsidR="00A77B3E" w:rsidRDefault="00537AC6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43BF416A" w14:textId="42F3B2F1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Pismem datowanym 18 lutego 2021r.</w:t>
      </w:r>
      <w:r w:rsidR="00F8026A">
        <w:rPr>
          <w:color w:val="000000"/>
          <w:u w:color="000000"/>
        </w:rPr>
        <w:t xml:space="preserve"> (</w:t>
      </w:r>
      <w:r>
        <w:rPr>
          <w:color w:val="000000"/>
          <w:u w:color="000000"/>
        </w:rPr>
        <w:t>data wpływu do Urzędu Miasta i Gminy w Serocku dnia 23 lutego 2021r)., Pani K. wniosła zażalenie na przewlekłość postępowania Burmistrza Miasta i Gminy Serock w odpowiedzi na pismo datowane na 10 stycznia 2021r. doręczone 11 stycznia 2021r, w którym zwróciła się do gminy</w:t>
      </w:r>
      <w:r w:rsidR="0059796E">
        <w:rPr>
          <w:color w:val="000000"/>
          <w:u w:color="000000"/>
        </w:rPr>
        <w:t xml:space="preserve"> jako organu prowadzącego Zespół</w:t>
      </w:r>
      <w:bookmarkStart w:id="0" w:name="_GoBack"/>
      <w:bookmarkEnd w:id="0"/>
      <w:r>
        <w:rPr>
          <w:color w:val="000000"/>
          <w:u w:color="000000"/>
        </w:rPr>
        <w:t xml:space="preserve"> Szkolno-Przedszkolny w Woli Kiełpińskiej o udzielenie odpowiedzi pozwalających ustalić stan faktyczny przebiegu wypadku jakiemu uległ syn Pani K. na terenie Zespołu, będąc pod jego opieką.</w:t>
      </w:r>
    </w:p>
    <w:p w14:paraId="1B3D5DFF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Uznano, że pomimo wskazania przez Panią K., że wnosi zażalenie, powyższe pismo ze względu na jego treść jest skargą złożoną na Burmistrza Miasta i Gminy Serock.</w:t>
      </w:r>
    </w:p>
    <w:p w14:paraId="1C4BB4FD" w14:textId="728CC39D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229 pkt 3 ustawy z dnia 14 czerwca 1960r. Kodeks postępowania administracyjnego </w:t>
      </w:r>
      <w:r w:rsidR="00B8204F">
        <w:rPr>
          <w:color w:val="000000"/>
          <w:u w:color="000000"/>
        </w:rPr>
        <w:t>(Dz.</w:t>
      </w:r>
      <w:r>
        <w:rPr>
          <w:color w:val="000000"/>
          <w:u w:color="000000"/>
        </w:rPr>
        <w:t> U. z 2020r, poz. 256 z późn. zm.) przy braku przepisów szczególnych Rada Miejska jest organem właściwym do rozpatrzenia skargi dotyczącej zadań lub działalności Burmistrza i kierowników gminnych, z wyjątkiem spraw określonych w art. 229 pkt 2 kpa.</w:t>
      </w:r>
    </w:p>
    <w:p w14:paraId="1F6B0DFA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Miejskiej w Serocku przekazał skargę Komisji Skarg, Wniosków i Petycji Rady Miejskiej w Serocku celem zbadania sprawy i zajęcia stanowiska.</w:t>
      </w:r>
    </w:p>
    <w:p w14:paraId="6903EEE8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56F1383C" w14:textId="77777777" w:rsidR="00A77B3E" w:rsidRDefault="00537A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dniu 11 stycznia 2021r. do Urzędu Miasta i Gminy w Serocku wpłynęło pismo datowane 10 stycznia 2021r., od Pani K., w którym zwróciła się z pytaniami do organu prowadzącego w zakresie jego kompetencji, z prośbą o wyjaśnienie i udzielenie informacji. Informując, że pismo niejako jest kontynuacją treści zawartych w piśmie z dnia 13 grudnia 2020 roku i wynika z pozyskania wcześniej nieznanych Pani K. dokumentów.</w:t>
      </w:r>
    </w:p>
    <w:p w14:paraId="7F073C98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Pismem z dnia 15 grudnia 2020r. Dyrektor Zespołu Szkolno-Przedszkolnego w Woli Kiełpińskiej poinformował Burmistrza o wypadku i przekazał zastrzeżenia do protokołu powypadkowego z udziałem syna Pani K. -przedszkolaka z Zespołu Szkolno-Przedszkolnego w Woli Kiełpińskiej, wniesione przez Państwa K. w dniu 26.10.2020r.</w:t>
      </w:r>
    </w:p>
    <w:p w14:paraId="53AC9B83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Miasta i Gminy Serock, w ramach swoich kompetencji, działając w oparciu o § 43 ust. 8 oraz § 49 pkt 1 rozporządzenia Ministra Edukacji Narodowej i Sportu z dnia 31 grudnia 2002r. w sprawie bezpieczeństwa i higieny w publicznych i niepublicznych szkołach i placówkach (Dz. U. z 2020r.,poz 1604) rozpatrzył zastrzeżenia wniesione przez Państwa K. i 31 grudnia 2020r., zlecił dotychczasowemu zespołowi powypadkowemu wyjaśnienie ustaleń protokołu oraz przeprowadzenie czynności dowodowych dla ustalenia stanu faktycznego. Jednocześnie, pismem z dnia 31 grudnia 2020r. znak: ZOSiP.4140.13.2.2020 poinformował Państwa K. o podjętych działaniach, wraz z uzupełnieniem tej informacji pismem znak: ZOSiP. 4140.13.4.2021 z dnia 14 stycznia 2021r. Ponadto pismem z dnia 21 stycznia 2021r. znak: ZOSiP.4140.13.4.2021r zwrócił się z zapytaniem do Społecznego Inspektora Pracy w Zespole Szkolno-Przedszkolnym w Woli Kiełpińskiej – przewodniczącego zespołu powypadkowego, o udzielenie informacji na temat przeprowadzonych czynności oraz poczynionych ustaleń, w związku z zleceniem dotychczasowemu zespołowi powypadkowemu wyjaśnienie ustaleń protokołu oraz przeprowadzenie czynności dowodowych dla ustalenia stanu faktycznego.</w:t>
      </w:r>
    </w:p>
    <w:p w14:paraId="1FD6DA04" w14:textId="0F4535EB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Pismem datowanym 22 stycznia 2021r. data wpływu do Urzędu Miasta i Gminy w Serocku 25 stycznia 2021r. Społeczny Inspektor Pracy w Zespole Szkolno-Przedszkolnym w Woli Kiełpińskiej poinformował Burmistrza o stanie prowadzonych spraw tj., że 4 i 5 stycznia 202</w:t>
      </w:r>
      <w:r w:rsidR="008D047D">
        <w:rPr>
          <w:color w:val="000000"/>
          <w:u w:color="000000"/>
        </w:rPr>
        <w:t>1</w:t>
      </w:r>
      <w:r>
        <w:rPr>
          <w:color w:val="000000"/>
          <w:u w:color="000000"/>
        </w:rPr>
        <w:t>r. Zespół Powypadkowy dokonał ponownego ustalenia okoliczności i przyczyn wypadku, w dniu 5 stycznia 2021r. sporządził protokół powypadkowy nr 2/1 2020, oraz informował w dniu 5 stycznia 2021r. Panią K. o terminie odbioru protokołu. Zespół Powypadkowy dwukrotnie informował Panią K. o terminie odbioru protokołu – 5 stycznia 2021r., następnie 7 stycznia 2021</w:t>
      </w:r>
      <w:r w:rsidR="009162C9">
        <w:rPr>
          <w:color w:val="000000"/>
          <w:u w:color="000000"/>
        </w:rPr>
        <w:t>r., prosząc</w:t>
      </w:r>
      <w:r>
        <w:rPr>
          <w:color w:val="000000"/>
          <w:u w:color="000000"/>
        </w:rPr>
        <w:t xml:space="preserve"> jednocześnie, przy braku odpowiedzi na wskazane terminy do odbioru protokołu powypadkowego, o podanie terminu dogodnego dla Pani K. Równocześnie poinformował, że jeżeli do dnia 14 stycznia 2021r. protokół nie zostanie odebrany osobiście w sekretariacie szkoły, zostanie wysłany listem poleconym. Protokół został wysłany listem poleconym w dniu 14.01.2021r.</w:t>
      </w:r>
    </w:p>
    <w:p w14:paraId="107694BC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Pismem z dnia 11 lutego 2021r., znak: ZSP.WK.0002.4.2021 Społeczny Inspektor Pracy w Zespole Szkolno- Przedszkolnym w Woli Kiełpińskiej oraz Dyrektor Zespołu przekazali Burmistrzowi zastrzeżenia do ustaleń protokołu nr 2/1 2020 z dnia 5 stycznia 2021r., złożone przez Państwa K.</w:t>
      </w:r>
    </w:p>
    <w:p w14:paraId="3034BC80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Ustalenia i stanowisko w sprawie Burmistrz zawarł w piśmie znak: ZOSiP. 4140.15.8.2021r, z dnia 3 marca 2021r.</w:t>
      </w:r>
    </w:p>
    <w:p w14:paraId="723049EC" w14:textId="77777777" w:rsidR="00A77B3E" w:rsidRDefault="00537AC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Powyższą skargę rozpatrzyła Komisja Skarg, Wniosków i Petycji na posiedzeniach w dniu 5 marca 2021r., uznając ją za bezzasadną.</w:t>
      </w:r>
    </w:p>
    <w:p w14:paraId="4190D141" w14:textId="3D6EC043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działaniami Burmistrza Miasta i Gminy Serock w niniejszej sprawie Rada Miejska w Serocku nie dopatruje się nieprawidłowości czy zaniechania. Nie stwierdzono również naruszeń w wykonywaniu obowiązków przez Burmistrza Miasta i Gminy </w:t>
      </w:r>
      <w:r w:rsidR="009162C9">
        <w:rPr>
          <w:color w:val="000000"/>
          <w:u w:color="000000"/>
        </w:rPr>
        <w:t>Serock,</w:t>
      </w:r>
      <w:r>
        <w:rPr>
          <w:color w:val="000000"/>
          <w:u w:color="000000"/>
        </w:rPr>
        <w:t xml:space="preserve"> co powoduje, że należało uznać skargę za bezzasadną.</w:t>
      </w:r>
    </w:p>
    <w:p w14:paraId="6BB88174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204B2CFD" w14:textId="77777777" w:rsidR="00A77B3E" w:rsidRDefault="00537A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A33D" w14:textId="77777777" w:rsidR="00082FA3" w:rsidRDefault="00082FA3">
      <w:r>
        <w:separator/>
      </w:r>
    </w:p>
  </w:endnote>
  <w:endnote w:type="continuationSeparator" w:id="0">
    <w:p w14:paraId="0792DA95" w14:textId="77777777" w:rsidR="00082FA3" w:rsidRDefault="000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0774" w14:paraId="465D6DF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C91E13" w14:textId="77777777" w:rsidR="00CA0774" w:rsidRDefault="00537AC6">
          <w:pPr>
            <w:jc w:val="left"/>
            <w:rPr>
              <w:sz w:val="18"/>
            </w:rPr>
          </w:pPr>
          <w:r>
            <w:rPr>
              <w:sz w:val="18"/>
            </w:rPr>
            <w:t>Id: 74FF4DFD-0D3A-40BD-8762-E276ED495CF6.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939238" w14:textId="77777777" w:rsidR="00CA0774" w:rsidRDefault="00537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79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4FC392" w14:textId="77777777" w:rsidR="00CA0774" w:rsidRDefault="00CA077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0774" w14:paraId="0B00055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5F42B6" w14:textId="77777777" w:rsidR="00CA0774" w:rsidRDefault="00537AC6">
          <w:pPr>
            <w:jc w:val="left"/>
            <w:rPr>
              <w:sz w:val="18"/>
            </w:rPr>
          </w:pPr>
          <w:r>
            <w:rPr>
              <w:sz w:val="18"/>
            </w:rPr>
            <w:t>Id: 74FF4DFD-0D3A-40BD-8762-E276ED495CF6.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8F280B" w14:textId="77777777" w:rsidR="00CA0774" w:rsidRDefault="00537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796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ADA92AF" w14:textId="77777777" w:rsidR="00CA0774" w:rsidRDefault="00CA07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EDC4" w14:textId="77777777" w:rsidR="00082FA3" w:rsidRDefault="00082FA3">
      <w:r>
        <w:separator/>
      </w:r>
    </w:p>
  </w:footnote>
  <w:footnote w:type="continuationSeparator" w:id="0">
    <w:p w14:paraId="68AA9CD3" w14:textId="77777777" w:rsidR="00082FA3" w:rsidRDefault="0008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FA3"/>
    <w:rsid w:val="001D2EBF"/>
    <w:rsid w:val="00293153"/>
    <w:rsid w:val="004626DE"/>
    <w:rsid w:val="00537AC6"/>
    <w:rsid w:val="0059796E"/>
    <w:rsid w:val="005F2673"/>
    <w:rsid w:val="008D047D"/>
    <w:rsid w:val="009162C9"/>
    <w:rsid w:val="00A77B3E"/>
    <w:rsid w:val="00B8204F"/>
    <w:rsid w:val="00CA0774"/>
    <w:rsid w:val="00CA2A55"/>
    <w:rsid w:val="00F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BE35"/>
  <w15:docId w15:val="{440BC7BB-AA59-43D5-B7F9-3F454ED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Burmistrza Miasta i^Gminy Serock</dc:subject>
  <dc:creator>Biuro32</dc:creator>
  <cp:lastModifiedBy>Biuro32</cp:lastModifiedBy>
  <cp:revision>6</cp:revision>
  <dcterms:created xsi:type="dcterms:W3CDTF">2021-03-10T12:21:00Z</dcterms:created>
  <dcterms:modified xsi:type="dcterms:W3CDTF">2021-03-23T11:18:00Z</dcterms:modified>
  <cp:category>Akt prawny</cp:category>
</cp:coreProperties>
</file>