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BE3" w:rsidRDefault="00DC5BE3" w:rsidP="00DC5BE3">
      <w:pPr>
        <w:pStyle w:val="Akapitzlist"/>
        <w:numPr>
          <w:ilvl w:val="0"/>
          <w:numId w:val="1"/>
        </w:numPr>
      </w:pPr>
      <w:r>
        <w:t>W uchwale w sprawie przyjęcia „Programu Ograniczania Niskiej Emisji dla Miasta i Gminy Serock” § 1 otrzymuje brzmienie „Przyjmuje się „Program Ograniczania Niskiej Emisji dla Miasta i Gminy Serock” stanowiący załącznik do niniejszej uchwały.”</w:t>
      </w:r>
    </w:p>
    <w:p w:rsidR="00DC5BE3" w:rsidRDefault="00DC5BE3" w:rsidP="00DC5BE3"/>
    <w:p w:rsidR="008036B0" w:rsidRDefault="008036B0">
      <w:bookmarkStart w:id="0" w:name="_GoBack"/>
      <w:bookmarkEnd w:id="0"/>
    </w:p>
    <w:sectPr w:rsidR="00803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F72FB"/>
    <w:multiLevelType w:val="hybridMultilevel"/>
    <w:tmpl w:val="9A8C8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E3"/>
    <w:rsid w:val="008036B0"/>
    <w:rsid w:val="00DC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653E5-4266-4616-BE75-DFEEDA7C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B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BE3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Biuro32</dc:creator>
  <cp:keywords/>
  <dc:description/>
  <cp:lastModifiedBy>Biuro32</cp:lastModifiedBy>
  <cp:revision>1</cp:revision>
  <dcterms:created xsi:type="dcterms:W3CDTF">2021-03-17T10:48:00Z</dcterms:created>
  <dcterms:modified xsi:type="dcterms:W3CDTF">2021-03-17T10:48:00Z</dcterms:modified>
</cp:coreProperties>
</file>