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7C9" w:rsidRPr="00B30059" w:rsidRDefault="009530D9" w:rsidP="000A1F2E">
      <w:pPr>
        <w:pStyle w:val="Nagwek2"/>
        <w:numPr>
          <w:ilvl w:val="0"/>
          <w:numId w:val="0"/>
        </w:numPr>
        <w:tabs>
          <w:tab w:val="left" w:pos="0"/>
          <w:tab w:val="left" w:pos="680"/>
        </w:tabs>
        <w:overflowPunct/>
        <w:autoSpaceDE/>
        <w:spacing w:before="57" w:line="102" w:lineRule="atLeast"/>
        <w:textAlignment w:val="auto"/>
        <w:rPr>
          <w:rFonts w:eastAsia="Times New Roman" w:cs="Arial"/>
          <w:b w:val="0"/>
          <w:sz w:val="22"/>
        </w:rPr>
      </w:pPr>
      <w:r w:rsidRPr="003F57C9">
        <w:rPr>
          <w:rFonts w:eastAsia="Times New Roman" w:cs="Arial"/>
          <w:b w:val="0"/>
        </w:rPr>
        <w:t xml:space="preserve">Uchwała Nr </w:t>
      </w:r>
      <w:r w:rsidR="00381C3C">
        <w:rPr>
          <w:rFonts w:eastAsia="Times New Roman" w:cs="Arial"/>
          <w:b w:val="0"/>
        </w:rPr>
        <w:t>…………./2021</w:t>
      </w:r>
    </w:p>
    <w:p w:rsidR="009530D9" w:rsidRPr="003F57C9" w:rsidRDefault="00075319" w:rsidP="000A1F2E">
      <w:pPr>
        <w:pStyle w:val="Nagwek2"/>
        <w:numPr>
          <w:ilvl w:val="0"/>
          <w:numId w:val="0"/>
        </w:numPr>
        <w:tabs>
          <w:tab w:val="left" w:pos="0"/>
          <w:tab w:val="left" w:pos="680"/>
        </w:tabs>
        <w:overflowPunct/>
        <w:autoSpaceDE/>
        <w:spacing w:before="57" w:line="102" w:lineRule="atLeast"/>
        <w:textAlignment w:val="auto"/>
        <w:rPr>
          <w:rFonts w:eastAsia="Times New Roman" w:cs="Arial"/>
          <w:b w:val="0"/>
        </w:rPr>
      </w:pPr>
      <w:r w:rsidRPr="003F57C9">
        <w:rPr>
          <w:rFonts w:eastAsia="Times New Roman" w:cs="Arial"/>
          <w:b w:val="0"/>
        </w:rPr>
        <w:t>Rady Miejskiej w Serocku</w:t>
      </w:r>
    </w:p>
    <w:p w:rsidR="009530D9" w:rsidRPr="00152ABF" w:rsidRDefault="009530D9" w:rsidP="009530D9">
      <w:pPr>
        <w:tabs>
          <w:tab w:val="left" w:pos="340"/>
          <w:tab w:val="left" w:pos="680"/>
        </w:tabs>
        <w:spacing w:before="57" w:line="102" w:lineRule="atLeast"/>
        <w:jc w:val="center"/>
        <w:rPr>
          <w:rFonts w:eastAsia="Times New Roman" w:cs="Arial"/>
        </w:rPr>
      </w:pPr>
      <w:r w:rsidRPr="00152ABF">
        <w:rPr>
          <w:rFonts w:eastAsia="Times New Roman" w:cs="Arial"/>
        </w:rPr>
        <w:t xml:space="preserve">z dnia </w:t>
      </w:r>
      <w:r w:rsidR="00381C3C">
        <w:rPr>
          <w:rFonts w:eastAsia="Times New Roman" w:cs="Arial"/>
        </w:rPr>
        <w:t>27 stycznia 2021</w:t>
      </w:r>
      <w:r w:rsidR="003F57C9">
        <w:rPr>
          <w:rFonts w:eastAsia="Times New Roman" w:cs="Arial"/>
        </w:rPr>
        <w:t xml:space="preserve"> </w:t>
      </w:r>
      <w:r w:rsidR="002F242C">
        <w:rPr>
          <w:rFonts w:eastAsia="Times New Roman" w:cs="Arial"/>
        </w:rPr>
        <w:t>r.</w:t>
      </w:r>
    </w:p>
    <w:p w:rsidR="009530D9" w:rsidRPr="00152ABF" w:rsidRDefault="009530D9" w:rsidP="009530D9">
      <w:pPr>
        <w:tabs>
          <w:tab w:val="left" w:pos="340"/>
          <w:tab w:val="left" w:pos="680"/>
        </w:tabs>
        <w:spacing w:before="57" w:line="102" w:lineRule="atLeast"/>
        <w:jc w:val="center"/>
        <w:rPr>
          <w:rFonts w:eastAsia="Times New Roman" w:cs="Arial"/>
        </w:rPr>
      </w:pPr>
    </w:p>
    <w:p w:rsidR="009530D9" w:rsidRDefault="00086D07" w:rsidP="00381C3C">
      <w:pPr>
        <w:jc w:val="center"/>
        <w:rPr>
          <w:rFonts w:eastAsia="Times New Roman" w:cs="Arial"/>
          <w:bCs/>
        </w:rPr>
      </w:pPr>
      <w:r>
        <w:rPr>
          <w:rFonts w:eastAsia="Times New Roman" w:cs="Arial"/>
          <w:bCs/>
        </w:rPr>
        <w:t>zmieniająca</w:t>
      </w:r>
      <w:r w:rsidR="00861AEA">
        <w:rPr>
          <w:rFonts w:eastAsia="Times New Roman" w:cs="Arial"/>
          <w:bCs/>
        </w:rPr>
        <w:t xml:space="preserve"> uchwał</w:t>
      </w:r>
      <w:r>
        <w:rPr>
          <w:rFonts w:eastAsia="Times New Roman" w:cs="Arial"/>
          <w:bCs/>
        </w:rPr>
        <w:t>ę</w:t>
      </w:r>
      <w:r w:rsidR="00861AEA">
        <w:rPr>
          <w:rFonts w:eastAsia="Times New Roman" w:cs="Arial"/>
          <w:bCs/>
        </w:rPr>
        <w:t xml:space="preserve"> nr </w:t>
      </w:r>
      <w:r w:rsidR="00381C3C">
        <w:rPr>
          <w:rFonts w:eastAsia="Times New Roman" w:cs="Arial"/>
          <w:bCs/>
        </w:rPr>
        <w:t>52/VI/2019</w:t>
      </w:r>
      <w:r w:rsidR="00E24197">
        <w:rPr>
          <w:rFonts w:eastAsia="Times New Roman" w:cs="Arial"/>
          <w:bCs/>
        </w:rPr>
        <w:t xml:space="preserve"> </w:t>
      </w:r>
      <w:r w:rsidR="00861AEA" w:rsidRPr="00861AEA">
        <w:rPr>
          <w:rFonts w:eastAsia="Times New Roman" w:cs="Arial"/>
          <w:bCs/>
        </w:rPr>
        <w:t>Rady Miejskiej w Serocku</w:t>
      </w:r>
      <w:r w:rsidR="00861AEA">
        <w:rPr>
          <w:rFonts w:eastAsia="Times New Roman" w:cs="Arial"/>
          <w:bCs/>
        </w:rPr>
        <w:t xml:space="preserve"> </w:t>
      </w:r>
      <w:r w:rsidR="00861AEA" w:rsidRPr="00861AEA">
        <w:rPr>
          <w:rFonts w:eastAsia="Times New Roman" w:cs="Arial"/>
          <w:bCs/>
        </w:rPr>
        <w:t xml:space="preserve">z dnia </w:t>
      </w:r>
      <w:r w:rsidR="00381C3C">
        <w:rPr>
          <w:rFonts w:eastAsia="Times New Roman" w:cs="Arial"/>
          <w:bCs/>
        </w:rPr>
        <w:t>27 lutego 2019</w:t>
      </w:r>
      <w:r w:rsidR="00E24197" w:rsidRPr="00E24197">
        <w:rPr>
          <w:rFonts w:eastAsia="Times New Roman" w:cs="Arial"/>
          <w:bCs/>
        </w:rPr>
        <w:t xml:space="preserve"> </w:t>
      </w:r>
      <w:r w:rsidR="00861AEA" w:rsidRPr="00861AEA">
        <w:rPr>
          <w:rFonts w:eastAsia="Times New Roman" w:cs="Arial"/>
          <w:bCs/>
        </w:rPr>
        <w:t>r.</w:t>
      </w:r>
      <w:r w:rsidR="00861AEA">
        <w:rPr>
          <w:rFonts w:eastAsia="Times New Roman" w:cs="Arial"/>
          <w:bCs/>
        </w:rPr>
        <w:t xml:space="preserve"> </w:t>
      </w:r>
      <w:r>
        <w:rPr>
          <w:rFonts w:eastAsia="Times New Roman" w:cs="Arial"/>
          <w:bCs/>
        </w:rPr>
        <w:t>w sprawie</w:t>
      </w:r>
      <w:r w:rsidR="00861AEA">
        <w:rPr>
          <w:rFonts w:eastAsia="Times New Roman" w:cs="Arial"/>
          <w:bCs/>
        </w:rPr>
        <w:t xml:space="preserve"> </w:t>
      </w:r>
      <w:r w:rsidR="009530D9" w:rsidRPr="00152ABF">
        <w:rPr>
          <w:rFonts w:eastAsia="Times New Roman" w:cs="Arial"/>
          <w:bCs/>
        </w:rPr>
        <w:t>przystąpienia do sporządz</w:t>
      </w:r>
      <w:r w:rsidR="008E20A4" w:rsidRPr="00152ABF">
        <w:rPr>
          <w:rFonts w:eastAsia="Times New Roman" w:cs="Arial"/>
          <w:bCs/>
        </w:rPr>
        <w:t>e</w:t>
      </w:r>
      <w:r w:rsidR="009530D9" w:rsidRPr="00152ABF">
        <w:rPr>
          <w:rFonts w:eastAsia="Times New Roman" w:cs="Arial"/>
          <w:bCs/>
        </w:rPr>
        <w:t>nia</w:t>
      </w:r>
      <w:r w:rsidR="00E8424D">
        <w:rPr>
          <w:rFonts w:eastAsia="Times New Roman" w:cs="Arial"/>
          <w:bCs/>
        </w:rPr>
        <w:t xml:space="preserve"> zmiany</w:t>
      </w:r>
      <w:r w:rsidR="009530D9" w:rsidRPr="00152ABF">
        <w:rPr>
          <w:rFonts w:eastAsia="Times New Roman" w:cs="Arial"/>
          <w:bCs/>
        </w:rPr>
        <w:t xml:space="preserve"> miejscowego planu zagospodarowania przestrzennego </w:t>
      </w:r>
      <w:r w:rsidR="003F57C9">
        <w:rPr>
          <w:rFonts w:eastAsia="Times New Roman" w:cs="Arial"/>
          <w:bCs/>
        </w:rPr>
        <w:t>gminy</w:t>
      </w:r>
      <w:r w:rsidR="009530D9" w:rsidRPr="00152ABF">
        <w:rPr>
          <w:rFonts w:eastAsia="Times New Roman" w:cs="Arial"/>
          <w:bCs/>
        </w:rPr>
        <w:t xml:space="preserve"> Serock </w:t>
      </w:r>
      <w:r w:rsidR="00FC34B2" w:rsidRPr="00152ABF">
        <w:rPr>
          <w:rFonts w:eastAsia="Times New Roman" w:cs="Arial"/>
          <w:bCs/>
        </w:rPr>
        <w:t>–</w:t>
      </w:r>
      <w:r w:rsidR="009530D9" w:rsidRPr="00152ABF">
        <w:rPr>
          <w:rFonts w:eastAsia="Times New Roman" w:cs="Arial"/>
          <w:bCs/>
        </w:rPr>
        <w:t xml:space="preserve"> </w:t>
      </w:r>
      <w:r w:rsidR="003F57C9">
        <w:rPr>
          <w:rFonts w:eastAsia="Times New Roman" w:cs="Arial"/>
          <w:bCs/>
        </w:rPr>
        <w:t xml:space="preserve">sekcja </w:t>
      </w:r>
      <w:r w:rsidR="00381C3C">
        <w:rPr>
          <w:rFonts w:eastAsia="Times New Roman" w:cs="Arial"/>
          <w:bCs/>
        </w:rPr>
        <w:t>B, pow. legionowski, woj. mazowieckie</w:t>
      </w:r>
      <w:r w:rsidR="00E9255B">
        <w:rPr>
          <w:rFonts w:eastAsia="Times New Roman" w:cs="Arial"/>
          <w:bCs/>
        </w:rPr>
        <w:t xml:space="preserve">, uchwalonego </w:t>
      </w:r>
      <w:r w:rsidR="00E9255B" w:rsidRPr="00E9255B">
        <w:rPr>
          <w:rFonts w:eastAsia="Times New Roman" w:cs="Arial"/>
          <w:bCs/>
        </w:rPr>
        <w:t>uchwałą Nr 472/LII/2014 Rady Miejskiej w Serocku, z dnia 31 lipca 2014 roku</w:t>
      </w:r>
    </w:p>
    <w:p w:rsidR="00381C3C" w:rsidRDefault="00381C3C" w:rsidP="00381C3C">
      <w:pPr>
        <w:jc w:val="center"/>
        <w:rPr>
          <w:rFonts w:eastAsia="Times New Roman" w:cs="Arial"/>
          <w:b/>
          <w:bCs/>
        </w:rPr>
      </w:pPr>
    </w:p>
    <w:p w:rsidR="00AD799D" w:rsidRDefault="009530D9" w:rsidP="00A1704F">
      <w:pPr>
        <w:ind w:firstLine="708"/>
        <w:jc w:val="both"/>
      </w:pPr>
      <w:r>
        <w:t>Na podstawie</w:t>
      </w:r>
      <w:r w:rsidR="00075319">
        <w:t xml:space="preserve"> art. 7</w:t>
      </w:r>
      <w:r w:rsidR="00746884">
        <w:t xml:space="preserve"> ust. 1 pkt. 1 i art. 18 ust. 2</w:t>
      </w:r>
      <w:r w:rsidR="00075319">
        <w:t xml:space="preserve"> pkt. 5 </w:t>
      </w:r>
      <w:r w:rsidR="002F242C">
        <w:t>ustawy z dnia 8 marca 1990 r. o </w:t>
      </w:r>
      <w:r w:rsidR="00075319">
        <w:t>samorządzie gminnym (</w:t>
      </w:r>
      <w:r w:rsidR="00075319">
        <w:rPr>
          <w:rFonts w:eastAsia="Times New Roman" w:cs="Times New Roman"/>
        </w:rPr>
        <w:t xml:space="preserve">Dz. U. z </w:t>
      </w:r>
      <w:r w:rsidR="00381C3C">
        <w:rPr>
          <w:rFonts w:eastAsia="Times New Roman" w:cs="Times New Roman"/>
        </w:rPr>
        <w:t>2020</w:t>
      </w:r>
      <w:r w:rsidR="00746884">
        <w:rPr>
          <w:rFonts w:eastAsia="Times New Roman" w:cs="Times New Roman"/>
        </w:rPr>
        <w:t xml:space="preserve"> r.</w:t>
      </w:r>
      <w:r w:rsidR="00075319">
        <w:rPr>
          <w:rFonts w:eastAsia="Times New Roman" w:cs="Times New Roman"/>
        </w:rPr>
        <w:t xml:space="preserve"> poz. </w:t>
      </w:r>
      <w:r w:rsidR="00E9255B">
        <w:rPr>
          <w:rFonts w:eastAsia="Times New Roman" w:cs="Times New Roman"/>
        </w:rPr>
        <w:t>713</w:t>
      </w:r>
      <w:r w:rsidR="003F57C9">
        <w:rPr>
          <w:rFonts w:eastAsia="Times New Roman" w:cs="Times New Roman"/>
        </w:rPr>
        <w:t xml:space="preserve"> z </w:t>
      </w:r>
      <w:proofErr w:type="spellStart"/>
      <w:r w:rsidR="003F57C9">
        <w:rPr>
          <w:rFonts w:eastAsia="Times New Roman" w:cs="Times New Roman"/>
        </w:rPr>
        <w:t>późn</w:t>
      </w:r>
      <w:proofErr w:type="spellEnd"/>
      <w:r w:rsidR="003F57C9">
        <w:rPr>
          <w:rFonts w:eastAsia="Times New Roman" w:cs="Times New Roman"/>
        </w:rPr>
        <w:t>. zm.</w:t>
      </w:r>
      <w:r w:rsidR="00075319">
        <w:rPr>
          <w:rFonts w:eastAsia="Times New Roman" w:cs="Times New Roman"/>
          <w:lang w:eastAsia="ar-SA" w:bidi="ar-SA"/>
        </w:rPr>
        <w:t>)</w:t>
      </w:r>
      <w:r w:rsidR="00746884">
        <w:rPr>
          <w:rFonts w:eastAsia="Times New Roman" w:cs="Times New Roman"/>
          <w:lang w:eastAsia="ar-SA" w:bidi="ar-SA"/>
        </w:rPr>
        <w:t xml:space="preserve">, </w:t>
      </w:r>
      <w:r>
        <w:t xml:space="preserve"> art.14 ust. 1, 2</w:t>
      </w:r>
      <w:r w:rsidR="00075319">
        <w:t xml:space="preserve"> i</w:t>
      </w:r>
      <w:r w:rsidR="002849B8">
        <w:t xml:space="preserve"> 4</w:t>
      </w:r>
      <w:r w:rsidR="00E8424D">
        <w:t>, w związku z art. 27</w:t>
      </w:r>
      <w:r w:rsidR="002849B8">
        <w:t xml:space="preserve"> ustawy z </w:t>
      </w:r>
      <w:r w:rsidR="00746884">
        <w:t>dnia 27 </w:t>
      </w:r>
      <w:r>
        <w:t xml:space="preserve">marca 2003 r. o planowaniu i zagospodarowaniu przestrzennym (Dz. U z </w:t>
      </w:r>
      <w:r w:rsidR="00381C3C">
        <w:t>2020</w:t>
      </w:r>
      <w:r>
        <w:t xml:space="preserve"> r. poz. </w:t>
      </w:r>
      <w:r w:rsidR="00381C3C">
        <w:t xml:space="preserve">293 z </w:t>
      </w:r>
      <w:proofErr w:type="spellStart"/>
      <w:r w:rsidR="00381C3C">
        <w:t>późn</w:t>
      </w:r>
      <w:proofErr w:type="spellEnd"/>
      <w:r w:rsidR="00381C3C">
        <w:t>. zm.</w:t>
      </w:r>
      <w:r>
        <w:t>)</w:t>
      </w:r>
      <w:r w:rsidR="002849B8">
        <w:t xml:space="preserve">, </w:t>
      </w:r>
      <w:r>
        <w:t xml:space="preserve"> </w:t>
      </w:r>
      <w:r w:rsidR="0088388F" w:rsidRPr="0088388F">
        <w:rPr>
          <w:highlight w:val="yellow"/>
        </w:rPr>
        <w:t>w związku z rozstrzygnięciem nadzorczym Wojewody Mazowieckiego LEX.I-4131.120.2014.BŁ z dnia 09.09.2014 r oraz uchwałą nr 154/XVI/2019 Rady Miejskiej w Serocku z dnia 27 listopada 2019 r. w sprawie uchwalenia miejscowego planu zagospodarowania przestrzennego Gminy Serock – Sekcja B1 (</w:t>
      </w:r>
      <w:r w:rsidR="0088388F" w:rsidRPr="0088388F">
        <w:rPr>
          <w:bCs/>
          <w:highlight w:val="yellow"/>
        </w:rPr>
        <w:t xml:space="preserve">Dz. Urz. Woj. </w:t>
      </w:r>
      <w:proofErr w:type="spellStart"/>
      <w:r w:rsidR="0088388F" w:rsidRPr="0088388F">
        <w:rPr>
          <w:bCs/>
          <w:highlight w:val="yellow"/>
        </w:rPr>
        <w:t>Maz</w:t>
      </w:r>
      <w:proofErr w:type="spellEnd"/>
      <w:r w:rsidR="0088388F" w:rsidRPr="0088388F">
        <w:rPr>
          <w:bCs/>
          <w:highlight w:val="yellow"/>
        </w:rPr>
        <w:t>. poz. 14332 z dnia 06.12.2019 r</w:t>
      </w:r>
      <w:r w:rsidR="0088388F" w:rsidRPr="0088388F">
        <w:rPr>
          <w:highlight w:val="yellow"/>
        </w:rPr>
        <w:t>.)</w:t>
      </w:r>
      <w:r w:rsidR="0088388F">
        <w:t xml:space="preserve">,  </w:t>
      </w:r>
      <w:r>
        <w:t>Rada Miejska w Serocku uchwala co następuje:</w:t>
      </w:r>
    </w:p>
    <w:p w:rsidR="009530D9" w:rsidRDefault="009530D9"/>
    <w:p w:rsidR="00DC6771" w:rsidRDefault="00086D07" w:rsidP="00D77DB6">
      <w:pPr>
        <w:jc w:val="both"/>
      </w:pPr>
      <w:r>
        <w:rPr>
          <w:rFonts w:cs="Times New Roman"/>
        </w:rPr>
        <w:t>§</w:t>
      </w:r>
      <w:r>
        <w:t>1</w:t>
      </w:r>
      <w:r w:rsidR="00D77DB6">
        <w:t xml:space="preserve">. </w:t>
      </w:r>
      <w:r w:rsidR="006E35DA" w:rsidRPr="0016567B">
        <w:rPr>
          <w:bCs/>
        </w:rPr>
        <w:t xml:space="preserve">W uchwale nr </w:t>
      </w:r>
      <w:r w:rsidR="00381C3C" w:rsidRPr="00381C3C">
        <w:rPr>
          <w:bCs/>
        </w:rPr>
        <w:t xml:space="preserve">52/VI/2019 </w:t>
      </w:r>
      <w:r w:rsidR="006E35DA" w:rsidRPr="0016567B">
        <w:rPr>
          <w:bCs/>
        </w:rPr>
        <w:t xml:space="preserve">Rady Miejskiej w Serocku z dnia </w:t>
      </w:r>
      <w:r w:rsidR="00381C3C" w:rsidRPr="00381C3C">
        <w:rPr>
          <w:bCs/>
        </w:rPr>
        <w:t xml:space="preserve">27 lutego 2019 </w:t>
      </w:r>
      <w:r w:rsidR="006E35DA" w:rsidRPr="0016567B">
        <w:rPr>
          <w:bCs/>
        </w:rPr>
        <w:t>r. dotyczącej przystąpienia do sporządzenia</w:t>
      </w:r>
      <w:r w:rsidR="00E8424D">
        <w:rPr>
          <w:bCs/>
        </w:rPr>
        <w:t xml:space="preserve"> zmiany</w:t>
      </w:r>
      <w:r w:rsidR="006E35DA" w:rsidRPr="0016567B">
        <w:rPr>
          <w:bCs/>
        </w:rPr>
        <w:t xml:space="preserve"> miejscowego planu zagospodarowania przestrzennego gminy Serock – sekcja </w:t>
      </w:r>
      <w:r w:rsidR="00381C3C" w:rsidRPr="00381C3C">
        <w:rPr>
          <w:bCs/>
        </w:rPr>
        <w:t>B, pow. legionowski, woj. mazowieckie</w:t>
      </w:r>
      <w:r w:rsidR="00E8424D">
        <w:t>,</w:t>
      </w:r>
      <w:r w:rsidR="0016567B">
        <w:t xml:space="preserve"> </w:t>
      </w:r>
      <w:r w:rsidR="00381C3C" w:rsidRPr="00381C3C">
        <w:rPr>
          <w:bCs/>
        </w:rPr>
        <w:t xml:space="preserve">uchwalonego uchwałą </w:t>
      </w:r>
      <w:r w:rsidR="00381C3C" w:rsidRPr="00381C3C">
        <w:t xml:space="preserve">Nr 472/LII/2014 </w:t>
      </w:r>
      <w:r w:rsidR="00381C3C" w:rsidRPr="00381C3C">
        <w:rPr>
          <w:bCs/>
        </w:rPr>
        <w:t xml:space="preserve">Rady Miejskiej w Serocku, </w:t>
      </w:r>
      <w:r w:rsidR="00381C3C" w:rsidRPr="00381C3C">
        <w:t>z dnia 31 lipca 2014 roku</w:t>
      </w:r>
      <w:r w:rsidR="00381C3C">
        <w:t>,</w:t>
      </w:r>
      <w:r w:rsidR="00381C3C" w:rsidRPr="00381C3C">
        <w:t xml:space="preserve"> </w:t>
      </w:r>
      <w:r w:rsidR="0016567B">
        <w:t>wprowadza się następujące zmiany:</w:t>
      </w:r>
    </w:p>
    <w:p w:rsidR="00D41E38" w:rsidRPr="00B658F4" w:rsidRDefault="00D41E38" w:rsidP="00D41E38">
      <w:pPr>
        <w:widowControl/>
        <w:numPr>
          <w:ilvl w:val="0"/>
          <w:numId w:val="4"/>
        </w:numPr>
        <w:spacing w:after="120"/>
        <w:ind w:left="0" w:firstLine="360"/>
        <w:jc w:val="both"/>
        <w:rPr>
          <w:highlight w:val="yellow"/>
        </w:rPr>
      </w:pPr>
      <w:r w:rsidRPr="00B658F4">
        <w:rPr>
          <w:highlight w:val="yellow"/>
        </w:rPr>
        <w:t xml:space="preserve">W </w:t>
      </w:r>
      <w:r w:rsidRPr="00B658F4">
        <w:rPr>
          <w:rFonts w:cs="Times New Roman"/>
          <w:highlight w:val="yellow"/>
        </w:rPr>
        <w:t xml:space="preserve">§ </w:t>
      </w:r>
      <w:r w:rsidRPr="00B658F4">
        <w:rPr>
          <w:highlight w:val="yellow"/>
        </w:rPr>
        <w:t>1 ust. 2 wykreśla się pkt 1,</w:t>
      </w:r>
    </w:p>
    <w:p w:rsidR="0016567B" w:rsidRDefault="00E8424D" w:rsidP="00660E39">
      <w:pPr>
        <w:widowControl/>
        <w:numPr>
          <w:ilvl w:val="0"/>
          <w:numId w:val="4"/>
        </w:numPr>
        <w:spacing w:after="120"/>
        <w:ind w:left="0" w:firstLine="360"/>
        <w:jc w:val="both"/>
      </w:pPr>
      <w:r>
        <w:t xml:space="preserve">W </w:t>
      </w:r>
      <w:r w:rsidR="0016567B">
        <w:rPr>
          <w:rFonts w:cs="Times New Roman"/>
        </w:rPr>
        <w:t xml:space="preserve">§ </w:t>
      </w:r>
      <w:r w:rsidR="0016567B">
        <w:t>1</w:t>
      </w:r>
      <w:r w:rsidR="0016567B" w:rsidRPr="00820E6C">
        <w:t xml:space="preserve"> </w:t>
      </w:r>
      <w:r w:rsidR="00E95CC5">
        <w:t xml:space="preserve">ust. </w:t>
      </w:r>
      <w:r>
        <w:t>2</w:t>
      </w:r>
      <w:r w:rsidR="00E95CC5">
        <w:t xml:space="preserve"> </w:t>
      </w:r>
      <w:r w:rsidR="00381C3C">
        <w:t>wykreśla się pkt</w:t>
      </w:r>
      <w:r>
        <w:t xml:space="preserve"> </w:t>
      </w:r>
      <w:r w:rsidR="00381C3C">
        <w:t>2</w:t>
      </w:r>
      <w:r>
        <w:t>,</w:t>
      </w:r>
    </w:p>
    <w:p w:rsidR="00A270BA" w:rsidRDefault="00A270BA" w:rsidP="00660E39">
      <w:pPr>
        <w:widowControl/>
        <w:numPr>
          <w:ilvl w:val="0"/>
          <w:numId w:val="4"/>
        </w:numPr>
        <w:spacing w:after="120"/>
        <w:ind w:left="0" w:firstLine="360"/>
        <w:jc w:val="both"/>
      </w:pPr>
      <w:r>
        <w:t>W</w:t>
      </w:r>
      <w:r w:rsidRPr="00A270BA">
        <w:t xml:space="preserve"> § 1 </w:t>
      </w:r>
      <w:r>
        <w:t xml:space="preserve">po ust. 3 dodaje się </w:t>
      </w:r>
      <w:r w:rsidRPr="00A270BA">
        <w:t xml:space="preserve">ust. </w:t>
      </w:r>
      <w:r>
        <w:t>4</w:t>
      </w:r>
      <w:r w:rsidRPr="00A270BA">
        <w:t xml:space="preserve"> </w:t>
      </w:r>
      <w:r>
        <w:t>w brzmieniu:</w:t>
      </w:r>
    </w:p>
    <w:p w:rsidR="00313973" w:rsidRDefault="00313973" w:rsidP="00313973">
      <w:pPr>
        <w:ind w:left="709"/>
        <w:jc w:val="both"/>
      </w:pPr>
      <w:r>
        <w:t>„</w:t>
      </w:r>
      <w:r w:rsidR="00A270BA">
        <w:t xml:space="preserve">4. </w:t>
      </w:r>
      <w:r w:rsidR="00EE3075">
        <w:t xml:space="preserve">Granica opracowania zmiany </w:t>
      </w:r>
      <w:r w:rsidR="00EE3075" w:rsidRPr="00EE3075">
        <w:t>miejscowego planu zagospodarowania przestrzennego</w:t>
      </w:r>
      <w:r w:rsidR="00EE3075">
        <w:t xml:space="preserve"> pokrywa się z </w:t>
      </w:r>
      <w:r w:rsidR="00B30A5C">
        <w:t>obszarem</w:t>
      </w:r>
      <w:bookmarkStart w:id="0" w:name="_GoBack"/>
      <w:bookmarkEnd w:id="0"/>
      <w:r w:rsidR="00EE3075">
        <w:t xml:space="preserve"> obowiązywania uchwały nr </w:t>
      </w:r>
      <w:r w:rsidR="00EE3075" w:rsidRPr="00EE3075">
        <w:t xml:space="preserve">472/LII/2014 </w:t>
      </w:r>
      <w:r w:rsidR="00EE3075" w:rsidRPr="00EE3075">
        <w:rPr>
          <w:bCs/>
        </w:rPr>
        <w:t xml:space="preserve">Rady Miejskiej w Serocku, </w:t>
      </w:r>
      <w:r w:rsidR="00EE3075" w:rsidRPr="00EE3075">
        <w:t>z dnia 31 lipca 2014 roku</w:t>
      </w:r>
      <w:r>
        <w:t xml:space="preserve"> (Dz. Urz. Woj. </w:t>
      </w:r>
      <w:proofErr w:type="spellStart"/>
      <w:r>
        <w:t>Maz</w:t>
      </w:r>
      <w:proofErr w:type="spellEnd"/>
      <w:r>
        <w:t xml:space="preserve">. </w:t>
      </w:r>
      <w:r w:rsidR="00E9255B" w:rsidRPr="00E9255B">
        <w:rPr>
          <w:bCs/>
        </w:rPr>
        <w:t>poz. 8596 z dnia 16.09.2014</w:t>
      </w:r>
      <w:r w:rsidR="00E9255B">
        <w:rPr>
          <w:bCs/>
        </w:rPr>
        <w:t> </w:t>
      </w:r>
      <w:r w:rsidR="00E9255B" w:rsidRPr="00E9255B">
        <w:rPr>
          <w:bCs/>
        </w:rPr>
        <w:t>r.</w:t>
      </w:r>
      <w:r>
        <w:t xml:space="preserve">), </w:t>
      </w:r>
      <w:r w:rsidR="00D41E38">
        <w:rPr>
          <w:highlight w:val="yellow"/>
        </w:rPr>
        <w:t>pomniejszonym w wyniku wydania niżej wymieniony</w:t>
      </w:r>
      <w:r w:rsidR="00B658F4">
        <w:rPr>
          <w:highlight w:val="yellow"/>
        </w:rPr>
        <w:t>ch aktów</w:t>
      </w:r>
      <w:r w:rsidRPr="00040271">
        <w:rPr>
          <w:highlight w:val="yellow"/>
        </w:rPr>
        <w:t>:</w:t>
      </w:r>
    </w:p>
    <w:p w:rsidR="00313973" w:rsidRDefault="00D41E38" w:rsidP="00313973">
      <w:pPr>
        <w:pStyle w:val="Akapitzlist"/>
        <w:numPr>
          <w:ilvl w:val="0"/>
          <w:numId w:val="6"/>
        </w:numPr>
        <w:jc w:val="both"/>
      </w:pPr>
      <w:r>
        <w:t>rozstrzygnięcia nadzorczego</w:t>
      </w:r>
      <w:r w:rsidR="00313973" w:rsidRPr="00660E39">
        <w:t xml:space="preserve"> Wojewody Mazowieckie</w:t>
      </w:r>
      <w:r w:rsidR="00313973">
        <w:t>go LEX.I-4131.120.2014.</w:t>
      </w:r>
      <w:r w:rsidR="00313973" w:rsidRPr="00660E39">
        <w:t>BŁ z dnia 09.09.2014 r.</w:t>
      </w:r>
      <w:r w:rsidR="00313973">
        <w:t>,</w:t>
      </w:r>
    </w:p>
    <w:p w:rsidR="00313973" w:rsidRDefault="00EE3075" w:rsidP="00313973">
      <w:pPr>
        <w:pStyle w:val="Akapitzlist"/>
        <w:numPr>
          <w:ilvl w:val="0"/>
          <w:numId w:val="6"/>
        </w:numPr>
        <w:jc w:val="both"/>
      </w:pPr>
      <w:r>
        <w:t>uchwał</w:t>
      </w:r>
      <w:r w:rsidR="00D41E38">
        <w:t>y</w:t>
      </w:r>
      <w:r>
        <w:t xml:space="preserve"> </w:t>
      </w:r>
      <w:r w:rsidR="00A270BA">
        <w:t xml:space="preserve">nr </w:t>
      </w:r>
      <w:r w:rsidR="00A270BA" w:rsidRPr="006C546C">
        <w:t xml:space="preserve">154/XVI/2019 Rady Miejskiej w Serocku z dnia 27 listopada 2019 r. w sprawie uchwalenia miejscowego planu </w:t>
      </w:r>
      <w:r w:rsidR="00CE079A">
        <w:t>zagospodarowania przestrzennego G</w:t>
      </w:r>
      <w:r w:rsidR="00A270BA" w:rsidRPr="006C546C">
        <w:t>miny Serock – Sekcja B1</w:t>
      </w:r>
      <w:r w:rsidR="00313973">
        <w:t xml:space="preserve"> (</w:t>
      </w:r>
      <w:r w:rsidR="005A0540" w:rsidRPr="005A0540">
        <w:rPr>
          <w:bCs/>
        </w:rPr>
        <w:t xml:space="preserve">Dz. Urz. Woj. </w:t>
      </w:r>
      <w:proofErr w:type="spellStart"/>
      <w:r w:rsidR="005A0540" w:rsidRPr="005A0540">
        <w:rPr>
          <w:bCs/>
        </w:rPr>
        <w:t>Maz</w:t>
      </w:r>
      <w:proofErr w:type="spellEnd"/>
      <w:r w:rsidR="005A0540" w:rsidRPr="005A0540">
        <w:rPr>
          <w:bCs/>
        </w:rPr>
        <w:t xml:space="preserve">. poz. </w:t>
      </w:r>
      <w:r w:rsidR="00E9255B">
        <w:rPr>
          <w:bCs/>
        </w:rPr>
        <w:t>14332</w:t>
      </w:r>
      <w:r w:rsidR="005A0540" w:rsidRPr="005A0540">
        <w:rPr>
          <w:bCs/>
        </w:rPr>
        <w:t xml:space="preserve"> z dnia </w:t>
      </w:r>
      <w:r w:rsidR="00E9255B">
        <w:rPr>
          <w:bCs/>
        </w:rPr>
        <w:t>06.12.2019</w:t>
      </w:r>
      <w:r w:rsidR="005A0540" w:rsidRPr="005A0540">
        <w:rPr>
          <w:bCs/>
        </w:rPr>
        <w:t xml:space="preserve"> r</w:t>
      </w:r>
      <w:r w:rsidR="005A0540">
        <w:t>.</w:t>
      </w:r>
      <w:r w:rsidR="00313973">
        <w:t>),</w:t>
      </w:r>
      <w:r w:rsidR="006C546C">
        <w:t xml:space="preserve"> </w:t>
      </w:r>
    </w:p>
    <w:p w:rsidR="00FD1CBD" w:rsidRDefault="00E9255B" w:rsidP="00FD1CBD">
      <w:pPr>
        <w:widowControl/>
        <w:numPr>
          <w:ilvl w:val="0"/>
          <w:numId w:val="4"/>
        </w:numPr>
        <w:spacing w:after="120"/>
        <w:jc w:val="both"/>
      </w:pPr>
      <w:r w:rsidRPr="00E9255B">
        <w:t>Załącznik do uchwały, wskazujący granice obszaru objętego zakresem zmiany planu, otrzymuje brzmienie określone w załączniku do niniejszej uchwały</w:t>
      </w:r>
      <w:r>
        <w:t>.</w:t>
      </w:r>
    </w:p>
    <w:p w:rsidR="00EE3075" w:rsidRPr="00FD1CBD" w:rsidRDefault="00EE3075" w:rsidP="00FD1CBD">
      <w:pPr>
        <w:widowControl/>
        <w:tabs>
          <w:tab w:val="left" w:pos="4395"/>
        </w:tabs>
        <w:ind w:left="284" w:hanging="284"/>
        <w:jc w:val="both"/>
      </w:pPr>
    </w:p>
    <w:p w:rsidR="00EE3075" w:rsidRDefault="00086D07" w:rsidP="00EE3075">
      <w:pPr>
        <w:widowControl/>
        <w:tabs>
          <w:tab w:val="left" w:pos="4395"/>
        </w:tabs>
        <w:ind w:left="4395" w:hanging="4537"/>
      </w:pPr>
      <w:r>
        <w:rPr>
          <w:rFonts w:cs="Times New Roman"/>
        </w:rPr>
        <w:t>§</w:t>
      </w:r>
      <w:r>
        <w:t>2</w:t>
      </w:r>
      <w:r w:rsidR="00EE3075">
        <w:t xml:space="preserve">. </w:t>
      </w:r>
      <w:r w:rsidR="00075319">
        <w:t>Wykonanie uchwały powierza się Bu</w:t>
      </w:r>
      <w:r>
        <w:t>rmistrzowi Miasta i Gminy Serock.</w:t>
      </w:r>
    </w:p>
    <w:p w:rsidR="00F3207D" w:rsidRDefault="00F3207D" w:rsidP="00EE3075">
      <w:pPr>
        <w:widowControl/>
        <w:tabs>
          <w:tab w:val="left" w:pos="4395"/>
        </w:tabs>
        <w:ind w:left="4395" w:hanging="4537"/>
      </w:pPr>
    </w:p>
    <w:p w:rsidR="00075319" w:rsidRDefault="00086D07" w:rsidP="00EE3075">
      <w:pPr>
        <w:widowControl/>
        <w:tabs>
          <w:tab w:val="left" w:pos="4395"/>
        </w:tabs>
        <w:ind w:left="4395" w:hanging="4537"/>
      </w:pPr>
      <w:r>
        <w:rPr>
          <w:rFonts w:cs="Times New Roman"/>
        </w:rPr>
        <w:t>§</w:t>
      </w:r>
      <w:r>
        <w:t>3</w:t>
      </w:r>
      <w:r w:rsidR="00EE3075">
        <w:t xml:space="preserve">. </w:t>
      </w:r>
      <w:r w:rsidR="00075319">
        <w:t>Uchwała wchodzi w życie z dniem podjęcia.</w:t>
      </w:r>
    </w:p>
    <w:p w:rsidR="00075319" w:rsidRDefault="00075319" w:rsidP="00075319"/>
    <w:p w:rsidR="00075319" w:rsidRDefault="00075319" w:rsidP="00075319">
      <w:pPr>
        <w:jc w:val="both"/>
      </w:pPr>
    </w:p>
    <w:p w:rsidR="00381C3C" w:rsidRDefault="00381C3C" w:rsidP="004847E7">
      <w:pPr>
        <w:jc w:val="both"/>
      </w:pPr>
    </w:p>
    <w:p w:rsidR="00F3207D" w:rsidRDefault="00F3207D" w:rsidP="004847E7">
      <w:pPr>
        <w:jc w:val="both"/>
      </w:pPr>
    </w:p>
    <w:p w:rsidR="00F3207D" w:rsidRDefault="00F3207D" w:rsidP="004847E7">
      <w:pPr>
        <w:jc w:val="both"/>
      </w:pPr>
    </w:p>
    <w:p w:rsidR="00F3207D" w:rsidRDefault="00F3207D" w:rsidP="004847E7">
      <w:pPr>
        <w:jc w:val="both"/>
      </w:pPr>
    </w:p>
    <w:p w:rsidR="00E9255B" w:rsidRDefault="00E9255B" w:rsidP="004847E7">
      <w:pPr>
        <w:jc w:val="both"/>
      </w:pPr>
    </w:p>
    <w:p w:rsidR="00E9255B" w:rsidRDefault="00E9255B" w:rsidP="004847E7">
      <w:pPr>
        <w:jc w:val="both"/>
      </w:pPr>
    </w:p>
    <w:p w:rsidR="00F3207D" w:rsidRDefault="00F3207D" w:rsidP="004847E7">
      <w:pPr>
        <w:jc w:val="both"/>
      </w:pPr>
    </w:p>
    <w:p w:rsidR="00F3207D" w:rsidRDefault="00F3207D" w:rsidP="004847E7">
      <w:pPr>
        <w:jc w:val="both"/>
      </w:pPr>
    </w:p>
    <w:p w:rsidR="00A33244" w:rsidRPr="00EC523D" w:rsidRDefault="00A33244" w:rsidP="00A33244">
      <w:pPr>
        <w:pStyle w:val="Bezodstpw"/>
        <w:jc w:val="center"/>
        <w:rPr>
          <w:rFonts w:ascii="Times New Roman" w:hAnsi="Times New Roman" w:cs="Times New Roman"/>
        </w:rPr>
      </w:pPr>
      <w:r w:rsidRPr="00EC523D">
        <w:rPr>
          <w:rFonts w:ascii="Times New Roman" w:hAnsi="Times New Roman" w:cs="Times New Roman"/>
        </w:rPr>
        <w:t>Uzasadnienie</w:t>
      </w:r>
    </w:p>
    <w:p w:rsidR="00A33244" w:rsidRPr="00EC523D" w:rsidRDefault="00A33244" w:rsidP="00A33244">
      <w:pPr>
        <w:pStyle w:val="Bezodstpw"/>
        <w:jc w:val="center"/>
        <w:rPr>
          <w:rFonts w:ascii="Times New Roman" w:hAnsi="Times New Roman" w:cs="Times New Roman"/>
        </w:rPr>
      </w:pPr>
      <w:r w:rsidRPr="00EC523D">
        <w:rPr>
          <w:rFonts w:ascii="Times New Roman" w:hAnsi="Times New Roman" w:cs="Times New Roman"/>
        </w:rPr>
        <w:t xml:space="preserve">do uchwały nr </w:t>
      </w:r>
      <w:r w:rsidR="00381C3C">
        <w:rPr>
          <w:rFonts w:ascii="Times New Roman" w:hAnsi="Times New Roman" w:cs="Times New Roman"/>
        </w:rPr>
        <w:t>……./2021</w:t>
      </w:r>
    </w:p>
    <w:p w:rsidR="00A33244" w:rsidRPr="00EC523D" w:rsidRDefault="00A33244" w:rsidP="00A33244">
      <w:pPr>
        <w:pStyle w:val="Bezodstpw"/>
        <w:jc w:val="center"/>
        <w:rPr>
          <w:rFonts w:ascii="Times New Roman" w:hAnsi="Times New Roman" w:cs="Times New Roman"/>
        </w:rPr>
      </w:pPr>
      <w:r w:rsidRPr="00EC523D">
        <w:rPr>
          <w:rFonts w:ascii="Times New Roman" w:hAnsi="Times New Roman" w:cs="Times New Roman"/>
        </w:rPr>
        <w:t xml:space="preserve">Rady Miejskiej w Serocku z dnia </w:t>
      </w:r>
      <w:r w:rsidR="00381C3C">
        <w:rPr>
          <w:rFonts w:ascii="Times New Roman" w:hAnsi="Times New Roman" w:cs="Times New Roman"/>
        </w:rPr>
        <w:t>27 stycznia 2021</w:t>
      </w:r>
      <w:r w:rsidR="009B56BF" w:rsidRPr="009B56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</w:t>
      </w:r>
    </w:p>
    <w:p w:rsidR="00A33244" w:rsidRPr="00EC523D" w:rsidRDefault="00A33244" w:rsidP="00A33244">
      <w:pPr>
        <w:rPr>
          <w:rFonts w:cs="Times New Roman"/>
        </w:rPr>
      </w:pPr>
    </w:p>
    <w:p w:rsidR="00A33244" w:rsidRDefault="00F3207D" w:rsidP="00A33244">
      <w:pPr>
        <w:ind w:firstLine="708"/>
        <w:jc w:val="both"/>
        <w:rPr>
          <w:rFonts w:cs="Times New Roman"/>
          <w:bCs/>
        </w:rPr>
      </w:pPr>
      <w:r>
        <w:rPr>
          <w:rFonts w:cs="Times New Roman"/>
        </w:rPr>
        <w:t>Uchwała</w:t>
      </w:r>
      <w:r w:rsidR="00A33244" w:rsidRPr="00EC523D">
        <w:rPr>
          <w:rFonts w:cs="Times New Roman"/>
        </w:rPr>
        <w:t xml:space="preserve"> </w:t>
      </w:r>
      <w:r w:rsidR="00A33244" w:rsidRPr="00750035">
        <w:rPr>
          <w:rFonts w:cs="Times New Roman"/>
          <w:bCs/>
        </w:rPr>
        <w:t>zmi</w:t>
      </w:r>
      <w:r w:rsidR="00DC6771">
        <w:rPr>
          <w:rFonts w:cs="Times New Roman"/>
          <w:bCs/>
        </w:rPr>
        <w:t>enia</w:t>
      </w:r>
      <w:r w:rsidR="00A33244" w:rsidRPr="00750035">
        <w:rPr>
          <w:rFonts w:cs="Times New Roman"/>
          <w:bCs/>
        </w:rPr>
        <w:t xml:space="preserve"> uchwał</w:t>
      </w:r>
      <w:r w:rsidR="00DC6771">
        <w:rPr>
          <w:rFonts w:cs="Times New Roman"/>
          <w:bCs/>
        </w:rPr>
        <w:t>ę</w:t>
      </w:r>
      <w:r w:rsidR="00A33244" w:rsidRPr="00750035">
        <w:rPr>
          <w:rFonts w:cs="Times New Roman"/>
          <w:bCs/>
        </w:rPr>
        <w:t xml:space="preserve"> nr </w:t>
      </w:r>
      <w:r w:rsidR="00381C3C" w:rsidRPr="00381C3C">
        <w:rPr>
          <w:rFonts w:eastAsia="Times New Roman" w:cs="Arial"/>
          <w:bCs/>
        </w:rPr>
        <w:t xml:space="preserve">52/VI/2019 </w:t>
      </w:r>
      <w:r w:rsidR="00DC6771" w:rsidRPr="00861AEA">
        <w:rPr>
          <w:rFonts w:eastAsia="Times New Roman" w:cs="Arial"/>
          <w:bCs/>
        </w:rPr>
        <w:t>Rady Miejskiej w Serocku</w:t>
      </w:r>
      <w:r w:rsidR="00DC6771">
        <w:rPr>
          <w:rFonts w:eastAsia="Times New Roman" w:cs="Arial"/>
          <w:bCs/>
        </w:rPr>
        <w:t xml:space="preserve"> </w:t>
      </w:r>
      <w:r w:rsidR="00DC6771" w:rsidRPr="00861AEA">
        <w:rPr>
          <w:rFonts w:eastAsia="Times New Roman" w:cs="Arial"/>
          <w:bCs/>
        </w:rPr>
        <w:t xml:space="preserve">z </w:t>
      </w:r>
      <w:r w:rsidR="00B2090D">
        <w:rPr>
          <w:rFonts w:eastAsia="Times New Roman" w:cs="Arial"/>
          <w:bCs/>
        </w:rPr>
        <w:t> </w:t>
      </w:r>
      <w:r w:rsidR="00DC6771" w:rsidRPr="00861AEA">
        <w:rPr>
          <w:rFonts w:eastAsia="Times New Roman" w:cs="Arial"/>
          <w:bCs/>
        </w:rPr>
        <w:t xml:space="preserve">dnia </w:t>
      </w:r>
      <w:r w:rsidR="00381C3C" w:rsidRPr="00381C3C">
        <w:rPr>
          <w:rFonts w:eastAsia="Times New Roman" w:cs="Arial"/>
          <w:bCs/>
        </w:rPr>
        <w:t xml:space="preserve">27 lutego 2019 </w:t>
      </w:r>
      <w:r w:rsidR="00DC6771" w:rsidRPr="00861AEA">
        <w:rPr>
          <w:rFonts w:eastAsia="Times New Roman" w:cs="Arial"/>
          <w:bCs/>
        </w:rPr>
        <w:t>r.</w:t>
      </w:r>
      <w:r w:rsidR="00DC6771">
        <w:rPr>
          <w:rFonts w:eastAsia="Times New Roman" w:cs="Arial"/>
          <w:bCs/>
        </w:rPr>
        <w:t xml:space="preserve"> dotycząc</w:t>
      </w:r>
      <w:r>
        <w:rPr>
          <w:rFonts w:eastAsia="Times New Roman" w:cs="Arial"/>
          <w:bCs/>
        </w:rPr>
        <w:t>ą</w:t>
      </w:r>
      <w:r w:rsidR="00DC6771">
        <w:rPr>
          <w:rFonts w:eastAsia="Times New Roman" w:cs="Arial"/>
          <w:bCs/>
        </w:rPr>
        <w:t xml:space="preserve"> </w:t>
      </w:r>
      <w:r w:rsidR="00DC6771" w:rsidRPr="00152ABF">
        <w:rPr>
          <w:rFonts w:eastAsia="Times New Roman" w:cs="Arial"/>
          <w:bCs/>
        </w:rPr>
        <w:t>przystąpienia do sporządzenia</w:t>
      </w:r>
      <w:r w:rsidR="00DC6771">
        <w:rPr>
          <w:rFonts w:eastAsia="Times New Roman" w:cs="Arial"/>
          <w:bCs/>
        </w:rPr>
        <w:t xml:space="preserve"> zmiany</w:t>
      </w:r>
      <w:r w:rsidR="00DC6771" w:rsidRPr="00152ABF">
        <w:rPr>
          <w:rFonts w:eastAsia="Times New Roman" w:cs="Arial"/>
          <w:bCs/>
        </w:rPr>
        <w:t xml:space="preserve"> miejscowego planu zagospodarowania przestrzennego </w:t>
      </w:r>
      <w:r w:rsidR="00DC6771">
        <w:rPr>
          <w:rFonts w:eastAsia="Times New Roman" w:cs="Arial"/>
          <w:bCs/>
        </w:rPr>
        <w:t>gminy</w:t>
      </w:r>
      <w:r w:rsidR="00DC6771" w:rsidRPr="00152ABF">
        <w:rPr>
          <w:rFonts w:eastAsia="Times New Roman" w:cs="Arial"/>
          <w:bCs/>
        </w:rPr>
        <w:t xml:space="preserve"> Serock – </w:t>
      </w:r>
      <w:r w:rsidR="00381C3C" w:rsidRPr="00381C3C">
        <w:rPr>
          <w:rFonts w:eastAsia="Times New Roman" w:cs="Arial"/>
          <w:bCs/>
        </w:rPr>
        <w:t>sekcja B, pow. legionowski, woj. mazowieckie, uchwalonego uchwałą Nr 472/LII/2014 Rady Miejskiej w Serocku, z dnia 31 lipca 2014 roku</w:t>
      </w:r>
      <w:r w:rsidR="00A33244">
        <w:rPr>
          <w:rFonts w:cs="Times New Roman"/>
          <w:bCs/>
        </w:rPr>
        <w:t>.</w:t>
      </w:r>
      <w:r w:rsidR="00DC6771">
        <w:rPr>
          <w:rFonts w:cs="Times New Roman"/>
          <w:bCs/>
        </w:rPr>
        <w:t xml:space="preserve"> Zmiana spowoduje </w:t>
      </w:r>
      <w:r w:rsidR="00A270BA">
        <w:rPr>
          <w:rFonts w:cs="Times New Roman"/>
          <w:bCs/>
        </w:rPr>
        <w:t xml:space="preserve">zawężenie </w:t>
      </w:r>
      <w:r w:rsidR="00DC6771">
        <w:rPr>
          <w:rFonts w:cs="Times New Roman"/>
          <w:bCs/>
        </w:rPr>
        <w:t>zakresu prac plani</w:t>
      </w:r>
      <w:r w:rsidR="00EB783C">
        <w:rPr>
          <w:rFonts w:cs="Times New Roman"/>
          <w:bCs/>
        </w:rPr>
        <w:t xml:space="preserve">stycznych </w:t>
      </w:r>
      <w:r>
        <w:rPr>
          <w:rFonts w:cs="Times New Roman"/>
          <w:bCs/>
        </w:rPr>
        <w:t xml:space="preserve">poprzez wyłączenie z procedury </w:t>
      </w:r>
      <w:r w:rsidR="00EB783C">
        <w:rPr>
          <w:rFonts w:cs="Times New Roman"/>
          <w:bCs/>
        </w:rPr>
        <w:t>zagadnie</w:t>
      </w:r>
      <w:r>
        <w:rPr>
          <w:rFonts w:cs="Times New Roman"/>
          <w:bCs/>
        </w:rPr>
        <w:t>ń</w:t>
      </w:r>
      <w:r w:rsidR="00EB783C">
        <w:rPr>
          <w:rFonts w:cs="Times New Roman"/>
          <w:bCs/>
        </w:rPr>
        <w:t xml:space="preserve"> związan</w:t>
      </w:r>
      <w:r>
        <w:rPr>
          <w:rFonts w:cs="Times New Roman"/>
          <w:bCs/>
        </w:rPr>
        <w:t>ych z korektą</w:t>
      </w:r>
      <w:r w:rsidR="00EB783C">
        <w:rPr>
          <w:rFonts w:cs="Times New Roman"/>
          <w:bCs/>
        </w:rPr>
        <w:t xml:space="preserve"> wskazani</w:t>
      </w:r>
      <w:r>
        <w:rPr>
          <w:rFonts w:cs="Times New Roman"/>
          <w:bCs/>
        </w:rPr>
        <w:t>a</w:t>
      </w:r>
      <w:r w:rsidR="00EB783C">
        <w:rPr>
          <w:rFonts w:cs="Times New Roman"/>
          <w:bCs/>
        </w:rPr>
        <w:t xml:space="preserve"> granic obszarów szczególnego zagrożenia powodzią, a także ustalanych przez plan</w:t>
      </w:r>
      <w:r>
        <w:rPr>
          <w:rFonts w:cs="Times New Roman"/>
          <w:bCs/>
        </w:rPr>
        <w:t xml:space="preserve"> warunków ich zagospodarowania, tym samym finalnie uchwalony akt zmieniający obowiązujący plan miejscowy, nie będzie ingerował w tę materię uregulowaną obowiązującym planem</w:t>
      </w:r>
      <w:r>
        <w:rPr>
          <w:rFonts w:eastAsia="Times New Roman" w:cs="Arial"/>
          <w:bCs/>
        </w:rPr>
        <w:t>.</w:t>
      </w:r>
    </w:p>
    <w:p w:rsidR="006301F7" w:rsidRDefault="006301F7" w:rsidP="00A33244">
      <w:pPr>
        <w:ind w:firstLine="708"/>
        <w:jc w:val="both"/>
        <w:rPr>
          <w:rFonts w:eastAsia="Times New Roman" w:cs="Arial"/>
          <w:bCs/>
        </w:rPr>
      </w:pPr>
      <w:r>
        <w:rPr>
          <w:rFonts w:cs="Times New Roman"/>
          <w:bCs/>
        </w:rPr>
        <w:t xml:space="preserve">W ramach niniejszej uchwały zmniejszeniu podlega również zakres prac planistycznych, poprzez formalne wyłączenie z zakresu opracowania obszaru objętego uchwałą nr </w:t>
      </w:r>
      <w:r w:rsidRPr="006301F7">
        <w:rPr>
          <w:rFonts w:cs="Times New Roman"/>
          <w:bCs/>
        </w:rPr>
        <w:t>154/XVI/2019 Rady Miejskiej w Serocku z dnia 27 listopada 2019 r. w sprawie uchwalenia miejscowego planu zagospodarowania przestrzennego Gminy Serock – Sekcja B1</w:t>
      </w:r>
      <w:r w:rsidR="004F1941">
        <w:rPr>
          <w:rFonts w:cs="Times New Roman"/>
          <w:bCs/>
        </w:rPr>
        <w:t>.</w:t>
      </w:r>
      <w:r>
        <w:rPr>
          <w:rFonts w:cs="Times New Roman"/>
          <w:bCs/>
        </w:rPr>
        <w:t xml:space="preserve"> </w:t>
      </w:r>
      <w:r w:rsidR="00F3207D">
        <w:rPr>
          <w:rFonts w:cs="Times New Roman"/>
          <w:bCs/>
        </w:rPr>
        <w:t xml:space="preserve">Na mocy przedmiotowej uchwały z obszaru obowiązywania </w:t>
      </w:r>
      <w:r w:rsidR="00F3207D" w:rsidRPr="00152ABF">
        <w:rPr>
          <w:rFonts w:eastAsia="Times New Roman" w:cs="Arial"/>
          <w:bCs/>
        </w:rPr>
        <w:t xml:space="preserve">miejscowego planu zagospodarowania przestrzennego </w:t>
      </w:r>
      <w:r w:rsidR="00F3207D">
        <w:rPr>
          <w:rFonts w:eastAsia="Times New Roman" w:cs="Arial"/>
          <w:bCs/>
        </w:rPr>
        <w:t>gminy</w:t>
      </w:r>
      <w:r w:rsidR="00F3207D" w:rsidRPr="00152ABF">
        <w:rPr>
          <w:rFonts w:eastAsia="Times New Roman" w:cs="Arial"/>
          <w:bCs/>
        </w:rPr>
        <w:t xml:space="preserve"> Serock – </w:t>
      </w:r>
      <w:r w:rsidR="00F3207D" w:rsidRPr="00381C3C">
        <w:rPr>
          <w:rFonts w:eastAsia="Times New Roman" w:cs="Arial"/>
          <w:bCs/>
        </w:rPr>
        <w:t>sekcja B, pow. legionowski, woj. mazowieckie, uchwalonego uchwałą Nr 472/LII/2014 Rady Miejskiej w Serocku, z dnia 31 lipca 2014 roku</w:t>
      </w:r>
      <w:r w:rsidR="00F3207D">
        <w:rPr>
          <w:rFonts w:eastAsia="Times New Roman" w:cs="Arial"/>
          <w:bCs/>
        </w:rPr>
        <w:t xml:space="preserve"> wyłączony został obszar określony w sposób następujący:</w:t>
      </w:r>
    </w:p>
    <w:p w:rsidR="00F3207D" w:rsidRPr="00EE3075" w:rsidRDefault="00F3207D" w:rsidP="00F3207D">
      <w:pPr>
        <w:numPr>
          <w:ilvl w:val="0"/>
          <w:numId w:val="10"/>
        </w:numPr>
        <w:ind w:left="1134"/>
        <w:jc w:val="both"/>
      </w:pPr>
      <w:r w:rsidRPr="00EE3075">
        <w:t>od północy – południowymi granicami działek nr 95 i 94/2 obręb Dębe;</w:t>
      </w:r>
    </w:p>
    <w:p w:rsidR="00F3207D" w:rsidRPr="00EE3075" w:rsidRDefault="00F3207D" w:rsidP="00F3207D">
      <w:pPr>
        <w:numPr>
          <w:ilvl w:val="0"/>
          <w:numId w:val="10"/>
        </w:numPr>
        <w:ind w:left="1134"/>
        <w:jc w:val="both"/>
      </w:pPr>
      <w:r w:rsidRPr="00EE3075">
        <w:t>od wschodu – zachodnimi granicami działek nr 85/3 i 94/2 obręb Dębe, nr 5/2 i 5/1 obręb Bolesławowo;</w:t>
      </w:r>
    </w:p>
    <w:p w:rsidR="00F3207D" w:rsidRPr="00EE3075" w:rsidRDefault="00F3207D" w:rsidP="00F3207D">
      <w:pPr>
        <w:numPr>
          <w:ilvl w:val="0"/>
          <w:numId w:val="10"/>
        </w:numPr>
        <w:ind w:left="1134"/>
        <w:jc w:val="both"/>
      </w:pPr>
      <w:r w:rsidRPr="00EE3075">
        <w:t xml:space="preserve">od południa – północnymi granicami działek nr 31 i 99/1 obręb Dębe; </w:t>
      </w:r>
    </w:p>
    <w:p w:rsidR="00F3207D" w:rsidRPr="00EE3075" w:rsidRDefault="00F3207D" w:rsidP="00F3207D">
      <w:pPr>
        <w:numPr>
          <w:ilvl w:val="0"/>
          <w:numId w:val="10"/>
        </w:numPr>
        <w:ind w:left="1134"/>
        <w:jc w:val="both"/>
      </w:pPr>
      <w:r w:rsidRPr="00EE3075">
        <w:t xml:space="preserve">od zachodu – wschodnimi granicami terenu funkcjonalnego KDG 2, wyznaczonego uchwalą nr 472/LII/2014 Rady Miejskiej w Serocku z dnia 31.07.2014 r. w sprawie miejscowego planu zagospodarowania przestrzennego gminy Serock – sekcja B powiat legionowski, woj. mazowieckie (Dz. Urz. Woj. </w:t>
      </w:r>
      <w:proofErr w:type="spellStart"/>
      <w:r w:rsidRPr="00EE3075">
        <w:t>Maz</w:t>
      </w:r>
      <w:proofErr w:type="spellEnd"/>
      <w:r w:rsidRPr="00EE3075">
        <w:t>. poz. 8596 z dnia 16.09.2014 r.).</w:t>
      </w:r>
    </w:p>
    <w:p w:rsidR="00F3207D" w:rsidRDefault="00F3207D" w:rsidP="00A33244">
      <w:pPr>
        <w:ind w:firstLine="708"/>
        <w:jc w:val="both"/>
        <w:rPr>
          <w:rFonts w:cs="Times New Roman"/>
          <w:bCs/>
        </w:rPr>
      </w:pPr>
      <w:r>
        <w:rPr>
          <w:rFonts w:cs="Times New Roman"/>
          <w:bCs/>
        </w:rPr>
        <w:t>Zakres</w:t>
      </w:r>
      <w:r w:rsidR="004F1941">
        <w:rPr>
          <w:rFonts w:cs="Times New Roman"/>
          <w:bCs/>
        </w:rPr>
        <w:t>em</w:t>
      </w:r>
      <w:r>
        <w:rPr>
          <w:rFonts w:cs="Times New Roman"/>
          <w:bCs/>
        </w:rPr>
        <w:t xml:space="preserve"> zmiany nie jest objęty również fragment terenu pierwotnie objęty uchwałą Nr </w:t>
      </w:r>
      <w:r w:rsidRPr="006301F7">
        <w:rPr>
          <w:rFonts w:cs="Times New Roman"/>
          <w:bCs/>
        </w:rPr>
        <w:t>472/LII/2014 Rady Miejskiej w Serocku, z dnia 31 lipca 2014 roku</w:t>
      </w:r>
      <w:r>
        <w:rPr>
          <w:rFonts w:cs="Times New Roman"/>
          <w:bCs/>
        </w:rPr>
        <w:t xml:space="preserve">, w zakresie którego </w:t>
      </w:r>
      <w:r>
        <w:t>wydane zostało rozstrzygnięcie</w:t>
      </w:r>
      <w:r w:rsidRPr="00660E39">
        <w:t xml:space="preserve"> nadzorcze Wojewody Mazowieckie</w:t>
      </w:r>
      <w:r>
        <w:t>go LEX.I-4131.120.2014.</w:t>
      </w:r>
      <w:r w:rsidRPr="00660E39">
        <w:t>BŁ z dnia 09.09.2014 r.</w:t>
      </w:r>
      <w:r>
        <w:t>. Na mocy rozstrzygnięcia</w:t>
      </w:r>
      <w:r w:rsidRPr="00660E39">
        <w:t xml:space="preserve"> </w:t>
      </w:r>
      <w:r>
        <w:t xml:space="preserve">z pierwotnej uchwały </w:t>
      </w:r>
      <w:r w:rsidRPr="00660E39">
        <w:t>zostały m.in. usunięte tereny funkcjonalne MN18, MN19, MN20, MN21 i MN22, jak również teren funkcjonalny MN/U15</w:t>
      </w:r>
      <w:r>
        <w:t xml:space="preserve">. Dla tych terenów została podjęta uchwała nr </w:t>
      </w:r>
      <w:r w:rsidRPr="00660E39">
        <w:t>107/XI/2015</w:t>
      </w:r>
      <w:r>
        <w:t xml:space="preserve"> </w:t>
      </w:r>
      <w:r w:rsidRPr="00660E39">
        <w:t xml:space="preserve">Rady Miejskiej w Serocku z dnia </w:t>
      </w:r>
      <w:r>
        <w:t>31 sierpnia 2015</w:t>
      </w:r>
      <w:r w:rsidRPr="00660E39">
        <w:t xml:space="preserve"> r.</w:t>
      </w:r>
      <w:r>
        <w:t>, która zachowuje moc.</w:t>
      </w:r>
    </w:p>
    <w:p w:rsidR="00F3207D" w:rsidRDefault="00F3207D" w:rsidP="00A33244">
      <w:pPr>
        <w:ind w:firstLine="708"/>
        <w:jc w:val="both"/>
        <w:rPr>
          <w:rFonts w:cs="Times New Roman"/>
          <w:bCs/>
        </w:rPr>
      </w:pPr>
    </w:p>
    <w:p w:rsidR="006C546C" w:rsidRDefault="00EB783C" w:rsidP="00A33244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Konieczność </w:t>
      </w:r>
      <w:r w:rsidR="00A270BA">
        <w:rPr>
          <w:rFonts w:cs="Times New Roman"/>
        </w:rPr>
        <w:t>zawężenia</w:t>
      </w:r>
      <w:r>
        <w:rPr>
          <w:rFonts w:cs="Times New Roman"/>
        </w:rPr>
        <w:t xml:space="preserve"> zakresu zmiany miejscowego planu wynika z faktu, że </w:t>
      </w:r>
      <w:r w:rsidR="00A270BA">
        <w:rPr>
          <w:rFonts w:cs="Times New Roman"/>
        </w:rPr>
        <w:t xml:space="preserve">w odniesieniu do podjętej uchwały nr </w:t>
      </w:r>
      <w:r w:rsidR="00A270BA" w:rsidRPr="00A270BA">
        <w:rPr>
          <w:rFonts w:cs="Times New Roman"/>
        </w:rPr>
        <w:t>309/XXIX/2020</w:t>
      </w:r>
      <w:r w:rsidR="004F1941">
        <w:rPr>
          <w:rFonts w:cs="Times New Roman"/>
        </w:rPr>
        <w:t>,</w:t>
      </w:r>
      <w:r w:rsidR="006C546C">
        <w:rPr>
          <w:rFonts w:cs="Times New Roman"/>
        </w:rPr>
        <w:t xml:space="preserve"> </w:t>
      </w:r>
      <w:r w:rsidR="006C546C" w:rsidRPr="006C546C">
        <w:rPr>
          <w:rFonts w:cs="Times New Roman"/>
        </w:rPr>
        <w:t>w dniu 02.12.202</w:t>
      </w:r>
      <w:r w:rsidR="006C546C">
        <w:rPr>
          <w:rFonts w:cs="Times New Roman"/>
        </w:rPr>
        <w:t>0</w:t>
      </w:r>
      <w:r w:rsidR="006C546C" w:rsidRPr="006C546C">
        <w:rPr>
          <w:rFonts w:cs="Times New Roman"/>
        </w:rPr>
        <w:t xml:space="preserve"> r.</w:t>
      </w:r>
      <w:r w:rsidR="00A270BA" w:rsidRPr="006C546C">
        <w:rPr>
          <w:rFonts w:cs="Times New Roman"/>
        </w:rPr>
        <w:t xml:space="preserve"> zostało </w:t>
      </w:r>
      <w:r w:rsidR="00F3207D" w:rsidRPr="006C546C">
        <w:rPr>
          <w:rFonts w:cs="Times New Roman"/>
        </w:rPr>
        <w:t xml:space="preserve">w dniu 12.01.2021 r. </w:t>
      </w:r>
      <w:r w:rsidR="00A270BA" w:rsidRPr="006C546C">
        <w:rPr>
          <w:rFonts w:cs="Times New Roman"/>
        </w:rPr>
        <w:t xml:space="preserve">wydane </w:t>
      </w:r>
      <w:r w:rsidR="006C546C" w:rsidRPr="006C546C">
        <w:rPr>
          <w:rFonts w:cs="Times New Roman"/>
        </w:rPr>
        <w:t xml:space="preserve">przez Wojewodę Mazowieckiego </w:t>
      </w:r>
      <w:r w:rsidR="00A270BA" w:rsidRPr="006C546C">
        <w:rPr>
          <w:rFonts w:cs="Times New Roman"/>
        </w:rPr>
        <w:t xml:space="preserve">rozstrzygnięcie nadzorcze stwierdzające nieważność podjętej uchwały. </w:t>
      </w:r>
      <w:r w:rsidR="006301F7">
        <w:rPr>
          <w:rFonts w:cs="Times New Roman"/>
        </w:rPr>
        <w:t>Ze względu m.in. na zakwestionowany przez organ nadzoru sposób przedstawiania na załączniku graficznym do</w:t>
      </w:r>
      <w:r w:rsidR="004F1941">
        <w:rPr>
          <w:rFonts w:cs="Times New Roman"/>
        </w:rPr>
        <w:t xml:space="preserve"> uchwały w sprawie zmiany planu</w:t>
      </w:r>
      <w:r w:rsidR="006301F7">
        <w:rPr>
          <w:rFonts w:cs="Times New Roman"/>
        </w:rPr>
        <w:t xml:space="preserve"> granic obszarów szczególnego zagrożenia powodzią, poprzez ich naniesienie na ujednoliconym rysunku </w:t>
      </w:r>
      <w:r w:rsidR="00F153E9">
        <w:rPr>
          <w:rFonts w:cs="Times New Roman"/>
        </w:rPr>
        <w:t>planu oraz ze względu na nie objęcie zakresem zmiany</w:t>
      </w:r>
      <w:r w:rsidR="00B513E5">
        <w:rPr>
          <w:rFonts w:cs="Times New Roman"/>
        </w:rPr>
        <w:t xml:space="preserve"> całości zagadnień związanych z zagospodarowaniem terenów w sąsiedztwie linii brzegowej, stwierdza się brak możliwości dokonania zmiany planu w zakresie wskazania obszarów szczególnego zagrożenia powodzią na rysunku planu</w:t>
      </w:r>
      <w:r w:rsidR="00F3207D">
        <w:rPr>
          <w:rFonts w:cs="Times New Roman"/>
        </w:rPr>
        <w:t xml:space="preserve"> w obecnej procedurze, która ze względu na stopień zaangażowania prac nie powinna być rozszerzana</w:t>
      </w:r>
      <w:r w:rsidR="00B513E5">
        <w:rPr>
          <w:rFonts w:cs="Times New Roman"/>
        </w:rPr>
        <w:t>.</w:t>
      </w:r>
      <w:r w:rsidR="00D41E38">
        <w:rPr>
          <w:rFonts w:cs="Times New Roman"/>
        </w:rPr>
        <w:t xml:space="preserve"> </w:t>
      </w:r>
      <w:r w:rsidR="00D41E38" w:rsidRPr="00B658F4">
        <w:rPr>
          <w:rFonts w:cs="Times New Roman"/>
          <w:highlight w:val="yellow"/>
        </w:rPr>
        <w:t xml:space="preserve">Dla zachowania czytelności aktu prawa miejscowego jakim jest miejscowy plan zagospodarowania przestrzennego, każde jego ustalenie winno być przedstawiane w korelacji do jego pozostałej treści. Wskazanie granic obszarów szczególnego zagrożenia powodzią w oderwaniu od pozostałych treści planu znacznie utrudni </w:t>
      </w:r>
      <w:r w:rsidR="00B658F4" w:rsidRPr="00B658F4">
        <w:rPr>
          <w:rFonts w:cs="Times New Roman"/>
          <w:highlight w:val="yellow"/>
        </w:rPr>
        <w:t xml:space="preserve">jego </w:t>
      </w:r>
      <w:r w:rsidR="00D41E38" w:rsidRPr="00B658F4">
        <w:rPr>
          <w:rFonts w:cs="Times New Roman"/>
          <w:highlight w:val="yellow"/>
        </w:rPr>
        <w:t>prawidłowe stosowanie w praktyce.</w:t>
      </w:r>
    </w:p>
    <w:p w:rsidR="00B658F4" w:rsidRDefault="00B658F4" w:rsidP="00A33244">
      <w:pPr>
        <w:ind w:firstLine="708"/>
        <w:jc w:val="both"/>
        <w:rPr>
          <w:rFonts w:cs="Times New Roman"/>
        </w:rPr>
      </w:pPr>
      <w:r w:rsidRPr="00B658F4">
        <w:rPr>
          <w:rFonts w:cs="Times New Roman"/>
          <w:highlight w:val="yellow"/>
        </w:rPr>
        <w:lastRenderedPageBreak/>
        <w:t xml:space="preserve">Stwierdza się również </w:t>
      </w:r>
      <w:r w:rsidR="000C0652">
        <w:rPr>
          <w:rFonts w:cs="Times New Roman"/>
          <w:highlight w:val="yellow"/>
        </w:rPr>
        <w:t>potrzebę</w:t>
      </w:r>
      <w:r w:rsidR="000C0652" w:rsidRPr="00B658F4">
        <w:rPr>
          <w:rFonts w:cs="Times New Roman"/>
          <w:highlight w:val="yellow"/>
        </w:rPr>
        <w:t xml:space="preserve"> </w:t>
      </w:r>
      <w:r w:rsidRPr="00B658F4">
        <w:rPr>
          <w:rFonts w:cs="Times New Roman"/>
          <w:highlight w:val="yellow"/>
        </w:rPr>
        <w:t>zawężenia zakresu prac, poprzez usunięcie z zakresu zmiany ustaleń planu dotyczących określenia sposobów i terminów tymczasowego zagospodarowania, urządzania i użytkowania terenów, ponieważ w toku prac planistycznych ustały przesłanki uzasadniające korektę ustaleń planu w tym zakresie.</w:t>
      </w:r>
      <w:r>
        <w:rPr>
          <w:rFonts w:cs="Times New Roman"/>
        </w:rPr>
        <w:t xml:space="preserve"> </w:t>
      </w:r>
    </w:p>
    <w:p w:rsidR="00A33244" w:rsidRDefault="00B513E5" w:rsidP="005A0540">
      <w:pPr>
        <w:ind w:firstLine="708"/>
        <w:jc w:val="both"/>
      </w:pPr>
      <w:r>
        <w:rPr>
          <w:rFonts w:cs="Times New Roman"/>
        </w:rPr>
        <w:t>Powyższe będzie mogło być dokonane wyłącznie w toku pełnego procesu uchwalenia, bądź zmiany obejmując</w:t>
      </w:r>
      <w:r w:rsidR="004F1941">
        <w:rPr>
          <w:rFonts w:cs="Times New Roman"/>
        </w:rPr>
        <w:t>ych</w:t>
      </w:r>
      <w:r>
        <w:rPr>
          <w:rFonts w:cs="Times New Roman"/>
        </w:rPr>
        <w:t xml:space="preserve"> całość zagadnień uregulowanych planem w odniesieniu do terenów nadwodnych.</w:t>
      </w:r>
    </w:p>
    <w:sectPr w:rsidR="00A33244" w:rsidSect="00762AD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7D874D6"/>
    <w:multiLevelType w:val="hybridMultilevel"/>
    <w:tmpl w:val="1A50B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E5848"/>
    <w:multiLevelType w:val="hybridMultilevel"/>
    <w:tmpl w:val="DD024C10"/>
    <w:lvl w:ilvl="0" w:tplc="86B44214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5A44C99"/>
    <w:multiLevelType w:val="hybridMultilevel"/>
    <w:tmpl w:val="923CB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C17FD"/>
    <w:multiLevelType w:val="hybridMultilevel"/>
    <w:tmpl w:val="BB5EB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C3072"/>
    <w:multiLevelType w:val="hybridMultilevel"/>
    <w:tmpl w:val="6DA841B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6D5369C"/>
    <w:multiLevelType w:val="hybridMultilevel"/>
    <w:tmpl w:val="9E14D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F3BF0"/>
    <w:multiLevelType w:val="hybridMultilevel"/>
    <w:tmpl w:val="87DA58BA"/>
    <w:lvl w:ilvl="0" w:tplc="E0FCA878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1C72677"/>
    <w:multiLevelType w:val="hybridMultilevel"/>
    <w:tmpl w:val="FE1E4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D348D"/>
    <w:multiLevelType w:val="hybridMultilevel"/>
    <w:tmpl w:val="60A0493E"/>
    <w:lvl w:ilvl="0" w:tplc="3B30041E">
      <w:start w:val="1"/>
      <w:numFmt w:val="decimal"/>
      <w:lvlText w:val="%1)"/>
      <w:lvlJc w:val="left"/>
      <w:pPr>
        <w:ind w:left="2160" w:hanging="360"/>
      </w:pPr>
      <w:rPr>
        <w:rFonts w:ascii="Times New Roman" w:eastAsia="Arial Unicode MS" w:hAnsi="Times New Roman" w:cs="Tahoma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9"/>
  </w:num>
  <w:num w:numId="7">
    <w:abstractNumId w:val="3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D9"/>
    <w:rsid w:val="00040271"/>
    <w:rsid w:val="00075319"/>
    <w:rsid w:val="0008517F"/>
    <w:rsid w:val="00086D07"/>
    <w:rsid w:val="000C0652"/>
    <w:rsid w:val="0011141F"/>
    <w:rsid w:val="00145F18"/>
    <w:rsid w:val="00146452"/>
    <w:rsid w:val="00152ABF"/>
    <w:rsid w:val="0016567B"/>
    <w:rsid w:val="001B2188"/>
    <w:rsid w:val="00234331"/>
    <w:rsid w:val="00256A27"/>
    <w:rsid w:val="002849B8"/>
    <w:rsid w:val="002F242C"/>
    <w:rsid w:val="00313973"/>
    <w:rsid w:val="00320299"/>
    <w:rsid w:val="00321DBC"/>
    <w:rsid w:val="00327AFC"/>
    <w:rsid w:val="00381C3C"/>
    <w:rsid w:val="00395774"/>
    <w:rsid w:val="003B784C"/>
    <w:rsid w:val="003F57C9"/>
    <w:rsid w:val="004847E7"/>
    <w:rsid w:val="004F1941"/>
    <w:rsid w:val="00503CED"/>
    <w:rsid w:val="00510881"/>
    <w:rsid w:val="00550076"/>
    <w:rsid w:val="00554F34"/>
    <w:rsid w:val="005651EB"/>
    <w:rsid w:val="005A0540"/>
    <w:rsid w:val="006301F7"/>
    <w:rsid w:val="00630E1F"/>
    <w:rsid w:val="00660E39"/>
    <w:rsid w:val="00674167"/>
    <w:rsid w:val="006C546C"/>
    <w:rsid w:val="006E0C3D"/>
    <w:rsid w:val="006E35DA"/>
    <w:rsid w:val="0071218E"/>
    <w:rsid w:val="00746884"/>
    <w:rsid w:val="00762ADE"/>
    <w:rsid w:val="007857F0"/>
    <w:rsid w:val="007E6633"/>
    <w:rsid w:val="007F2CE5"/>
    <w:rsid w:val="008024B3"/>
    <w:rsid w:val="00822D7D"/>
    <w:rsid w:val="0082471C"/>
    <w:rsid w:val="00861AEA"/>
    <w:rsid w:val="00865EA8"/>
    <w:rsid w:val="0088388F"/>
    <w:rsid w:val="00883AFF"/>
    <w:rsid w:val="008D7BDF"/>
    <w:rsid w:val="008E20A4"/>
    <w:rsid w:val="008F2D01"/>
    <w:rsid w:val="00927617"/>
    <w:rsid w:val="009530D9"/>
    <w:rsid w:val="00984643"/>
    <w:rsid w:val="009926B4"/>
    <w:rsid w:val="009B56BF"/>
    <w:rsid w:val="00A1704F"/>
    <w:rsid w:val="00A270BA"/>
    <w:rsid w:val="00A33244"/>
    <w:rsid w:val="00A557B5"/>
    <w:rsid w:val="00AD799D"/>
    <w:rsid w:val="00B2090D"/>
    <w:rsid w:val="00B30059"/>
    <w:rsid w:val="00B30A5C"/>
    <w:rsid w:val="00B36634"/>
    <w:rsid w:val="00B513E5"/>
    <w:rsid w:val="00B64085"/>
    <w:rsid w:val="00B658F4"/>
    <w:rsid w:val="00BC1755"/>
    <w:rsid w:val="00C359C0"/>
    <w:rsid w:val="00CA79F8"/>
    <w:rsid w:val="00CB3C0B"/>
    <w:rsid w:val="00CE079A"/>
    <w:rsid w:val="00CE0E03"/>
    <w:rsid w:val="00D41E38"/>
    <w:rsid w:val="00D77DB6"/>
    <w:rsid w:val="00D94FD2"/>
    <w:rsid w:val="00DC6771"/>
    <w:rsid w:val="00E24197"/>
    <w:rsid w:val="00E8424D"/>
    <w:rsid w:val="00E9255B"/>
    <w:rsid w:val="00E95CC5"/>
    <w:rsid w:val="00EB0C34"/>
    <w:rsid w:val="00EB783C"/>
    <w:rsid w:val="00ED6D4C"/>
    <w:rsid w:val="00EE3075"/>
    <w:rsid w:val="00F10D59"/>
    <w:rsid w:val="00F153E9"/>
    <w:rsid w:val="00F3207D"/>
    <w:rsid w:val="00F71302"/>
    <w:rsid w:val="00FC34B2"/>
    <w:rsid w:val="00FD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EA8B4-22AA-470A-9F78-8E41A6C4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0D9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9530D9"/>
    <w:pPr>
      <w:keepNext/>
      <w:numPr>
        <w:ilvl w:val="1"/>
        <w:numId w:val="1"/>
      </w:numPr>
      <w:tabs>
        <w:tab w:val="left" w:pos="340"/>
      </w:tabs>
      <w:overflowPunct w:val="0"/>
      <w:autoSpaceDE w:val="0"/>
      <w:ind w:left="0" w:firstLine="0"/>
      <w:jc w:val="center"/>
      <w:textAlignment w:val="baseline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530D9"/>
    <w:rPr>
      <w:rFonts w:ascii="Times New Roman" w:eastAsia="Arial Unicode MS" w:hAnsi="Times New Roman" w:cs="Tahoma"/>
      <w:b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075319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0A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0A4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A332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776C9-3CE0-4EBB-9BFF-3509D9BC8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Biuro19</dc:creator>
  <cp:lastModifiedBy>Jakub Szymański</cp:lastModifiedBy>
  <cp:revision>2</cp:revision>
  <cp:lastPrinted>2021-01-27T11:01:00Z</cp:lastPrinted>
  <dcterms:created xsi:type="dcterms:W3CDTF">2021-01-27T11:09:00Z</dcterms:created>
  <dcterms:modified xsi:type="dcterms:W3CDTF">2021-01-27T11:09:00Z</dcterms:modified>
</cp:coreProperties>
</file>