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91CD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C0F3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FC0F3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 grudnia 2020 r.</w:t>
            </w:r>
          </w:p>
          <w:p w:rsidR="00A77B3E" w:rsidRDefault="00FC0F3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FC0F3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FC0F3F">
      <w:pPr>
        <w:spacing w:before="280" w:after="280"/>
        <w:jc w:val="center"/>
        <w:rPr>
          <w:b/>
          <w:caps/>
        </w:rPr>
      </w:pPr>
      <w:r>
        <w:t>z dnia 9 grudnia 2020 r.</w:t>
      </w:r>
    </w:p>
    <w:p w:rsidR="00A77B3E" w:rsidRDefault="00FC0F3F">
      <w:pPr>
        <w:keepNext/>
        <w:spacing w:after="480"/>
        <w:jc w:val="center"/>
      </w:pPr>
      <w:r>
        <w:rPr>
          <w:b/>
        </w:rPr>
        <w:t xml:space="preserve">w sprawie wspólnej realizacji zadania w zakresie opracowania studium </w:t>
      </w:r>
      <w:r>
        <w:rPr>
          <w:b/>
        </w:rPr>
        <w:t>planistyczno-prognostycznego budowy linii kolejowej Zegrze – Przasnysz</w:t>
      </w:r>
    </w:p>
    <w:p w:rsidR="00A77B3E" w:rsidRDefault="00FC0F3F">
      <w:pPr>
        <w:keepLines/>
        <w:spacing w:before="120" w:after="120"/>
        <w:ind w:firstLine="227"/>
      </w:pPr>
      <w:r>
        <w:t>Na podstawie art. 10 oraz art. 18 ust. 1ustawy z dnia 8 marca 1990 r. o samorządzie gminnym (Dz. U. z 2020 r., poz. 713 z późn. zm.) w związku z art. 38 ust. 5 ustawy z dnia 28 marca 20</w:t>
      </w:r>
      <w:r>
        <w:t>03 r. o transporcie kolejowym (Dz. U. z 2020 r., poz. 1043 z późn. zm.), Rada Miejska w Serocku uchwala,</w:t>
      </w:r>
      <w:r>
        <w:br/>
        <w:t>co następuje:</w:t>
      </w:r>
    </w:p>
    <w:p w:rsidR="00A77B3E" w:rsidRDefault="00FC0F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przystąpienie do</w:t>
      </w:r>
      <w:r w:rsidR="00C863B9">
        <w:t xml:space="preserve"> </w:t>
      </w:r>
      <w:bookmarkStart w:id="0" w:name="_GoBack"/>
      <w:bookmarkEnd w:id="0"/>
      <w:r>
        <w:t>wspólnej realizacji zadania w zakresie opracowania studium planistyczno-prognostycznego dla budo</w:t>
      </w:r>
      <w:r>
        <w:t>wy linii kolejowej Zegrze – Przasnysz jako realizacja szlaku „</w:t>
      </w:r>
      <w:r>
        <w:rPr>
          <w:i/>
          <w:color w:val="000000"/>
          <w:u w:color="000000"/>
        </w:rPr>
        <w:t>Kolei Północnego Mazowsza”</w:t>
      </w:r>
      <w:r w:rsidR="00C863B9">
        <w:rPr>
          <w:i/>
          <w:color w:val="000000"/>
          <w:u w:color="000000"/>
        </w:rPr>
        <w:t xml:space="preserve"> </w:t>
      </w:r>
      <w:r>
        <w:rPr>
          <w:color w:val="000000"/>
          <w:u w:color="000000"/>
        </w:rPr>
        <w:t>ujętego w Programie Uzupełniania Lokalnej i Regionalnej Infrastruktury Kolejowej - Kolej + do 2028 roku, ustanowionego uchwałą Rady Ministrów nr 151/2019 z dnia 3 grudn</w:t>
      </w:r>
      <w:r>
        <w:rPr>
          <w:color w:val="000000"/>
          <w:u w:color="000000"/>
        </w:rPr>
        <w:t>ia 2019 r.</w:t>
      </w:r>
    </w:p>
    <w:p w:rsidR="00A77B3E" w:rsidRDefault="00FC0F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Zadanie, o którym mowa w § 1 będzie realizowane przez Miasto i Gminę Serock w partnerstwie z: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Województwem Mazowieckim,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Powiatem Legionowskim,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Powiatem Pułtuskim,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Powiatem Makowskim,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Powiatem Przasnyskim,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Gminą Pułtusk,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Gminą Maków Mazowiecki,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Miastem Przasnysz,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Gminą Pokrzywnica,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Gminą Karniewo,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Gminą Krasne,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Gminą Szelków,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Gminą Sypniewo,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Gminą Płoniawy-Bramura,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Gminą Przasnysz,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Gminą Wieliszew,</w:t>
      </w:r>
    </w:p>
    <w:p w:rsidR="00A77B3E" w:rsidRDefault="00FC0F3F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Gminą Nieporęt.</w:t>
      </w:r>
    </w:p>
    <w:p w:rsidR="00A77B3E" w:rsidRDefault="00FC0F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z</w:t>
      </w:r>
      <w:r>
        <w:rPr>
          <w:color w:val="000000"/>
          <w:u w:color="000000"/>
        </w:rPr>
        <w:t>asady współdziałania przy realizacji zadania, w tym warunki jego finansowania, określi stosowne porozumienie zawarte pomiędzy partnerami.</w:t>
      </w:r>
    </w:p>
    <w:p w:rsidR="00A77B3E" w:rsidRDefault="00FC0F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FC0F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3F" w:rsidRDefault="00FC0F3F">
      <w:r>
        <w:separator/>
      </w:r>
    </w:p>
  </w:endnote>
  <w:endnote w:type="continuationSeparator" w:id="0">
    <w:p w:rsidR="00FC0F3F" w:rsidRDefault="00F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91CD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91CDD" w:rsidRDefault="00FC0F3F">
          <w:pPr>
            <w:jc w:val="left"/>
            <w:rPr>
              <w:sz w:val="18"/>
            </w:rPr>
          </w:pPr>
          <w:r>
            <w:rPr>
              <w:sz w:val="18"/>
            </w:rPr>
            <w:t>Id: 85F2F782-0031-476F-BD26-9210688A1C0B.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91CDD" w:rsidRDefault="00FC0F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63B9">
            <w:rPr>
              <w:sz w:val="18"/>
            </w:rPr>
            <w:fldChar w:fldCharType="separate"/>
          </w:r>
          <w:r w:rsidR="00C863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1CDD" w:rsidRDefault="00E91C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3F" w:rsidRDefault="00FC0F3F">
      <w:r>
        <w:separator/>
      </w:r>
    </w:p>
  </w:footnote>
  <w:footnote w:type="continuationSeparator" w:id="0">
    <w:p w:rsidR="00FC0F3F" w:rsidRDefault="00FC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863B9"/>
    <w:rsid w:val="00CA2A55"/>
    <w:rsid w:val="00E91CDD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5A0B6-10D5-4549-9B17-28E906C4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grudnia 2020 r.</dc:title>
  <dc:subject>w sprawie wspólnej realizacji zadania w^zakresie opracowania studium planistyczno-prognostycznego budowy linii kolejowej Zegrze – Przasnysz</dc:subject>
  <dc:creator>Biuro33</dc:creator>
  <cp:lastModifiedBy>Biuro32</cp:lastModifiedBy>
  <cp:revision>2</cp:revision>
  <dcterms:created xsi:type="dcterms:W3CDTF">2020-12-09T15:02:00Z</dcterms:created>
  <dcterms:modified xsi:type="dcterms:W3CDTF">2020-12-09T14:55:00Z</dcterms:modified>
  <cp:category>Akt prawny</cp:category>
</cp:coreProperties>
</file>