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E415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</w:p>
    <w:p w14:paraId="2EB4EA66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6D91184E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14:paraId="725E4C96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AD1832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5F9D3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077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0776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14:paraId="03CDEE52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2020 – 2034</w:t>
      </w:r>
    </w:p>
    <w:p w14:paraId="0E3C6B07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E2979A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DEC14B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 10 i pkt 15 ustawy z dnia 8 marca 1990r. o samorządzie gminnym (Dz.U. z 2020r. poz. 713) oraz art. 226, art. 227, art. 228, art. 233, art. 243 i art. 258 ustawy z dnia 27 sierpnia 2009r. o finansach publicznych (Dz.U. z 2019r., poz. 869 </w:t>
      </w:r>
      <w:r w:rsidRPr="000776E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776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76EB">
        <w:rPr>
          <w:rFonts w:ascii="Times New Roman" w:hAnsi="Times New Roman" w:cs="Times New Roman"/>
          <w:sz w:val="24"/>
          <w:szCs w:val="24"/>
        </w:rPr>
        <w:t>. zm.</w:t>
      </w:r>
      <w:r w:rsidRPr="000776EB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14:paraId="1DAA25A0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723AA0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03FDB3F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AF8E5" w14:textId="7497DE9E" w:rsidR="000776EB" w:rsidRPr="007547B2" w:rsidRDefault="000776EB" w:rsidP="007547B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7B2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2020 – 2034, zgodnie z załącznikiem nr 1 do niniejszej uchwały.</w:t>
      </w:r>
    </w:p>
    <w:p w14:paraId="71BB5084" w14:textId="715156F8" w:rsidR="000776EB" w:rsidRPr="007547B2" w:rsidRDefault="000776EB" w:rsidP="007547B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7B2">
        <w:rPr>
          <w:rFonts w:ascii="Times New Roman" w:hAnsi="Times New Roman" w:cs="Times New Roman"/>
          <w:color w:val="000000"/>
          <w:sz w:val="24"/>
          <w:szCs w:val="24"/>
        </w:rPr>
        <w:t>Wieloletnia Prognoza Finansowa, o której mowa w ust. 1 staje się Wieloletnią Prognozą Finansową Miasta i Gminy Serock na lata 2020 - 203</w:t>
      </w:r>
      <w:r w:rsidR="007547B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547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0CC44D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38AA1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4C79EEFF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2826D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14:paraId="32E28EFA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3DE91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BCE4109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A1C05F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14:paraId="225DEF01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A6C1D3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00666192" w14:textId="77777777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9CE11" w14:textId="03E2CE83" w:rsidR="000776EB" w:rsidRPr="000776EB" w:rsidRDefault="000776EB" w:rsidP="000776EB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6EB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podlega ogłoszeniu w trybie przewidzianym dla aktów prawa miejscowego.</w:t>
      </w:r>
    </w:p>
    <w:p w14:paraId="40A35817" w14:textId="77777777" w:rsidR="00717D36" w:rsidRDefault="00717D36"/>
    <w:sectPr w:rsidR="00717D36" w:rsidSect="004405F9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5A3"/>
    <w:multiLevelType w:val="hybridMultilevel"/>
    <w:tmpl w:val="603C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91C"/>
    <w:multiLevelType w:val="hybridMultilevel"/>
    <w:tmpl w:val="6196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EB"/>
    <w:rsid w:val="000776EB"/>
    <w:rsid w:val="00717D36"/>
    <w:rsid w:val="007547B2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FFE"/>
  <w15:chartTrackingRefBased/>
  <w15:docId w15:val="{ACB08780-9C46-4D0B-96C5-C06EA177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dcterms:created xsi:type="dcterms:W3CDTF">2020-11-23T12:57:00Z</dcterms:created>
  <dcterms:modified xsi:type="dcterms:W3CDTF">2020-11-23T12:59:00Z</dcterms:modified>
</cp:coreProperties>
</file>