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818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249C7" w:rsidP="007E5713">
            <w:pPr>
              <w:jc w:val="left"/>
              <w:rPr>
                <w:sz w:val="20"/>
              </w:rPr>
            </w:pPr>
          </w:p>
          <w:p w:rsidR="00A77B3E" w:rsidRDefault="000249C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249C7"/>
    <w:p w:rsidR="00A77B3E" w:rsidRDefault="000249C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249C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249C7">
      <w:pPr>
        <w:keepNext/>
        <w:spacing w:after="480"/>
        <w:jc w:val="center"/>
      </w:pPr>
      <w:r>
        <w:rPr>
          <w:b/>
        </w:rPr>
        <w:t xml:space="preserve">w sprawie wyrażenia zgody na ustanowienie służebności przesyłu na rzecz </w:t>
      </w:r>
      <w:r>
        <w:rPr>
          <w:b/>
        </w:rPr>
        <w:t>Polskiej Spółki Gazownictwa Sp. z o. o.</w:t>
      </w:r>
    </w:p>
    <w:p w:rsidR="00A77B3E" w:rsidRDefault="000249C7">
      <w:pPr>
        <w:keepLines/>
        <w:spacing w:before="120" w:after="120"/>
        <w:ind w:firstLine="227"/>
      </w:pPr>
      <w:r>
        <w:t xml:space="preserve">Na podstawie art. 18 ust. 2 pkt. 9 lit. a ustawy z dnia 8 marca 1990 roku o samorządzie gminnym /Dz. U. z 2020 r., poz. 713/ i art. 13 ust. 1 ustawy z dnia 21 sierpnia 1997 roku o gospodarce nieruchomościami /Dz. U. </w:t>
      </w:r>
      <w:r>
        <w:t>z 2020 r., poz. 65 z późn. zm./ oraz art. 305¹ ustawy z dnia 23 kwietnia 1964 r. Kodeks Cywilny /Dz. U. z 2019 r., poz. 1145 z późn. zm./, Rada Miejska w Serocku uchwala, co następuje:</w:t>
      </w:r>
    </w:p>
    <w:p w:rsidR="00A77B3E" w:rsidRDefault="000249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ustanowienie na części nieruchomości stano</w:t>
      </w:r>
      <w:r>
        <w:t>wiących własność gminy Miasto i Gmina Serock, oznaczonych w ewidencji gruntów jako działki:</w:t>
      </w:r>
    </w:p>
    <w:p w:rsidR="00A77B3E" w:rsidRDefault="000249C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22/4 i 27 z obrębu 02 w Serocku</w:t>
      </w:r>
      <w:r>
        <w:rPr>
          <w:color w:val="000000"/>
          <w:u w:color="000000"/>
        </w:rPr>
        <w:t>, objęta księgą wieczystą KW Nr WA1L/00012205/7 prowadzoną przez Sąd Rejonowy w Legionowie,</w:t>
      </w:r>
    </w:p>
    <w:p w:rsidR="00A77B3E" w:rsidRDefault="000249C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 xml:space="preserve">118/8 i 118/14 z obrębu </w:t>
      </w:r>
      <w:r>
        <w:rPr>
          <w:b/>
          <w:color w:val="000000"/>
          <w:u w:color="000000"/>
        </w:rPr>
        <w:t>Jachranka,</w:t>
      </w:r>
      <w:r>
        <w:rPr>
          <w:color w:val="000000"/>
          <w:u w:color="000000"/>
        </w:rPr>
        <w:t xml:space="preserve"> gm. Serock, objęta księgą wieczystą KW Nr WA1L/00012105/6 prowadzoną przez Sąd Rejonowy w Legionowie,</w:t>
      </w:r>
    </w:p>
    <w:p w:rsidR="00A77B3E" w:rsidRDefault="000249C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439/16 z obrębu Jachranka,</w:t>
      </w:r>
      <w:r>
        <w:rPr>
          <w:color w:val="000000"/>
          <w:u w:color="000000"/>
        </w:rPr>
        <w:t xml:space="preserve"> gm. Serock, objęta księgą wieczystą KW Nr WA1L/00012105/6 prowadzoną przez Sąd Rejonowy w Legionowie,</w:t>
      </w:r>
      <w:r w:rsidR="007E5713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służebnoś</w:t>
      </w:r>
      <w:r>
        <w:rPr>
          <w:color w:val="000000"/>
          <w:u w:color="000000"/>
        </w:rPr>
        <w:t>ci przesyłu na rzecz Polskiej Spółki Gazownictwa Sp. z o. o., oraz jej następców prawnych.</w:t>
      </w:r>
    </w:p>
    <w:p w:rsidR="00A77B3E" w:rsidRDefault="000249C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służebności przesyłu zostaną określone w oświadczeniu w formie aktu notarialnego o ustanowieniu służebności przesyłu, którego integralną część</w:t>
      </w:r>
      <w:r>
        <w:rPr>
          <w:color w:val="000000"/>
          <w:u w:color="000000"/>
        </w:rPr>
        <w:t xml:space="preserve"> będzie stanowiła mapa określająca zakres służebności przesyłu.</w:t>
      </w:r>
    </w:p>
    <w:p w:rsidR="00A77B3E" w:rsidRDefault="000249C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służebności, o której mowa w:</w:t>
      </w:r>
    </w:p>
    <w:p w:rsidR="00A77B3E" w:rsidRDefault="000249C7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a) określa załącznik graficzny nr 1 do uchwały,</w:t>
      </w:r>
    </w:p>
    <w:p w:rsidR="00A77B3E" w:rsidRDefault="000249C7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b) określa załącznik graficzny nr 2 do uchwały,</w:t>
      </w:r>
    </w:p>
    <w:p w:rsidR="00A77B3E" w:rsidRDefault="000249C7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c) określa z</w:t>
      </w:r>
      <w:r>
        <w:rPr>
          <w:color w:val="000000"/>
          <w:u w:color="000000"/>
        </w:rPr>
        <w:t>ałącznik graficzny nr 3 do uchwały.</w:t>
      </w:r>
    </w:p>
    <w:p w:rsidR="00A77B3E" w:rsidRDefault="000249C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249C7" w:rsidP="007E571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F818AE" w:rsidRDefault="00F818AE">
      <w:pPr>
        <w:pStyle w:val="Normal0"/>
      </w:pPr>
      <w:bookmarkStart w:id="0" w:name="_GoBack"/>
      <w:bookmarkEnd w:id="0"/>
    </w:p>
    <w:p w:rsidR="00F818AE" w:rsidRDefault="000249C7">
      <w:pPr>
        <w:pStyle w:val="Normal0"/>
        <w:jc w:val="center"/>
      </w:pPr>
      <w:r>
        <w:rPr>
          <w:b/>
        </w:rPr>
        <w:t>Uzasadnienie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Uzasadnienie do uchwały Rady Miejskiej w Serocku w sprawie wyrażenia zgody na ustanowienie służebności przesyłu na rzecz Polskiej Spółki Gazownictwa Sp. z o. o. 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Pojęcie służebności przesyłu unormowane jest w artykułach 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do 305</w:t>
      </w:r>
      <w:r>
        <w:rPr>
          <w:color w:val="000000"/>
          <w:u w:color="000000"/>
          <w:vertAlign w:val="superscript"/>
        </w:rPr>
        <w:t>4</w:t>
      </w:r>
      <w:r>
        <w:rPr>
          <w:color w:val="000000"/>
          <w:u w:color="000000"/>
        </w:rPr>
        <w:t xml:space="preserve"> Kodeksu Cywilnego. Jest to prawo polegające na obciążeniu nieruchomości na rzecz przedsiębiorcy, który zamierza wybudować lub którego własność stanowią urządzenia, o których mowa w art. 49 § 1 Kodeksu Cywilnego. Jest prawem polegającym na tym, że przedsię</w:t>
      </w:r>
      <w:r>
        <w:rPr>
          <w:color w:val="000000"/>
          <w:u w:color="000000"/>
        </w:rPr>
        <w:t>biorca może korzystać w oznaczonym zakresie z nieruchomości obciążonej, zgodnie z przeznaczeniem tych urządzeń.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Podjęcie Uchwały przez Radę Miejską w Serocku w sprawie ustanowienia ograniczonego prawa rzeczowego na rzecz Polskiej Spółki Gazownictwa Sp. z o</w:t>
      </w:r>
      <w:r>
        <w:rPr>
          <w:color w:val="000000"/>
          <w:u w:color="000000"/>
        </w:rPr>
        <w:t>.o. – dalej PSG, oraz jej następców prawnych, tj. odpłatnej służebności przesyłu jest podyktowane faktem, że na nieruchomościach gminnych wybudowane zostały lub będą w najbliższym czasie urządzenia infrastruktury technicznej należące do ww. spółki.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Służebn</w:t>
      </w:r>
      <w:r>
        <w:rPr>
          <w:color w:val="000000"/>
          <w:u w:color="000000"/>
        </w:rPr>
        <w:t>ość zostanie ustanowiona na czas nieoznaczony i będzie polegała na prawie wstępu, przechodu i przejazdu, swobodnego, całodobowego dostępu do urządzeń sieci gazowej znajdujących się na nieruchomościach obciążonych w celu wykonania czynności związanych z pos</w:t>
      </w:r>
      <w:r>
        <w:rPr>
          <w:color w:val="000000"/>
          <w:u w:color="000000"/>
        </w:rPr>
        <w:t xml:space="preserve">adowieniem gazociągu, przyłączy gazowych i punktów </w:t>
      </w:r>
      <w:proofErr w:type="spellStart"/>
      <w:r>
        <w:rPr>
          <w:color w:val="000000"/>
          <w:u w:color="000000"/>
        </w:rPr>
        <w:t>redukcyjno</w:t>
      </w:r>
      <w:proofErr w:type="spellEnd"/>
      <w:r>
        <w:rPr>
          <w:color w:val="000000"/>
          <w:u w:color="000000"/>
        </w:rPr>
        <w:t xml:space="preserve"> – pomiarowych, naprawami, remontami, eksploatacją, konserwacją, przebudowami, rozbudowami, w tym przyłączaniem kolejnych odbiorców, modernizacjami oraz prawie wykonywania wykopów i przekopów prz</w:t>
      </w:r>
      <w:r>
        <w:rPr>
          <w:color w:val="000000"/>
          <w:u w:color="000000"/>
        </w:rPr>
        <w:t>ez te nieruchomości w ww. celach, z obowiązkiem każdorazowego przywrócenia terenu do stanu pierwotnego na koszt PSG, oraz jej następców prawnych.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służebności ustalony zostanie w sposób, który będzie jedynie w minimalnym stopniu ograniczał korzysta</w:t>
      </w:r>
      <w:r>
        <w:rPr>
          <w:color w:val="000000"/>
          <w:u w:color="000000"/>
        </w:rPr>
        <w:t>nie z nieruchomości gminnej.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Ustanowienie służebności przesyłu pozwoli również na uniknięcie w przyszłości sporów prawnych dotyczących statusu prawnego urządzeń przesyłowych budowanych przez PSG.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oświadczeniu w formie aktu notarialnego o ustanowieniu słu</w:t>
      </w:r>
      <w:r>
        <w:rPr>
          <w:color w:val="000000"/>
          <w:u w:color="000000"/>
        </w:rPr>
        <w:t xml:space="preserve">żebności przesyłu, której integralną część będzie stanowiła mapa określająca zakres służebności przesyłu, zostaną określone szczegółowo warunki służebności, w tym jednorazowe wynagrodzenie w wysokości oszacowanej przez rzeczoznawcę majątkowego powiększone </w:t>
      </w:r>
      <w:r>
        <w:rPr>
          <w:color w:val="000000"/>
          <w:u w:color="000000"/>
        </w:rPr>
        <w:t>o podatek od towarów i usług. Wynagrodzenie ma za zadanie zadośćuczynić właścicielowi nieruchomości ograniczeń w rozporządzaniu własną nieruchomością, wynikłych z ustanowienia służebności.</w:t>
      </w:r>
    </w:p>
    <w:p w:rsidR="00F818AE" w:rsidRDefault="000249C7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tym stanie faktycznym i prawnym podjęcie niniejszej uchwały jest </w:t>
      </w:r>
      <w:r>
        <w:rPr>
          <w:color w:val="000000"/>
          <w:u w:color="000000"/>
        </w:rPr>
        <w:t>zasadne.</w:t>
      </w:r>
    </w:p>
    <w:sectPr w:rsidR="00F818A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C7" w:rsidRDefault="000249C7">
      <w:r>
        <w:separator/>
      </w:r>
    </w:p>
  </w:endnote>
  <w:endnote w:type="continuationSeparator" w:id="0">
    <w:p w:rsidR="000249C7" w:rsidRDefault="000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18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18AE" w:rsidRDefault="000249C7">
          <w:pPr>
            <w:jc w:val="left"/>
            <w:rPr>
              <w:sz w:val="18"/>
            </w:rPr>
          </w:pPr>
          <w:r>
            <w:rPr>
              <w:sz w:val="18"/>
            </w:rPr>
            <w:t>Id: C9DFD067-64F4-4591-8DDE-21C8541BA125.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18AE" w:rsidRDefault="000249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713">
            <w:rPr>
              <w:sz w:val="18"/>
            </w:rPr>
            <w:fldChar w:fldCharType="separate"/>
          </w:r>
          <w:r w:rsidR="007E57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818AE" w:rsidRDefault="00F818A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818A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18AE" w:rsidRDefault="000249C7">
          <w:pPr>
            <w:jc w:val="left"/>
            <w:rPr>
              <w:sz w:val="18"/>
            </w:rPr>
          </w:pPr>
          <w:r>
            <w:rPr>
              <w:sz w:val="18"/>
            </w:rPr>
            <w:t>Id: C9DFD067-64F4-4591-8DDE-21C8541BA125.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818AE" w:rsidRDefault="000249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5713">
            <w:rPr>
              <w:sz w:val="18"/>
            </w:rPr>
            <w:fldChar w:fldCharType="separate"/>
          </w:r>
          <w:r w:rsidR="007E571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818AE" w:rsidRDefault="00F818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C7" w:rsidRDefault="000249C7">
      <w:r>
        <w:separator/>
      </w:r>
    </w:p>
  </w:footnote>
  <w:footnote w:type="continuationSeparator" w:id="0">
    <w:p w:rsidR="000249C7" w:rsidRDefault="0002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E"/>
    <w:rsid w:val="000249C7"/>
    <w:rsid w:val="007E5713"/>
    <w:rsid w:val="00F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6AA61-44E5-4406-AD84-03E51B2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ustanowienie służebności przesyłu na rzecz Polskiej Spółki Gazownictwa Sp. z^o. o.</dc:subject>
  <dc:creator>Biuro32</dc:creator>
  <cp:lastModifiedBy>Biuro32</cp:lastModifiedBy>
  <cp:revision>2</cp:revision>
  <dcterms:created xsi:type="dcterms:W3CDTF">2020-09-24T10:43:00Z</dcterms:created>
  <dcterms:modified xsi:type="dcterms:W3CDTF">2020-09-24T10:43:00Z</dcterms:modified>
  <cp:category>Akt prawny</cp:category>
</cp:coreProperties>
</file>