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02A1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B707C" w:rsidP="00193F95">
            <w:pPr>
              <w:jc w:val="left"/>
              <w:rPr>
                <w:sz w:val="20"/>
              </w:rPr>
            </w:pPr>
          </w:p>
          <w:p w:rsidR="00A77B3E" w:rsidRDefault="005B707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B707C"/>
    <w:p w:rsidR="00A77B3E" w:rsidRDefault="005B707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5B707C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5B707C">
      <w:pPr>
        <w:keepNext/>
        <w:spacing w:after="480"/>
        <w:jc w:val="center"/>
      </w:pPr>
      <w:r>
        <w:rPr>
          <w:b/>
        </w:rPr>
        <w:t>w sprawie nabycia działek nr 9/3 i 9/4 z obrębu 07 w Serocku.</w:t>
      </w:r>
    </w:p>
    <w:p w:rsidR="00A77B3E" w:rsidRDefault="005B707C">
      <w:pPr>
        <w:keepLines/>
        <w:spacing w:before="120" w:after="120"/>
        <w:ind w:firstLine="227"/>
      </w:pPr>
      <w:r>
        <w:t xml:space="preserve">Na podstawie </w:t>
      </w:r>
      <w:r>
        <w:t>art. 18 ust. 2 pkt 9 lit. a oraz art. 44 pkt 5 ustawy z dnia 8 marca 1990 roku o samorządzie gminnym (Dz. U. z 2020 r. poz. 713) Rada Miejska w Serocku uchwala, co następuje:</w:t>
      </w:r>
    </w:p>
    <w:p w:rsidR="00A77B3E" w:rsidRDefault="005B70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Wyraża się zgodę na odpłatne nabycie na własność Miasta i Gminy Serock d</w:t>
      </w:r>
      <w:r>
        <w:t>ziałek nr 9/3 o powierzchni 0,0021 ha i 9/4 o powierzchni 0,0011 ha położonych w obrębie 07 w Serocku, które zainwestowane są jako części dróg gminnych, ul. Retmańskiej i ul. Zdrojowej, za łączną cenę uzgodnioną w negocjacjach, tj. kwotę 5.760,00 zł.</w:t>
      </w:r>
    </w:p>
    <w:p w:rsidR="00A77B3E" w:rsidRDefault="005B70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</w:t>
      </w:r>
      <w:r>
        <w:rPr>
          <w:color w:val="000000"/>
          <w:u w:color="000000"/>
        </w:rPr>
        <w:t>an prawny działek nr 9/3 i 9/4 uregulowany jest w księdze wieczystej KW Nr WA1L/00010916/0 prowadzonej przez Sąd Rejonowy w Legionowie – IV Wydział Ksiąg Wieczystych.</w:t>
      </w:r>
    </w:p>
    <w:p w:rsidR="00A77B3E" w:rsidRDefault="005B70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Wskazuje się źródło dochodu: dział 700 budżetu Miasta i Gminy Serock rozdz. 70005 § </w:t>
      </w:r>
      <w:r>
        <w:rPr>
          <w:color w:val="000000"/>
          <w:u w:color="000000"/>
        </w:rPr>
        <w:t>0770 – wpłaty z tytułu odpłatnego nabycia prawa własności nieruchomości oraz prawa użytkowania wieczystego nieruchomości, z którego zostanie pokryte zobowiązanie finansowe gminy, o którym mowa w § 1 ust. 1 niniejszej uchwały.</w:t>
      </w:r>
    </w:p>
    <w:p w:rsidR="00A77B3E" w:rsidRDefault="005B70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</w:t>
      </w:r>
      <w:r>
        <w:rPr>
          <w:color w:val="000000"/>
          <w:u w:color="000000"/>
        </w:rPr>
        <w:t>a się Burmistrzowi Miasta i Gminy Serock.</w:t>
      </w:r>
    </w:p>
    <w:p w:rsidR="00A77B3E" w:rsidRDefault="005B707C" w:rsidP="00193F95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C02A15" w:rsidRDefault="00C02A15">
      <w:pPr>
        <w:pStyle w:val="Normal0"/>
      </w:pPr>
      <w:bookmarkStart w:id="0" w:name="_GoBack"/>
      <w:bookmarkEnd w:id="0"/>
    </w:p>
    <w:p w:rsidR="00C02A15" w:rsidRDefault="005B707C">
      <w:pPr>
        <w:pStyle w:val="Normal0"/>
        <w:jc w:val="center"/>
      </w:pPr>
      <w:r>
        <w:rPr>
          <w:b/>
        </w:rPr>
        <w:t>Uzasadnienie</w:t>
      </w:r>
    </w:p>
    <w:p w:rsidR="00C02A15" w:rsidRDefault="005B707C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Uzasadnienie do uchwały Rady Miejskiej w Serocku w sprawie nabycia działek nr 9/3 i 9/4 z obrębu 07 w Serocku.</w:t>
      </w:r>
    </w:p>
    <w:p w:rsidR="00C02A15" w:rsidRDefault="005B707C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Do Burmistrza Miasta i Gminy Serock wpłynął wniosek właścicieli działki nr 9/1 (przed podziałem) położonej w obrębie 07 w Serocku, o odpłatne pr</w:t>
      </w:r>
      <w:r>
        <w:rPr>
          <w:color w:val="000000"/>
          <w:u w:color="000000"/>
        </w:rPr>
        <w:t>zejęcie na rzecz gminy części działki, które w terenie zainwestowane są jako część ul. Retmańskiej i część ul. Zdrojowej. Na ww. częściach wzdłuż ogrodzenia nieruchomości urządzone są pobocza jezdni i częściowo jezdnia asfaltowa. W przedmiotowej sprawie do</w:t>
      </w:r>
      <w:r>
        <w:rPr>
          <w:color w:val="000000"/>
          <w:u w:color="000000"/>
        </w:rPr>
        <w:t>konany został podział geodezyjny działki nr 9/1 w celu wydzielenia działki nr 9/3 o powierzchni 0,0021 ha – na powiększenie dz. 58, ul. Retmańskiej i działki nr 9/4 o powierzchni 0,0011 ha – na powiększenie dz. 23, ul. Zdrojowej, w granicach ich faktyczneg</w:t>
      </w:r>
      <w:r>
        <w:rPr>
          <w:color w:val="000000"/>
          <w:u w:color="000000"/>
        </w:rPr>
        <w:t>o użytkowania.</w:t>
      </w:r>
    </w:p>
    <w:p w:rsidR="00C02A15" w:rsidRDefault="005B707C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Przejęcie przedmiotowych działki do zasobu komunalnego, znajduje uzasadnienie z uwagi na parametry dróg w ich prawnych granicach, oraz zainwestowanie działek nr 9/3 i 9/4, które od lat wykorzystywane są jako części dróg gminnych.</w:t>
      </w:r>
    </w:p>
    <w:p w:rsidR="00C02A15" w:rsidRDefault="005B707C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wyniku n</w:t>
      </w:r>
      <w:r>
        <w:rPr>
          <w:color w:val="000000"/>
          <w:u w:color="000000"/>
        </w:rPr>
        <w:t>egocjacji z właścicielami działek ustalono cenę gruntu w wysokości 180,00 zł za 1 m 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tj. kwotę 5.760,00 zł, co odpowiada jej rynkowe</w:t>
      </w:r>
      <w:r>
        <w:rPr>
          <w:color w:val="000000"/>
          <w:u w:color="000000"/>
        </w:rPr>
        <w:t>j</w:t>
      </w:r>
      <w:r w:rsidR="00193F9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wartości.</w:t>
      </w:r>
    </w:p>
    <w:p w:rsidR="00C02A15" w:rsidRDefault="005B707C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pkt. 9 lit. a ustawy o samorządzie gminnym rada gminy podejmuje uchwały w sprawach maj</w:t>
      </w:r>
      <w:r>
        <w:rPr>
          <w:color w:val="000000"/>
          <w:u w:color="000000"/>
        </w:rPr>
        <w:t>ątkowych gminy przekraczających zakres zwykłego zarządu, dotyczących m.in. nabycia nieruchomości gruntowych.</w:t>
      </w:r>
    </w:p>
    <w:sectPr w:rsidR="00C02A1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7C" w:rsidRDefault="005B707C">
      <w:r>
        <w:separator/>
      </w:r>
    </w:p>
  </w:endnote>
  <w:endnote w:type="continuationSeparator" w:id="0">
    <w:p w:rsidR="005B707C" w:rsidRDefault="005B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02A1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02A15" w:rsidRDefault="005B707C">
          <w:pPr>
            <w:jc w:val="left"/>
            <w:rPr>
              <w:sz w:val="18"/>
            </w:rPr>
          </w:pPr>
          <w:r>
            <w:rPr>
              <w:sz w:val="18"/>
            </w:rPr>
            <w:t>Id: 86F53CA5-9ADC-42F6-812C-716262E08C2F.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02A15" w:rsidRDefault="005B70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93F95">
            <w:rPr>
              <w:sz w:val="18"/>
            </w:rPr>
            <w:fldChar w:fldCharType="separate"/>
          </w:r>
          <w:r w:rsidR="00193F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02A15" w:rsidRDefault="00C02A1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02A1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02A15" w:rsidRDefault="005B707C">
          <w:pPr>
            <w:jc w:val="left"/>
            <w:rPr>
              <w:sz w:val="18"/>
            </w:rPr>
          </w:pPr>
          <w:r>
            <w:rPr>
              <w:sz w:val="18"/>
            </w:rPr>
            <w:t>Id: 86F53CA5-9ADC-42F6-812C-716262E08C2F.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02A15" w:rsidRDefault="005B70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93F95">
            <w:rPr>
              <w:sz w:val="18"/>
            </w:rPr>
            <w:fldChar w:fldCharType="separate"/>
          </w:r>
          <w:r w:rsidR="007945B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02A15" w:rsidRDefault="00C02A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7C" w:rsidRDefault="005B707C">
      <w:r>
        <w:separator/>
      </w:r>
    </w:p>
  </w:footnote>
  <w:footnote w:type="continuationSeparator" w:id="0">
    <w:p w:rsidR="005B707C" w:rsidRDefault="005B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15"/>
    <w:rsid w:val="00193F95"/>
    <w:rsid w:val="005B707C"/>
    <w:rsid w:val="007945B1"/>
    <w:rsid w:val="00C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10E2F-8B04-4DE7-89E7-FF8B0EF9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nabycia działek nr 9/3 i^9/4 z^obrębu 07^w^Serocku.</dc:subject>
  <dc:creator>Biuro32</dc:creator>
  <cp:lastModifiedBy>Biuro32</cp:lastModifiedBy>
  <cp:revision>2</cp:revision>
  <dcterms:created xsi:type="dcterms:W3CDTF">2020-09-24T10:26:00Z</dcterms:created>
  <dcterms:modified xsi:type="dcterms:W3CDTF">2020-09-24T10:26:00Z</dcterms:modified>
  <cp:category>Akt prawny</cp:category>
</cp:coreProperties>
</file>